
<file path=[Content_Types].xml><?xml version="1.0" encoding="utf-8"?>
<Types xmlns="http://schemas.openxmlformats.org/package/2006/content-types">
  <Default Extension="bin" ContentType="application/vnd.openxmlformats-officedocument.oleObject"/>
  <Default Extension="emf" ContentType="image/x-emf"/>
  <Default Extension="pptx" ContentType="application/vnd.openxmlformats-officedocument.presentationml.presentation"/>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F940B6" w14:textId="77777777" w:rsidR="00FB247B" w:rsidRDefault="008C0402">
      <w:pPr>
        <w:tabs>
          <w:tab w:val="center" w:pos="4536"/>
          <w:tab w:val="right" w:pos="9639"/>
        </w:tabs>
        <w:spacing w:before="120" w:after="120" w:line="240" w:lineRule="auto"/>
        <w:ind w:right="2"/>
        <w:rPr>
          <w:b/>
          <w:bCs/>
          <w:sz w:val="22"/>
          <w:szCs w:val="22"/>
        </w:rPr>
      </w:pPr>
      <w:r>
        <w:rPr>
          <w:b/>
          <w:bCs/>
          <w:sz w:val="22"/>
          <w:szCs w:val="22"/>
          <w:lang w:eastAsia="ja-JP"/>
        </w:rPr>
        <w:t>3GPP TSG RAN WG1 Meeting #1</w:t>
      </w:r>
      <w:r>
        <w:rPr>
          <w:b/>
          <w:bCs/>
          <w:sz w:val="22"/>
          <w:szCs w:val="22"/>
        </w:rPr>
        <w:t>22bis</w:t>
      </w:r>
      <w:r>
        <w:rPr>
          <w:b/>
          <w:bCs/>
          <w:sz w:val="22"/>
          <w:szCs w:val="22"/>
          <w:lang w:eastAsia="ja-JP"/>
        </w:rPr>
        <w:tab/>
      </w:r>
      <w:r>
        <w:rPr>
          <w:b/>
          <w:bCs/>
          <w:sz w:val="22"/>
          <w:szCs w:val="22"/>
          <w:lang w:eastAsia="ja-JP"/>
        </w:rPr>
        <w:tab/>
        <w:t xml:space="preserve">                                   R1-25</w:t>
      </w:r>
      <w:r>
        <w:rPr>
          <w:rFonts w:hint="eastAsia"/>
          <w:b/>
          <w:bCs/>
          <w:sz w:val="22"/>
          <w:szCs w:val="22"/>
        </w:rPr>
        <w:t>0</w:t>
      </w:r>
      <w:r>
        <w:rPr>
          <w:b/>
          <w:bCs/>
          <w:sz w:val="22"/>
          <w:szCs w:val="22"/>
        </w:rPr>
        <w:t>6829</w:t>
      </w:r>
    </w:p>
    <w:p w14:paraId="6F345A69" w14:textId="77777777" w:rsidR="00FB247B" w:rsidRDefault="008C0402">
      <w:pPr>
        <w:tabs>
          <w:tab w:val="center" w:pos="4536"/>
          <w:tab w:val="right" w:pos="9072"/>
        </w:tabs>
        <w:spacing w:beforeLines="0" w:afterLines="0" w:after="0"/>
        <w:rPr>
          <w:rFonts w:eastAsia="MS Mincho"/>
          <w:b/>
          <w:bCs/>
          <w:sz w:val="22"/>
          <w:szCs w:val="22"/>
          <w:lang w:eastAsia="ja-JP"/>
        </w:rPr>
      </w:pPr>
      <w:r>
        <w:rPr>
          <w:b/>
          <w:bCs/>
          <w:sz w:val="22"/>
          <w:szCs w:val="22"/>
        </w:rPr>
        <w:t xml:space="preserve">Prague, Czech, October </w:t>
      </w:r>
      <w:r>
        <w:rPr>
          <w:rFonts w:eastAsia="等线"/>
          <w:b/>
          <w:bCs/>
          <w:sz w:val="22"/>
          <w:szCs w:val="22"/>
        </w:rPr>
        <w:t>13</w:t>
      </w:r>
      <w:r>
        <w:rPr>
          <w:rFonts w:eastAsia="Malgun Gothic"/>
          <w:b/>
          <w:bCs/>
          <w:sz w:val="22"/>
          <w:szCs w:val="22"/>
          <w:vertAlign w:val="superscript"/>
          <w:lang w:eastAsia="ko-KR"/>
        </w:rPr>
        <w:t>th</w:t>
      </w:r>
      <w:r>
        <w:rPr>
          <w:rFonts w:eastAsia="MS Mincho"/>
          <w:b/>
          <w:bCs/>
          <w:sz w:val="22"/>
          <w:szCs w:val="22"/>
          <w:lang w:eastAsia="ja-JP"/>
        </w:rPr>
        <w:t xml:space="preserve"> </w:t>
      </w:r>
      <w:r>
        <w:rPr>
          <w:b/>
          <w:bCs/>
          <w:sz w:val="22"/>
          <w:szCs w:val="22"/>
        </w:rPr>
        <w:t xml:space="preserve">– </w:t>
      </w:r>
      <w:r>
        <w:rPr>
          <w:rFonts w:eastAsia="等线"/>
          <w:b/>
          <w:bCs/>
          <w:sz w:val="22"/>
          <w:szCs w:val="22"/>
        </w:rPr>
        <w:t>17</w:t>
      </w:r>
      <w:r>
        <w:rPr>
          <w:b/>
          <w:bCs/>
          <w:sz w:val="22"/>
          <w:szCs w:val="22"/>
          <w:vertAlign w:val="superscript"/>
        </w:rPr>
        <w:t>th</w:t>
      </w:r>
      <w:r>
        <w:rPr>
          <w:rFonts w:eastAsia="MS Mincho"/>
          <w:b/>
          <w:bCs/>
          <w:sz w:val="22"/>
          <w:szCs w:val="22"/>
          <w:lang w:eastAsia="ja-JP"/>
        </w:rPr>
        <w:t>, 2025</w:t>
      </w:r>
    </w:p>
    <w:p w14:paraId="467D553F" w14:textId="77777777" w:rsidR="00FB247B" w:rsidRDefault="00FB247B">
      <w:pPr>
        <w:tabs>
          <w:tab w:val="left" w:pos="1985"/>
        </w:tabs>
        <w:spacing w:beforeLines="0" w:afterLines="0" w:after="0" w:line="240" w:lineRule="auto"/>
        <w:ind w:left="1987" w:hanging="1987"/>
        <w:rPr>
          <w:rFonts w:eastAsia="MS Mincho"/>
          <w:b/>
          <w:bCs/>
          <w:sz w:val="22"/>
          <w:szCs w:val="22"/>
          <w:lang w:eastAsia="ja-JP"/>
        </w:rPr>
      </w:pPr>
    </w:p>
    <w:p w14:paraId="513C2954" w14:textId="77777777" w:rsidR="00FB247B" w:rsidRDefault="008C0402">
      <w:pPr>
        <w:tabs>
          <w:tab w:val="left" w:pos="1985"/>
        </w:tabs>
        <w:spacing w:beforeLines="0" w:afterLines="0" w:after="0"/>
        <w:ind w:left="1987" w:hanging="1987"/>
        <w:rPr>
          <w:b/>
          <w:sz w:val="22"/>
          <w:szCs w:val="22"/>
        </w:rPr>
      </w:pPr>
      <w:r>
        <w:rPr>
          <w:b/>
          <w:sz w:val="22"/>
          <w:szCs w:val="22"/>
        </w:rPr>
        <w:t>Title</w:t>
      </w:r>
      <w:proofErr w:type="gramStart"/>
      <w:r>
        <w:rPr>
          <w:b/>
          <w:sz w:val="22"/>
          <w:szCs w:val="22"/>
        </w:rPr>
        <w:t xml:space="preserve">: </w:t>
      </w:r>
      <w:r>
        <w:rPr>
          <w:b/>
          <w:sz w:val="22"/>
          <w:szCs w:val="22"/>
        </w:rPr>
        <w:tab/>
        <w:t>Discussion</w:t>
      </w:r>
      <w:proofErr w:type="gramEnd"/>
      <w:r>
        <w:rPr>
          <w:b/>
          <w:sz w:val="22"/>
          <w:szCs w:val="22"/>
        </w:rPr>
        <w:t xml:space="preserve"> on channel coding for 6GR </w:t>
      </w:r>
    </w:p>
    <w:p w14:paraId="0C0A5462" w14:textId="77777777" w:rsidR="00FB247B" w:rsidRDefault="008C0402">
      <w:pPr>
        <w:tabs>
          <w:tab w:val="left" w:pos="1985"/>
        </w:tabs>
        <w:spacing w:before="120" w:after="120"/>
        <w:ind w:left="1980" w:hanging="1980"/>
        <w:rPr>
          <w:b/>
          <w:sz w:val="22"/>
          <w:szCs w:val="22"/>
        </w:rPr>
      </w:pPr>
      <w:r>
        <w:rPr>
          <w:b/>
          <w:sz w:val="22"/>
          <w:szCs w:val="22"/>
        </w:rPr>
        <w:t>Source</w:t>
      </w:r>
      <w:proofErr w:type="gramStart"/>
      <w:r>
        <w:rPr>
          <w:b/>
          <w:sz w:val="22"/>
          <w:szCs w:val="22"/>
        </w:rPr>
        <w:t xml:space="preserve">: </w:t>
      </w:r>
      <w:r>
        <w:rPr>
          <w:b/>
          <w:sz w:val="22"/>
          <w:szCs w:val="22"/>
        </w:rPr>
        <w:tab/>
        <w:t>ZTE</w:t>
      </w:r>
      <w:proofErr w:type="gramEnd"/>
      <w:r>
        <w:rPr>
          <w:b/>
          <w:sz w:val="22"/>
          <w:szCs w:val="22"/>
        </w:rPr>
        <w:t xml:space="preserve"> Corporation, Sanechips</w:t>
      </w:r>
    </w:p>
    <w:p w14:paraId="0353F76A" w14:textId="77777777" w:rsidR="00FB247B" w:rsidRDefault="008C0402">
      <w:pPr>
        <w:tabs>
          <w:tab w:val="left" w:pos="1985"/>
        </w:tabs>
        <w:spacing w:before="120" w:after="120"/>
        <w:rPr>
          <w:b/>
          <w:sz w:val="20"/>
          <w:szCs w:val="22"/>
        </w:rPr>
      </w:pPr>
      <w:r>
        <w:rPr>
          <w:b/>
          <w:sz w:val="22"/>
          <w:szCs w:val="22"/>
          <w:lang w:val="pt-BR"/>
        </w:rPr>
        <w:t>Agenda item:</w:t>
      </w:r>
      <w:r>
        <w:rPr>
          <w:b/>
          <w:sz w:val="22"/>
          <w:szCs w:val="22"/>
          <w:lang w:val="pt-BR"/>
        </w:rPr>
        <w:tab/>
      </w:r>
      <w:r>
        <w:rPr>
          <w:b/>
          <w:sz w:val="22"/>
          <w:szCs w:val="22"/>
        </w:rPr>
        <w:t>11.4.1</w:t>
      </w:r>
    </w:p>
    <w:p w14:paraId="47475FBF" w14:textId="77777777" w:rsidR="00FB247B" w:rsidRDefault="008C0402">
      <w:pPr>
        <w:tabs>
          <w:tab w:val="left" w:pos="1985"/>
        </w:tabs>
        <w:spacing w:before="120" w:after="120"/>
        <w:ind w:left="1980" w:hanging="1980"/>
        <w:rPr>
          <w:b/>
          <w:sz w:val="22"/>
          <w:szCs w:val="22"/>
          <w:lang w:val="pt-BR"/>
        </w:rPr>
      </w:pPr>
      <w:r>
        <w:rPr>
          <w:b/>
          <w:sz w:val="22"/>
          <w:szCs w:val="22"/>
          <w:lang w:val="pt-BR"/>
        </w:rPr>
        <w:t>Document for:</w:t>
      </w:r>
      <w:r>
        <w:rPr>
          <w:b/>
          <w:sz w:val="22"/>
          <w:szCs w:val="22"/>
          <w:lang w:val="pt-BR"/>
        </w:rPr>
        <w:tab/>
      </w:r>
      <w:r>
        <w:rPr>
          <w:b/>
          <w:sz w:val="22"/>
          <w:szCs w:val="22"/>
        </w:rPr>
        <w:t>Discussion and decision</w:t>
      </w:r>
    </w:p>
    <w:p w14:paraId="1830EBBF" w14:textId="77777777" w:rsidR="00FB247B" w:rsidRDefault="008C0402">
      <w:pPr>
        <w:pStyle w:val="1"/>
        <w:spacing w:before="120" w:after="120"/>
        <w:ind w:left="0"/>
        <w:rPr>
          <w:rFonts w:ascii="Times New Roman" w:eastAsia="宋体" w:hAnsi="Times New Roman"/>
          <w:b/>
          <w:bCs/>
          <w:sz w:val="28"/>
          <w:szCs w:val="28"/>
        </w:rPr>
      </w:pPr>
      <w:r>
        <w:rPr>
          <w:rFonts w:ascii="Times New Roman" w:eastAsia="宋体" w:hAnsi="Times New Roman"/>
          <w:b/>
          <w:bCs/>
          <w:sz w:val="28"/>
          <w:szCs w:val="28"/>
        </w:rPr>
        <w:t>Introduction</w:t>
      </w:r>
    </w:p>
    <w:p w14:paraId="27D0C233" w14:textId="77777777" w:rsidR="00FB247B" w:rsidRDefault="008C0402">
      <w:pPr>
        <w:spacing w:before="120" w:after="120" w:line="240" w:lineRule="auto"/>
        <w:rPr>
          <w:color w:val="000000" w:themeColor="text1"/>
        </w:rPr>
      </w:pPr>
      <w:r>
        <w:rPr>
          <w:szCs w:val="22"/>
        </w:rPr>
        <w:t xml:space="preserve">In RAN#108, the </w:t>
      </w:r>
      <w:r>
        <w:rPr>
          <w:rFonts w:hint="eastAsia"/>
          <w:szCs w:val="22"/>
        </w:rPr>
        <w:t>SID</w:t>
      </w:r>
      <w:r>
        <w:rPr>
          <w:szCs w:val="22"/>
        </w:rPr>
        <w:t xml:space="preserve"> for 6GR has been approved [1]. </w:t>
      </w:r>
      <w:r>
        <w:rPr>
          <w:color w:val="000000" w:themeColor="text1"/>
        </w:rPr>
        <w:t xml:space="preserve">The detailed objectives of the study for </w:t>
      </w:r>
      <w:r>
        <w:rPr>
          <w:szCs w:val="22"/>
        </w:rPr>
        <w:t>6GR channel coding</w:t>
      </w:r>
      <w:r>
        <w:rPr>
          <w:color w:val="000000" w:themeColor="text1"/>
        </w:rPr>
        <w:t xml:space="preserve"> are: </w:t>
      </w:r>
    </w:p>
    <w:p w14:paraId="0EB6E0C4" w14:textId="77777777" w:rsidR="00FB247B" w:rsidRDefault="008C0402">
      <w:pPr>
        <w:spacing w:before="120" w:after="120" w:line="240" w:lineRule="auto"/>
        <w:ind w:leftChars="100" w:left="210"/>
        <w:rPr>
          <w:color w:val="000000" w:themeColor="text1"/>
        </w:rPr>
      </w:pPr>
      <w:r>
        <w:rPr>
          <w:color w:val="000000" w:themeColor="text1"/>
        </w:rPr>
        <w:t xml:space="preserve">c) Channel coding, using LDPC and Polar Code as baseline, considering applicable extensions to satisfy 6GR requirements and characteristics with acceptable performance/complexity trade-off [RAN1]. </w:t>
      </w:r>
    </w:p>
    <w:p w14:paraId="18D98890" w14:textId="77777777" w:rsidR="00FB247B" w:rsidRDefault="008C0402">
      <w:pPr>
        <w:spacing w:before="120" w:after="120" w:line="240" w:lineRule="auto"/>
        <w:rPr>
          <w:shd w:val="clear" w:color="auto" w:fill="FFFFFF"/>
          <w:lang w:bidi="ar"/>
        </w:rPr>
      </w:pPr>
      <w:r>
        <w:rPr>
          <w:rFonts w:eastAsia="等线" w:hint="eastAsia"/>
        </w:rPr>
        <w:t xml:space="preserve">Chairman guidance </w:t>
      </w:r>
      <w:r>
        <w:rPr>
          <w:rFonts w:hint="eastAsia"/>
          <w:shd w:val="clear" w:color="auto" w:fill="FFFFFF"/>
          <w:lang w:bidi="ar"/>
        </w:rPr>
        <w:t>f</w:t>
      </w:r>
      <w:r>
        <w:rPr>
          <w:shd w:val="clear" w:color="auto" w:fill="FFFFFF"/>
          <w:lang w:bidi="ar"/>
        </w:rPr>
        <w:t>or 6GR channel coding</w:t>
      </w:r>
      <w:r>
        <w:rPr>
          <w:rFonts w:hint="eastAsia"/>
          <w:shd w:val="clear" w:color="auto" w:fill="FFFFFF"/>
          <w:lang w:bidi="ar"/>
        </w:rPr>
        <w:t xml:space="preserve"> </w:t>
      </w:r>
      <w:r>
        <w:rPr>
          <w:shd w:val="clear" w:color="auto" w:fill="FFFFFF"/>
          <w:lang w:bidi="ar"/>
        </w:rPr>
        <w:t>in</w:t>
      </w:r>
      <w:r>
        <w:rPr>
          <w:rFonts w:hint="eastAsia"/>
          <w:shd w:val="clear" w:color="auto" w:fill="FFFFFF"/>
          <w:lang w:bidi="ar"/>
        </w:rPr>
        <w:t xml:space="preserve"> RAN1</w:t>
      </w:r>
      <w:r>
        <w:rPr>
          <w:shd w:val="clear" w:color="auto" w:fill="FFFFFF"/>
          <w:lang w:bidi="ar"/>
        </w:rPr>
        <w:t xml:space="preserve">#122 </w:t>
      </w:r>
      <w:r>
        <w:rPr>
          <w:rFonts w:hint="eastAsia"/>
          <w:shd w:val="clear" w:color="auto" w:fill="FFFFFF"/>
          <w:lang w:bidi="ar"/>
        </w:rPr>
        <w:t>meeting is as below:</w:t>
      </w:r>
    </w:p>
    <w:tbl>
      <w:tblPr>
        <w:tblStyle w:val="af3"/>
        <w:tblW w:w="0" w:type="auto"/>
        <w:tblLook w:val="04A0" w:firstRow="1" w:lastRow="0" w:firstColumn="1" w:lastColumn="0" w:noHBand="0" w:noVBand="1"/>
      </w:tblPr>
      <w:tblGrid>
        <w:gridCol w:w="9650"/>
      </w:tblGrid>
      <w:tr w:rsidR="00FB247B" w14:paraId="78AF7D9D" w14:textId="77777777">
        <w:tc>
          <w:tcPr>
            <w:tcW w:w="9876" w:type="dxa"/>
          </w:tcPr>
          <w:p w14:paraId="6C58A91E" w14:textId="77777777" w:rsidR="00FB247B" w:rsidRDefault="008C0402">
            <w:pPr>
              <w:spacing w:before="120" w:after="120" w:line="240" w:lineRule="auto"/>
              <w:jc w:val="left"/>
            </w:pPr>
            <w:r>
              <w:rPr>
                <w:shd w:val="clear" w:color="auto" w:fill="FFFFFF"/>
                <w:lang w:bidi="ar"/>
              </w:rPr>
              <w:t xml:space="preserve">For 6GR data channel coding, </w:t>
            </w:r>
          </w:p>
          <w:p w14:paraId="205CD591" w14:textId="77777777" w:rsidR="00FB247B" w:rsidRDefault="008C0402">
            <w:pPr>
              <w:numPr>
                <w:ilvl w:val="0"/>
                <w:numId w:val="5"/>
              </w:numPr>
              <w:snapToGrid w:val="0"/>
              <w:spacing w:before="120" w:after="120"/>
              <w:rPr>
                <w:shd w:val="clear" w:color="auto" w:fill="FFFFFF"/>
              </w:rPr>
            </w:pPr>
            <w:r>
              <w:rPr>
                <w:shd w:val="clear" w:color="auto" w:fill="FFFFFF"/>
              </w:rPr>
              <w:t>Evaluations can be provided in form of BLER results.</w:t>
            </w:r>
          </w:p>
          <w:p w14:paraId="2479E449" w14:textId="77777777" w:rsidR="00FB247B" w:rsidRDefault="008C0402">
            <w:pPr>
              <w:numPr>
                <w:ilvl w:val="0"/>
                <w:numId w:val="5"/>
              </w:numPr>
              <w:snapToGrid w:val="0"/>
              <w:spacing w:before="120" w:after="120" w:line="240" w:lineRule="auto"/>
              <w:rPr>
                <w:shd w:val="clear" w:color="auto" w:fill="FFFFFF"/>
              </w:rPr>
            </w:pPr>
            <w:r>
              <w:rPr>
                <w:shd w:val="clear" w:color="auto" w:fill="FFFFFF"/>
              </w:rPr>
              <w:t xml:space="preserve">Evaluation/analysis on throughput, complexity, and decoding latency can be provided </w:t>
            </w:r>
          </w:p>
          <w:p w14:paraId="7337785E" w14:textId="77777777" w:rsidR="00FB247B" w:rsidRDefault="008C0402">
            <w:pPr>
              <w:numPr>
                <w:ilvl w:val="0"/>
                <w:numId w:val="5"/>
              </w:numPr>
              <w:snapToGrid w:val="0"/>
              <w:spacing w:before="120" w:after="120" w:line="240" w:lineRule="auto"/>
              <w:rPr>
                <w:shd w:val="clear" w:color="auto" w:fill="FFFFFF"/>
              </w:rPr>
            </w:pPr>
            <w:r>
              <w:rPr>
                <w:shd w:val="clear" w:color="auto" w:fill="FFFFFF"/>
              </w:rPr>
              <w:t>Other metrics are not precluded.</w:t>
            </w:r>
          </w:p>
          <w:p w14:paraId="3211A2AA" w14:textId="77777777" w:rsidR="00FB247B" w:rsidRDefault="008C0402">
            <w:pPr>
              <w:numPr>
                <w:ilvl w:val="0"/>
                <w:numId w:val="5"/>
              </w:numPr>
              <w:snapToGrid w:val="0"/>
              <w:spacing w:before="120" w:after="120" w:line="240" w:lineRule="auto"/>
              <w:rPr>
                <w:shd w:val="clear" w:color="auto" w:fill="FFFFFF"/>
              </w:rPr>
            </w:pPr>
            <w:r>
              <w:rPr>
                <w:shd w:val="clear" w:color="auto" w:fill="FFFFFF"/>
              </w:rPr>
              <w:t xml:space="preserve">Proponent </w:t>
            </w:r>
            <w:proofErr w:type="gramStart"/>
            <w:r>
              <w:rPr>
                <w:shd w:val="clear" w:color="auto" w:fill="FFFFFF"/>
              </w:rPr>
              <w:t>companies to</w:t>
            </w:r>
            <w:proofErr w:type="gramEnd"/>
            <w:r>
              <w:rPr>
                <w:shd w:val="clear" w:color="auto" w:fill="FFFFFF"/>
              </w:rPr>
              <w:t xml:space="preserve"> provide their target scenarios and requirements, evaluation assumptions and methodologies for respective evaluation/analysis, e.g., decoding algorithm and details, information sizes, code rates, HARQ scheme, channel type, modulation order, target BLER, etc.</w:t>
            </w:r>
          </w:p>
          <w:p w14:paraId="699A189D" w14:textId="77777777" w:rsidR="00FB247B" w:rsidRDefault="008C0402">
            <w:pPr>
              <w:numPr>
                <w:ilvl w:val="0"/>
                <w:numId w:val="5"/>
              </w:numPr>
              <w:snapToGrid w:val="0"/>
              <w:spacing w:before="120" w:after="120" w:line="240" w:lineRule="auto"/>
              <w:rPr>
                <w:shd w:val="clear" w:color="auto" w:fill="FFFFFF"/>
              </w:rPr>
            </w:pPr>
            <w:r>
              <w:rPr>
                <w:shd w:val="clear" w:color="auto" w:fill="FFFFFF"/>
              </w:rPr>
              <w:t xml:space="preserve">Proponent </w:t>
            </w:r>
            <w:proofErr w:type="gramStart"/>
            <w:r>
              <w:rPr>
                <w:shd w:val="clear" w:color="auto" w:fill="FFFFFF"/>
              </w:rPr>
              <w:t>companies to</w:t>
            </w:r>
            <w:proofErr w:type="gramEnd"/>
            <w:r>
              <w:rPr>
                <w:shd w:val="clear" w:color="auto" w:fill="FFFFFF"/>
              </w:rPr>
              <w:t xml:space="preserve"> provide details of channel coding extension compared with NR channel coding.</w:t>
            </w:r>
          </w:p>
          <w:p w14:paraId="57AF3C77" w14:textId="77777777" w:rsidR="00FB247B" w:rsidRDefault="008C0402">
            <w:pPr>
              <w:numPr>
                <w:ilvl w:val="0"/>
                <w:numId w:val="5"/>
              </w:numPr>
              <w:snapToGrid w:val="0"/>
              <w:spacing w:before="120" w:after="120" w:line="240" w:lineRule="auto"/>
              <w:rPr>
                <w:shd w:val="clear" w:color="auto" w:fill="FFFFFF"/>
                <w:lang w:bidi="ar"/>
              </w:rPr>
            </w:pPr>
            <w:r>
              <w:rPr>
                <w:shd w:val="clear" w:color="auto" w:fill="FFFFFF"/>
              </w:rPr>
              <w:t>Proponent companies to provide justification for the channel coding extension, and how to satisfy 6G requirements and characteristics with acceptable performance/complexity trade-off, compared with data channel codes as defined in 5G NR.</w:t>
            </w:r>
          </w:p>
        </w:tc>
      </w:tr>
      <w:tr w:rsidR="00FB247B" w14:paraId="254EF695" w14:textId="77777777">
        <w:tc>
          <w:tcPr>
            <w:tcW w:w="9876" w:type="dxa"/>
          </w:tcPr>
          <w:p w14:paraId="7F72EECF" w14:textId="77777777" w:rsidR="00FB247B" w:rsidRDefault="008C0402">
            <w:pPr>
              <w:spacing w:before="120" w:after="120"/>
              <w:rPr>
                <w:rFonts w:eastAsia="等线"/>
                <w:bCs/>
              </w:rPr>
            </w:pPr>
            <w:r>
              <w:rPr>
                <w:rFonts w:eastAsia="等线"/>
                <w:bCs/>
              </w:rPr>
              <w:t xml:space="preserve">For 6GR control channel coding, </w:t>
            </w:r>
          </w:p>
          <w:p w14:paraId="77408849" w14:textId="77777777" w:rsidR="00FB247B" w:rsidRDefault="008C0402">
            <w:pPr>
              <w:widowControl w:val="0"/>
              <w:numPr>
                <w:ilvl w:val="0"/>
                <w:numId w:val="6"/>
              </w:numPr>
              <w:spacing w:before="120" w:after="120"/>
              <w:rPr>
                <w:rFonts w:eastAsia="等线"/>
                <w:bCs/>
              </w:rPr>
            </w:pPr>
            <w:r>
              <w:rPr>
                <w:rFonts w:eastAsia="等线"/>
                <w:bCs/>
              </w:rPr>
              <w:t xml:space="preserve">Evaluations can be provided in form of BLER and FAR results. </w:t>
            </w:r>
          </w:p>
          <w:p w14:paraId="01B959ED" w14:textId="77777777" w:rsidR="00FB247B" w:rsidRDefault="008C0402">
            <w:pPr>
              <w:widowControl w:val="0"/>
              <w:numPr>
                <w:ilvl w:val="0"/>
                <w:numId w:val="6"/>
              </w:numPr>
              <w:spacing w:before="120" w:after="120"/>
              <w:rPr>
                <w:rFonts w:eastAsia="等线"/>
                <w:bCs/>
              </w:rPr>
            </w:pPr>
            <w:r>
              <w:rPr>
                <w:rFonts w:eastAsia="等线"/>
                <w:bCs/>
              </w:rPr>
              <w:t xml:space="preserve">Evaluations/analysis can be provided for complexity, decoding latency, </w:t>
            </w:r>
          </w:p>
          <w:p w14:paraId="3EBB80E3" w14:textId="77777777" w:rsidR="00FB247B" w:rsidRDefault="008C0402">
            <w:pPr>
              <w:widowControl w:val="0"/>
              <w:numPr>
                <w:ilvl w:val="1"/>
                <w:numId w:val="6"/>
              </w:numPr>
              <w:spacing w:before="120" w:after="120"/>
              <w:rPr>
                <w:rFonts w:eastAsia="等线"/>
                <w:bCs/>
              </w:rPr>
            </w:pPr>
            <w:r>
              <w:rPr>
                <w:rFonts w:eastAsia="等线"/>
                <w:bCs/>
              </w:rPr>
              <w:t>Other metrics are not precluded.</w:t>
            </w:r>
          </w:p>
          <w:p w14:paraId="3A4C4941" w14:textId="77777777" w:rsidR="00FB247B" w:rsidRDefault="008C0402">
            <w:pPr>
              <w:widowControl w:val="0"/>
              <w:numPr>
                <w:ilvl w:val="0"/>
                <w:numId w:val="6"/>
              </w:numPr>
              <w:spacing w:before="120" w:after="120"/>
              <w:rPr>
                <w:rFonts w:eastAsia="等线"/>
                <w:bCs/>
              </w:rPr>
            </w:pPr>
            <w:r>
              <w:rPr>
                <w:rFonts w:eastAsia="等线"/>
                <w:bCs/>
              </w:rPr>
              <w:t xml:space="preserve">Proponent companies to provide evaluation assumptions and methodologies for respective </w:t>
            </w:r>
            <w:proofErr w:type="gramStart"/>
            <w:r>
              <w:rPr>
                <w:rFonts w:eastAsia="等线"/>
                <w:bCs/>
              </w:rPr>
              <w:t>evaluation</w:t>
            </w:r>
            <w:proofErr w:type="gramEnd"/>
            <w:r>
              <w:rPr>
                <w:rFonts w:eastAsia="等线"/>
                <w:bCs/>
              </w:rPr>
              <w:t xml:space="preserve">. </w:t>
            </w:r>
          </w:p>
          <w:p w14:paraId="1BA3035B" w14:textId="77777777" w:rsidR="00FB247B" w:rsidRDefault="008C0402">
            <w:pPr>
              <w:widowControl w:val="0"/>
              <w:numPr>
                <w:ilvl w:val="0"/>
                <w:numId w:val="6"/>
              </w:numPr>
              <w:spacing w:before="120" w:after="120"/>
              <w:rPr>
                <w:rFonts w:eastAsia="等线"/>
                <w:bCs/>
              </w:rPr>
            </w:pPr>
            <w:r>
              <w:rPr>
                <w:rFonts w:eastAsia="等线"/>
                <w:bCs/>
              </w:rPr>
              <w:t>Proponent companies to provide details of channel coding extension</w:t>
            </w:r>
            <w:r>
              <w:rPr>
                <w:rFonts w:eastAsia="等线" w:hint="eastAsia"/>
                <w:bCs/>
              </w:rPr>
              <w:t xml:space="preserve"> compared with NR channel coding </w:t>
            </w:r>
          </w:p>
          <w:p w14:paraId="57C46B23" w14:textId="77777777" w:rsidR="00FB247B" w:rsidRDefault="008C0402">
            <w:pPr>
              <w:widowControl w:val="0"/>
              <w:numPr>
                <w:ilvl w:val="0"/>
                <w:numId w:val="6"/>
              </w:numPr>
              <w:spacing w:before="120" w:after="120"/>
              <w:rPr>
                <w:rFonts w:eastAsia="等线"/>
                <w:bCs/>
              </w:rPr>
            </w:pPr>
            <w:r>
              <w:rPr>
                <w:rFonts w:eastAsia="等线"/>
                <w:bCs/>
              </w:rPr>
              <w:t>Proponent companies to provide justification for the channel coding extension, compared with control channel codes as defined in 5G NR.</w:t>
            </w:r>
          </w:p>
        </w:tc>
      </w:tr>
    </w:tbl>
    <w:p w14:paraId="615675F0" w14:textId="77777777" w:rsidR="00FB247B" w:rsidRDefault="008C0402">
      <w:pPr>
        <w:spacing w:before="120" w:after="120" w:line="240" w:lineRule="auto"/>
      </w:pPr>
      <w:r>
        <w:rPr>
          <w:rFonts w:hint="eastAsia"/>
          <w:color w:val="000000" w:themeColor="text1"/>
        </w:rPr>
        <w:t xml:space="preserve">In this contribution, </w:t>
      </w:r>
      <w:r>
        <w:rPr>
          <w:color w:val="000000" w:themeColor="text1"/>
        </w:rPr>
        <w:t xml:space="preserve">aspects related to </w:t>
      </w:r>
      <w:r>
        <w:rPr>
          <w:rFonts w:hint="eastAsia"/>
          <w:color w:val="000000" w:themeColor="text1"/>
        </w:rPr>
        <w:t xml:space="preserve">channel coding for 6GR </w:t>
      </w:r>
      <w:r>
        <w:rPr>
          <w:color w:val="000000" w:themeColor="text1"/>
        </w:rPr>
        <w:t>(including data channel coding, control channel coding) are</w:t>
      </w:r>
      <w:r>
        <w:rPr>
          <w:rFonts w:hint="eastAsia"/>
          <w:color w:val="000000" w:themeColor="text1"/>
        </w:rPr>
        <w:t xml:space="preserve"> discussed.</w:t>
      </w:r>
    </w:p>
    <w:p w14:paraId="4CF760C9" w14:textId="77777777" w:rsidR="00FB247B" w:rsidRDefault="00FB247B">
      <w:pPr>
        <w:spacing w:before="120" w:after="120"/>
        <w:rPr>
          <w:szCs w:val="21"/>
        </w:rPr>
      </w:pPr>
    </w:p>
    <w:p w14:paraId="4948EEBD" w14:textId="77777777" w:rsidR="00FB247B" w:rsidRDefault="008C0402">
      <w:pPr>
        <w:pStyle w:val="1"/>
        <w:spacing w:before="120" w:after="120"/>
        <w:ind w:left="0"/>
      </w:pPr>
      <w:r>
        <w:rPr>
          <w:rFonts w:ascii="Times New Roman" w:eastAsia="宋体" w:hAnsi="Times New Roman" w:hint="eastAsia"/>
          <w:b/>
          <w:bCs/>
          <w:sz w:val="28"/>
          <w:szCs w:val="28"/>
        </w:rPr>
        <w:lastRenderedPageBreak/>
        <w:t>Data channel</w:t>
      </w:r>
      <w:r>
        <w:rPr>
          <w:rFonts w:ascii="Times New Roman" w:eastAsia="宋体" w:hAnsi="Times New Roman"/>
          <w:b/>
          <w:bCs/>
          <w:sz w:val="28"/>
          <w:szCs w:val="28"/>
        </w:rPr>
        <w:t xml:space="preserve"> coding</w:t>
      </w:r>
    </w:p>
    <w:p w14:paraId="0DFB9BD5" w14:textId="77777777" w:rsidR="00FB247B" w:rsidRDefault="008C0402">
      <w:pPr>
        <w:pStyle w:val="2"/>
        <w:spacing w:before="120" w:after="120" w:line="260" w:lineRule="auto"/>
        <w:ind w:left="0" w:right="210"/>
        <w:rPr>
          <w:rFonts w:ascii="Times New Roman" w:eastAsia="宋体" w:hAnsi="Times New Roman"/>
          <w:b/>
          <w:bCs/>
          <w:sz w:val="21"/>
          <w:szCs w:val="21"/>
        </w:rPr>
      </w:pPr>
      <w:r>
        <w:rPr>
          <w:rFonts w:ascii="Times New Roman" w:eastAsia="宋体" w:hAnsi="Times New Roman"/>
          <w:b/>
          <w:bCs/>
          <w:sz w:val="21"/>
          <w:szCs w:val="21"/>
        </w:rPr>
        <w:t>Motivation for LDPC code enhancement</w:t>
      </w:r>
    </w:p>
    <w:p w14:paraId="089605B0" w14:textId="59CD7A78" w:rsidR="00FB247B" w:rsidRDefault="008C0402">
      <w:pPr>
        <w:spacing w:before="120" w:after="120" w:line="260" w:lineRule="auto"/>
        <w:rPr>
          <w:szCs w:val="21"/>
        </w:rPr>
      </w:pPr>
      <w:r>
        <w:rPr>
          <w:color w:val="000000"/>
          <w:szCs w:val="21"/>
          <w:lang w:bidi="ar"/>
        </w:rPr>
        <w:t xml:space="preserve">According to IMT-2020 requirements, the peak data rate </w:t>
      </w:r>
      <w:r w:rsidR="00A01EA1">
        <w:rPr>
          <w:rFonts w:hint="eastAsia"/>
          <w:color w:val="000000"/>
          <w:szCs w:val="21"/>
          <w:lang w:bidi="ar"/>
        </w:rPr>
        <w:t>is</w:t>
      </w:r>
      <w:r w:rsidR="00A01EA1">
        <w:rPr>
          <w:color w:val="000000"/>
          <w:szCs w:val="21"/>
          <w:lang w:bidi="ar"/>
        </w:rPr>
        <w:t xml:space="preserve"> </w:t>
      </w:r>
      <w:r>
        <w:rPr>
          <w:color w:val="000000"/>
          <w:szCs w:val="21"/>
          <w:lang w:bidi="ar"/>
        </w:rPr>
        <w:t xml:space="preserve">20Gbps </w:t>
      </w:r>
      <w:r>
        <w:rPr>
          <w:rFonts w:hint="eastAsia"/>
          <w:color w:val="000000"/>
          <w:szCs w:val="21"/>
          <w:lang w:bidi="ar"/>
        </w:rPr>
        <w:t>in</w:t>
      </w:r>
      <w:r>
        <w:rPr>
          <w:color w:val="000000"/>
          <w:szCs w:val="21"/>
          <w:lang w:bidi="ar"/>
        </w:rPr>
        <w:t xml:space="preserve"> DL and 10Gbps in UL. </w:t>
      </w:r>
      <w:r w:rsidR="006C42BC" w:rsidRPr="006C42BC">
        <w:rPr>
          <w:color w:val="000000"/>
          <w:szCs w:val="21"/>
          <w:lang w:bidi="ar"/>
        </w:rPr>
        <w:t>Evolving from this,</w:t>
      </w:r>
      <w:r>
        <w:rPr>
          <w:rFonts w:hint="eastAsia"/>
          <w:szCs w:val="21"/>
        </w:rPr>
        <w:t xml:space="preserve"> </w:t>
      </w:r>
      <w:r>
        <w:rPr>
          <w:szCs w:val="21"/>
        </w:rPr>
        <w:t xml:space="preserve">ITU-R 56-3[2] specifies that the IMT-2030 system </w:t>
      </w:r>
      <w:r>
        <w:rPr>
          <w:rFonts w:hint="eastAsia"/>
          <w:szCs w:val="21"/>
        </w:rPr>
        <w:t xml:space="preserve">should </w:t>
      </w:r>
      <w:r>
        <w:rPr>
          <w:szCs w:val="21"/>
        </w:rPr>
        <w:t>extend the use cases and provide new capabilities beyond IMT 2020. The IMT-2030 support</w:t>
      </w:r>
      <w:r w:rsidR="00A01EA1">
        <w:rPr>
          <w:rFonts w:hint="eastAsia"/>
          <w:szCs w:val="21"/>
        </w:rPr>
        <w:t>s</w:t>
      </w:r>
      <w:r>
        <w:rPr>
          <w:szCs w:val="21"/>
        </w:rPr>
        <w:t xml:space="preserve"> six usage scenarios: Immersive Communication (IC), Hyper Reliable and Low-Latency Communication (HRLLC), Massive Communication (MC), Ubiquitous Connectivity (UC), Artificial Intelligence and Communication (AIAC), and Integrated Sensing and Communication (ISAC). To </w:t>
      </w:r>
      <w:r>
        <w:t xml:space="preserve">meet the requirements of </w:t>
      </w:r>
      <w:r>
        <w:rPr>
          <w:szCs w:val="21"/>
        </w:rPr>
        <w:t xml:space="preserve">these scenarios, IMT-2030 </w:t>
      </w:r>
      <w:r>
        <w:t xml:space="preserve">defines </w:t>
      </w:r>
      <w:r>
        <w:rPr>
          <w:szCs w:val="21"/>
        </w:rPr>
        <w:t>15 capabilities [</w:t>
      </w:r>
      <w:r>
        <w:rPr>
          <w:rFonts w:hint="eastAsia"/>
          <w:szCs w:val="21"/>
        </w:rPr>
        <w:t>3</w:t>
      </w:r>
      <w:r>
        <w:rPr>
          <w:szCs w:val="21"/>
        </w:rPr>
        <w:t xml:space="preserve">], including: peak data rates, transmission reliability, </w:t>
      </w:r>
      <w:r>
        <w:rPr>
          <w:rFonts w:eastAsiaTheme="minorEastAsia"/>
          <w:szCs w:val="21"/>
        </w:rPr>
        <w:t xml:space="preserve">environmental </w:t>
      </w:r>
      <w:r>
        <w:rPr>
          <w:szCs w:val="21"/>
        </w:rPr>
        <w:t>sustainability, etc.</w:t>
      </w:r>
    </w:p>
    <w:p w14:paraId="7E64D31A" w14:textId="3AE0367E" w:rsidR="00FB247B" w:rsidRDefault="008C0402">
      <w:pPr>
        <w:spacing w:before="120" w:after="120"/>
        <w:rPr>
          <w:color w:val="000000"/>
          <w:szCs w:val="21"/>
          <w:lang w:bidi="ar"/>
        </w:rPr>
      </w:pPr>
      <w:r>
        <w:rPr>
          <w:color w:val="000000"/>
          <w:szCs w:val="21"/>
          <w:lang w:bidi="ar"/>
        </w:rPr>
        <w:t xml:space="preserve">In 6G communications, </w:t>
      </w:r>
      <w:r>
        <w:t xml:space="preserve">significantly </w:t>
      </w:r>
      <w:r>
        <w:rPr>
          <w:color w:val="000000"/>
          <w:szCs w:val="21"/>
          <w:lang w:bidi="ar"/>
        </w:rPr>
        <w:t>higher throughput is required, driven by increased spectral efficiency and bandwidth. According to the endorsed TPR values in RAN#109, the peak spectral efficiency of IMT-2030 has been agreed to be twice that of IMT-2020</w:t>
      </w:r>
      <w:r>
        <w:rPr>
          <w:szCs w:val="21"/>
        </w:rPr>
        <w:t xml:space="preserve"> [</w:t>
      </w:r>
      <w:r>
        <w:rPr>
          <w:rFonts w:hint="eastAsia"/>
          <w:szCs w:val="21"/>
        </w:rPr>
        <w:t>4</w:t>
      </w:r>
      <w:r>
        <w:rPr>
          <w:szCs w:val="21"/>
        </w:rPr>
        <w:t>]</w:t>
      </w:r>
      <w:r>
        <w:rPr>
          <w:color w:val="000000"/>
          <w:szCs w:val="21"/>
          <w:lang w:bidi="ar"/>
        </w:rPr>
        <w:t>. Meanwhile, compared with the 100MHz maximum bandwidth for 5G FR1, the spectrum around 7GHz (including the upper 6GHz band) is expected to enable at least 200MHz bandwidth on one UE side and potentially up to 400M</w:t>
      </w:r>
      <w:r>
        <w:rPr>
          <w:rFonts w:hint="eastAsia"/>
          <w:color w:val="000000"/>
          <w:szCs w:val="21"/>
          <w:lang w:bidi="ar"/>
        </w:rPr>
        <w:t>H</w:t>
      </w:r>
      <w:r>
        <w:rPr>
          <w:color w:val="000000"/>
          <w:szCs w:val="21"/>
          <w:lang w:bidi="ar"/>
        </w:rPr>
        <w:t xml:space="preserve">z bandwidth on network side. </w:t>
      </w:r>
      <w:r>
        <w:t>This corresponds to at least a twofold increase in supported maximum bandwidth.</w:t>
      </w:r>
      <w:r>
        <w:rPr>
          <w:color w:val="000000"/>
          <w:szCs w:val="21"/>
          <w:lang w:bidi="ar"/>
        </w:rPr>
        <w:t xml:space="preserve"> </w:t>
      </w:r>
      <w:r>
        <w:t>As a result, the peak data rate and overall throughput of IMT</w:t>
      </w:r>
      <w:r>
        <w:noBreakHyphen/>
        <w:t>2030 are expected to be at least four times greater than those of IMT</w:t>
      </w:r>
      <w:r>
        <w:noBreakHyphen/>
        <w:t>2020 for both UE and network.</w:t>
      </w:r>
    </w:p>
    <w:p w14:paraId="7D03860D" w14:textId="77777777" w:rsidR="00FB247B" w:rsidRDefault="008C0402">
      <w:pPr>
        <w:spacing w:before="120" w:after="120"/>
        <w:jc w:val="center"/>
        <w:rPr>
          <w:color w:val="000000"/>
          <w:szCs w:val="21"/>
          <w:lang w:bidi="ar"/>
        </w:rPr>
      </w:pPr>
      <w:r>
        <w:rPr>
          <w:rFonts w:hint="eastAsia"/>
          <w:color w:val="000000"/>
          <w:szCs w:val="21"/>
          <w:lang w:bidi="ar"/>
        </w:rPr>
        <w:t>T</w:t>
      </w:r>
      <w:r>
        <w:rPr>
          <w:color w:val="000000"/>
          <w:szCs w:val="21"/>
          <w:lang w:bidi="ar"/>
        </w:rPr>
        <w:t>able 1 Peak spectral efficiency and data rate for IMT-2030</w:t>
      </w:r>
    </w:p>
    <w:tbl>
      <w:tblPr>
        <w:tblStyle w:val="af3"/>
        <w:tblW w:w="8359" w:type="dxa"/>
        <w:jc w:val="center"/>
        <w:tblLook w:val="04A0" w:firstRow="1" w:lastRow="0" w:firstColumn="1" w:lastColumn="0" w:noHBand="0" w:noVBand="1"/>
      </w:tblPr>
      <w:tblGrid>
        <w:gridCol w:w="2547"/>
        <w:gridCol w:w="5812"/>
      </w:tblGrid>
      <w:tr w:rsidR="00FB247B" w14:paraId="0E0062C3" w14:textId="77777777">
        <w:trPr>
          <w:trHeight w:val="397"/>
          <w:jc w:val="center"/>
        </w:trPr>
        <w:tc>
          <w:tcPr>
            <w:tcW w:w="2547" w:type="dxa"/>
            <w:vAlign w:val="center"/>
          </w:tcPr>
          <w:p w14:paraId="0B3A9970" w14:textId="77777777" w:rsidR="00FB247B" w:rsidRDefault="008C0402">
            <w:pPr>
              <w:pStyle w:val="af0"/>
              <w:spacing w:before="120" w:after="120"/>
              <w:jc w:val="both"/>
              <w:rPr>
                <w:sz w:val="20"/>
              </w:rPr>
            </w:pPr>
            <w:r>
              <w:rPr>
                <w:bCs/>
                <w:color w:val="000000"/>
                <w:sz w:val="20"/>
                <w:szCs w:val="18"/>
              </w:rPr>
              <w:t>TPR items</w:t>
            </w:r>
          </w:p>
        </w:tc>
        <w:tc>
          <w:tcPr>
            <w:tcW w:w="5812" w:type="dxa"/>
            <w:vAlign w:val="center"/>
          </w:tcPr>
          <w:p w14:paraId="621D02C6" w14:textId="77777777" w:rsidR="00FB247B" w:rsidRDefault="008C0402">
            <w:pPr>
              <w:pStyle w:val="af0"/>
              <w:spacing w:before="120" w:after="120"/>
              <w:jc w:val="both"/>
              <w:rPr>
                <w:sz w:val="20"/>
              </w:rPr>
            </w:pPr>
            <w:r>
              <w:rPr>
                <w:bCs/>
                <w:color w:val="000000"/>
                <w:sz w:val="20"/>
                <w:szCs w:val="18"/>
              </w:rPr>
              <w:t>Requirement values</w:t>
            </w:r>
          </w:p>
        </w:tc>
      </w:tr>
      <w:tr w:rsidR="00FB247B" w14:paraId="1D95B124" w14:textId="77777777">
        <w:trPr>
          <w:trHeight w:val="397"/>
          <w:jc w:val="center"/>
        </w:trPr>
        <w:tc>
          <w:tcPr>
            <w:tcW w:w="2547" w:type="dxa"/>
            <w:vAlign w:val="center"/>
          </w:tcPr>
          <w:p w14:paraId="3FD99DD8" w14:textId="77777777" w:rsidR="00FB247B" w:rsidRDefault="008C0402">
            <w:pPr>
              <w:pStyle w:val="af0"/>
              <w:spacing w:before="120" w:after="120"/>
              <w:jc w:val="both"/>
              <w:rPr>
                <w:sz w:val="20"/>
                <w:szCs w:val="18"/>
              </w:rPr>
            </w:pPr>
            <w:r>
              <w:rPr>
                <w:sz w:val="20"/>
                <w:szCs w:val="18"/>
              </w:rPr>
              <w:t>Peak Spectral Efficiency</w:t>
            </w:r>
          </w:p>
        </w:tc>
        <w:tc>
          <w:tcPr>
            <w:tcW w:w="5812" w:type="dxa"/>
            <w:vAlign w:val="center"/>
          </w:tcPr>
          <w:p w14:paraId="1A893A7E" w14:textId="77777777" w:rsidR="00FB247B" w:rsidRDefault="008C0402">
            <w:pPr>
              <w:pStyle w:val="af0"/>
              <w:spacing w:before="120" w:after="120"/>
              <w:jc w:val="both"/>
              <w:rPr>
                <w:sz w:val="20"/>
                <w:szCs w:val="18"/>
              </w:rPr>
            </w:pPr>
            <w:r>
              <w:rPr>
                <w:bCs/>
                <w:sz w:val="20"/>
                <w:szCs w:val="18"/>
              </w:rPr>
              <w:t>2x of IMT-2020 (Agreed)</w:t>
            </w:r>
          </w:p>
        </w:tc>
      </w:tr>
      <w:tr w:rsidR="00FB247B" w14:paraId="61DCDA9D" w14:textId="77777777">
        <w:trPr>
          <w:trHeight w:val="397"/>
          <w:jc w:val="center"/>
        </w:trPr>
        <w:tc>
          <w:tcPr>
            <w:tcW w:w="2547" w:type="dxa"/>
            <w:vAlign w:val="center"/>
          </w:tcPr>
          <w:p w14:paraId="12B982DB" w14:textId="77777777" w:rsidR="00FB247B" w:rsidRDefault="008C0402">
            <w:pPr>
              <w:pStyle w:val="af0"/>
              <w:spacing w:before="120" w:after="120"/>
              <w:jc w:val="both"/>
              <w:rPr>
                <w:sz w:val="20"/>
              </w:rPr>
            </w:pPr>
            <w:r>
              <w:rPr>
                <w:color w:val="000000"/>
                <w:sz w:val="20"/>
                <w:szCs w:val="18"/>
              </w:rPr>
              <w:t>Peak Data Rate</w:t>
            </w:r>
          </w:p>
        </w:tc>
        <w:tc>
          <w:tcPr>
            <w:tcW w:w="5812" w:type="dxa"/>
            <w:vAlign w:val="center"/>
          </w:tcPr>
          <w:p w14:paraId="71DDB7B0" w14:textId="46976500" w:rsidR="00FB247B" w:rsidRDefault="008C0402">
            <w:pPr>
              <w:pStyle w:val="af0"/>
              <w:spacing w:before="120" w:after="120"/>
              <w:jc w:val="both"/>
              <w:rPr>
                <w:sz w:val="20"/>
              </w:rPr>
            </w:pPr>
            <w:r>
              <w:rPr>
                <w:color w:val="000000"/>
                <w:sz w:val="20"/>
                <w:szCs w:val="18"/>
              </w:rPr>
              <w:t>4x of IMT-2020 </w:t>
            </w:r>
            <w:r w:rsidR="00416993" w:rsidRPr="00416993">
              <w:rPr>
                <w:color w:val="000000"/>
                <w:sz w:val="20"/>
                <w:szCs w:val="18"/>
              </w:rPr>
              <w:t xml:space="preserve">(Derived from 2x </w:t>
            </w:r>
            <w:r w:rsidR="00416993">
              <w:rPr>
                <w:rFonts w:hint="eastAsia"/>
                <w:color w:val="000000"/>
                <w:sz w:val="20"/>
                <w:szCs w:val="18"/>
              </w:rPr>
              <w:t xml:space="preserve">peak </w:t>
            </w:r>
            <w:r w:rsidR="00416993" w:rsidRPr="00416993">
              <w:rPr>
                <w:color w:val="000000"/>
                <w:sz w:val="20"/>
                <w:szCs w:val="18"/>
              </w:rPr>
              <w:t>spectral efficiency and 2x bandwidth)</w:t>
            </w:r>
          </w:p>
        </w:tc>
      </w:tr>
    </w:tbl>
    <w:p w14:paraId="70BBA6A7" w14:textId="5D5C5A5A" w:rsidR="00FB247B" w:rsidRDefault="008C0402">
      <w:pPr>
        <w:pStyle w:val="YJ-Observation"/>
        <w:numPr>
          <w:ilvl w:val="0"/>
          <w:numId w:val="7"/>
        </w:numPr>
        <w:tabs>
          <w:tab w:val="clear" w:pos="420"/>
          <w:tab w:val="left" w:pos="1417"/>
        </w:tabs>
        <w:adjustRightInd w:val="0"/>
        <w:snapToGrid w:val="0"/>
        <w:spacing w:before="120" w:after="120"/>
        <w:ind w:left="0"/>
        <w:jc w:val="both"/>
        <w:rPr>
          <w:color w:val="000000"/>
          <w:sz w:val="21"/>
          <w:szCs w:val="21"/>
          <w:lang w:val="en-US" w:eastAsia="zh-CN" w:bidi="ar"/>
        </w:rPr>
      </w:pPr>
      <w:r>
        <w:rPr>
          <w:color w:val="000000"/>
          <w:szCs w:val="21"/>
          <w:lang w:bidi="ar"/>
        </w:rPr>
        <w:t>The peak spectral efficiency of IMT-2030 has been agreed to be twice that of IMT-2020</w:t>
      </w:r>
      <w:r>
        <w:rPr>
          <w:rFonts w:hint="eastAsia"/>
          <w:szCs w:val="21"/>
          <w:lang w:val="en-US" w:eastAsia="zh-CN"/>
        </w:rPr>
        <w:t xml:space="preserve">. </w:t>
      </w:r>
      <w:r>
        <w:t>Together with</w:t>
      </w:r>
      <w:r>
        <w:rPr>
          <w:color w:val="000000"/>
          <w:szCs w:val="21"/>
          <w:lang w:bidi="ar"/>
        </w:rPr>
        <w:t xml:space="preserve"> </w:t>
      </w:r>
      <w:r>
        <w:t>at least a twofold increase in supported maximum bandwidth</w:t>
      </w:r>
      <w:r>
        <w:rPr>
          <w:color w:val="000000"/>
          <w:szCs w:val="21"/>
          <w:lang w:bidi="ar"/>
        </w:rPr>
        <w:t xml:space="preserve"> spectrum </w:t>
      </w:r>
      <w:r w:rsidR="00416993">
        <w:rPr>
          <w:rFonts w:hint="eastAsia"/>
          <w:color w:val="000000"/>
          <w:szCs w:val="21"/>
          <w:lang w:eastAsia="zh-CN" w:bidi="ar"/>
        </w:rPr>
        <w:t xml:space="preserve">around </w:t>
      </w:r>
      <w:r>
        <w:rPr>
          <w:color w:val="000000"/>
          <w:szCs w:val="21"/>
          <w:lang w:bidi="ar"/>
        </w:rPr>
        <w:t xml:space="preserve">7GHz (including the upper 6GHz band), this results into </w:t>
      </w:r>
      <w:r>
        <w:t>peak data rate and overall throughput of IMT</w:t>
      </w:r>
      <w:r>
        <w:noBreakHyphen/>
        <w:t>2030 are at least four times greater than those of IMT</w:t>
      </w:r>
      <w:r>
        <w:noBreakHyphen/>
        <w:t>2020 for both UE and network.</w:t>
      </w:r>
    </w:p>
    <w:p w14:paraId="765D60EB" w14:textId="77777777" w:rsidR="006C1035" w:rsidRDefault="006C1035" w:rsidP="006C1035">
      <w:pPr>
        <w:spacing w:before="120" w:after="120" w:line="260" w:lineRule="auto"/>
        <w:rPr>
          <w:szCs w:val="21"/>
        </w:rPr>
      </w:pPr>
      <w:r>
        <w:rPr>
          <w:szCs w:val="21"/>
        </w:rPr>
        <w:t>Channel coding, as a key physical layer technology in wireless communication, is a critical factor in realizing the</w:t>
      </w:r>
      <w:r>
        <w:rPr>
          <w:rFonts w:hint="eastAsia"/>
          <w:szCs w:val="21"/>
        </w:rPr>
        <w:t>se</w:t>
      </w:r>
      <w:r>
        <w:rPr>
          <w:szCs w:val="21"/>
        </w:rPr>
        <w:t xml:space="preserve"> ultimate goals of IMT-2030. Therefore, 6GR LDPC design should meet the requirements of throughput.</w:t>
      </w:r>
    </w:p>
    <w:p w14:paraId="775C098F" w14:textId="3EEB41F7" w:rsidR="006C1035" w:rsidRDefault="006C1035" w:rsidP="006C1035">
      <w:pPr>
        <w:pStyle w:val="YJ-Proposal"/>
        <w:spacing w:before="120" w:after="120"/>
        <w:jc w:val="both"/>
        <w:rPr>
          <w:sz w:val="21"/>
          <w:szCs w:val="21"/>
        </w:rPr>
      </w:pPr>
      <w:r>
        <w:rPr>
          <w:sz w:val="21"/>
          <w:szCs w:val="21"/>
        </w:rPr>
        <w:t xml:space="preserve">6GR data channel coding design should satisfy </w:t>
      </w:r>
      <w:r w:rsidR="00416993">
        <w:rPr>
          <w:rFonts w:hint="eastAsia"/>
          <w:sz w:val="21"/>
          <w:szCs w:val="21"/>
          <w:lang w:eastAsia="zh-CN"/>
        </w:rPr>
        <w:t xml:space="preserve">a </w:t>
      </w:r>
      <w:r w:rsidR="00416993">
        <w:rPr>
          <w:sz w:val="21"/>
          <w:szCs w:val="21"/>
        </w:rPr>
        <w:t xml:space="preserve">peak data rate </w:t>
      </w:r>
      <w:r>
        <w:rPr>
          <w:sz w:val="21"/>
          <w:szCs w:val="21"/>
        </w:rPr>
        <w:t xml:space="preserve">at least four times greater than </w:t>
      </w:r>
      <w:r w:rsidR="00416993">
        <w:rPr>
          <w:rFonts w:hint="eastAsia"/>
          <w:sz w:val="21"/>
          <w:szCs w:val="21"/>
          <w:lang w:eastAsia="zh-CN"/>
        </w:rPr>
        <w:t>that</w:t>
      </w:r>
      <w:r>
        <w:rPr>
          <w:sz w:val="21"/>
          <w:szCs w:val="21"/>
        </w:rPr>
        <w:t xml:space="preserve"> of IMT</w:t>
      </w:r>
      <w:r>
        <w:rPr>
          <w:sz w:val="21"/>
          <w:szCs w:val="21"/>
        </w:rPr>
        <w:noBreakHyphen/>
        <w:t>2020 for both UE and network.</w:t>
      </w:r>
    </w:p>
    <w:p w14:paraId="0EDD06F7" w14:textId="6C7B2E7A" w:rsidR="00752D73" w:rsidRDefault="008C0402">
      <w:pPr>
        <w:numPr>
          <w:ilvl w:val="255"/>
          <w:numId w:val="0"/>
        </w:numPr>
        <w:spacing w:before="120" w:after="120" w:line="240" w:lineRule="auto"/>
        <w:rPr>
          <w:color w:val="000000"/>
          <w:szCs w:val="21"/>
          <w:lang w:bidi="ar"/>
        </w:rPr>
      </w:pPr>
      <w:r>
        <w:rPr>
          <w:rFonts w:hint="eastAsia"/>
          <w:color w:val="000000"/>
          <w:szCs w:val="21"/>
          <w:lang w:bidi="ar"/>
        </w:rPr>
        <w:t>In</w:t>
      </w:r>
      <w:r>
        <w:rPr>
          <w:color w:val="000000"/>
          <w:szCs w:val="21"/>
          <w:lang w:bidi="ar"/>
        </w:rPr>
        <w:t xml:space="preserve"> </w:t>
      </w:r>
      <w:r w:rsidR="00416993" w:rsidRPr="00416993">
        <w:rPr>
          <w:color w:val="000000"/>
          <w:szCs w:val="21"/>
          <w:lang w:bidi="ar"/>
        </w:rPr>
        <w:t>practical </w:t>
      </w:r>
      <w:r>
        <w:rPr>
          <w:color w:val="000000"/>
          <w:szCs w:val="21"/>
          <w:lang w:bidi="ar"/>
        </w:rPr>
        <w:t xml:space="preserve">deployment, </w:t>
      </w:r>
      <w:r>
        <w:rPr>
          <w:rFonts w:hint="eastAsia"/>
          <w:color w:val="000000"/>
          <w:szCs w:val="21"/>
          <w:lang w:bidi="ar"/>
        </w:rPr>
        <w:t>cel</w:t>
      </w:r>
      <w:r>
        <w:rPr>
          <w:color w:val="000000"/>
          <w:szCs w:val="21"/>
          <w:lang w:bidi="ar"/>
        </w:rPr>
        <w:t xml:space="preserve">l throughput is also boosted by cell-free and multi-TRP </w:t>
      </w:r>
      <w:r>
        <w:t>architectures</w:t>
      </w:r>
      <w:r w:rsidR="00416993">
        <w:rPr>
          <w:rFonts w:hint="eastAsia"/>
        </w:rPr>
        <w:t xml:space="preserve"> with centralized deployment</w:t>
      </w:r>
      <w:r>
        <w:rPr>
          <w:color w:val="000000"/>
          <w:szCs w:val="21"/>
          <w:lang w:bidi="ar"/>
        </w:rPr>
        <w:t xml:space="preserve">. </w:t>
      </w:r>
    </w:p>
    <w:p w14:paraId="69F54AE7" w14:textId="453F329A" w:rsidR="00FB247B" w:rsidRDefault="008C0402">
      <w:pPr>
        <w:numPr>
          <w:ilvl w:val="255"/>
          <w:numId w:val="0"/>
        </w:numPr>
        <w:spacing w:before="120" w:after="120" w:line="240" w:lineRule="auto"/>
        <w:rPr>
          <w:color w:val="000000"/>
          <w:szCs w:val="21"/>
          <w:lang w:bidi="ar"/>
        </w:rPr>
      </w:pPr>
      <w:r>
        <w:rPr>
          <w:rFonts w:hint="eastAsia"/>
          <w:color w:val="000000"/>
          <w:szCs w:val="21"/>
          <w:lang w:bidi="ar"/>
        </w:rPr>
        <w:t>A</w:t>
      </w:r>
      <w:r>
        <w:rPr>
          <w:color w:val="000000"/>
          <w:szCs w:val="21"/>
          <w:lang w:bidi="ar"/>
        </w:rPr>
        <w:t xml:space="preserve">n example of required cell throughput based on realistic scheduling in system level simulation is shown in </w:t>
      </w:r>
      <w:r>
        <w:rPr>
          <w:rFonts w:hint="eastAsia"/>
          <w:color w:val="000000"/>
          <w:szCs w:val="21"/>
          <w:lang w:bidi="ar"/>
        </w:rPr>
        <w:t>Ta</w:t>
      </w:r>
      <w:r>
        <w:rPr>
          <w:color w:val="000000"/>
          <w:szCs w:val="21"/>
          <w:lang w:bidi="ar"/>
        </w:rPr>
        <w:t xml:space="preserve">ble </w:t>
      </w:r>
      <w:r>
        <w:rPr>
          <w:rFonts w:hint="eastAsia"/>
          <w:color w:val="000000"/>
          <w:szCs w:val="21"/>
          <w:lang w:bidi="ar"/>
        </w:rPr>
        <w:t>2</w:t>
      </w:r>
      <w:r>
        <w:rPr>
          <w:color w:val="000000"/>
          <w:szCs w:val="21"/>
          <w:lang w:bidi="ar"/>
        </w:rPr>
        <w:t>.</w:t>
      </w:r>
      <w:r w:rsidR="00752D73">
        <w:rPr>
          <w:rFonts w:hint="eastAsia"/>
          <w:color w:val="000000"/>
          <w:szCs w:val="21"/>
          <w:lang w:bidi="ar"/>
        </w:rPr>
        <w:t xml:space="preserve"> </w:t>
      </w:r>
      <w:r w:rsidR="00752D73">
        <w:rPr>
          <w:color w:val="000000"/>
          <w:szCs w:val="21"/>
          <w:lang w:bidi="ar"/>
        </w:rPr>
        <w:t>W</w:t>
      </w:r>
      <w:r w:rsidR="00752D73">
        <w:rPr>
          <w:rFonts w:hint="eastAsia"/>
          <w:color w:val="000000"/>
          <w:szCs w:val="21"/>
          <w:lang w:bidi="ar"/>
        </w:rPr>
        <w:t xml:space="preserve">herein it is assumed that 200MHz bandwidth for </w:t>
      </w:r>
      <w:r w:rsidR="00752D73">
        <w:rPr>
          <w:color w:val="000000"/>
          <w:szCs w:val="21"/>
          <w:lang w:bidi="ar"/>
        </w:rPr>
        <w:t>around</w:t>
      </w:r>
      <w:r w:rsidR="00752D73">
        <w:rPr>
          <w:rFonts w:hint="eastAsia"/>
          <w:color w:val="000000"/>
          <w:szCs w:val="21"/>
          <w:lang w:bidi="ar"/>
        </w:rPr>
        <w:t xml:space="preserve"> 7GHz, and the maximum number of orthogonal MIMO layers per TRP is 48 or 32, and the number of TPRs processed by one BBU/decoder in the centralized network </w:t>
      </w:r>
      <w:r w:rsidR="00752D73">
        <w:rPr>
          <w:color w:val="000000"/>
          <w:szCs w:val="21"/>
          <w:lang w:bidi="ar"/>
        </w:rPr>
        <w:t>deployment</w:t>
      </w:r>
      <w:r w:rsidR="00752D73">
        <w:rPr>
          <w:rFonts w:hint="eastAsia"/>
          <w:color w:val="000000"/>
          <w:szCs w:val="21"/>
          <w:lang w:bidi="ar"/>
        </w:rPr>
        <w:t xml:space="preserve"> scenario</w:t>
      </w:r>
      <w:r w:rsidR="00416993">
        <w:rPr>
          <w:rFonts w:hint="eastAsia"/>
          <w:color w:val="000000"/>
          <w:szCs w:val="21"/>
          <w:lang w:bidi="ar"/>
        </w:rPr>
        <w:t xml:space="preserve"> is 9 or 12</w:t>
      </w:r>
      <w:r w:rsidR="00752D73">
        <w:rPr>
          <w:rFonts w:hint="eastAsia"/>
          <w:color w:val="000000"/>
          <w:szCs w:val="21"/>
          <w:lang w:bidi="ar"/>
        </w:rPr>
        <w:t xml:space="preserve">. The </w:t>
      </w:r>
      <w:r w:rsidR="00752D73">
        <w:rPr>
          <w:color w:val="000000"/>
          <w:szCs w:val="21"/>
          <w:lang w:bidi="ar"/>
        </w:rPr>
        <w:t>system</w:t>
      </w:r>
      <w:r w:rsidR="00752D73">
        <w:rPr>
          <w:rFonts w:hint="eastAsia"/>
          <w:color w:val="000000"/>
          <w:szCs w:val="21"/>
          <w:lang w:bidi="ar"/>
        </w:rPr>
        <w:t xml:space="preserve"> level evaluation results </w:t>
      </w:r>
      <w:r w:rsidR="006C1035">
        <w:rPr>
          <w:rFonts w:hint="eastAsia"/>
          <w:color w:val="000000"/>
          <w:szCs w:val="21"/>
          <w:lang w:bidi="ar"/>
        </w:rPr>
        <w:t>show that</w:t>
      </w:r>
      <w:r w:rsidR="00752D73">
        <w:rPr>
          <w:rFonts w:hint="eastAsia"/>
          <w:color w:val="000000"/>
          <w:szCs w:val="21"/>
          <w:lang w:bidi="ar"/>
        </w:rPr>
        <w:t xml:space="preserve">, even the UE </w:t>
      </w:r>
      <w:r w:rsidR="00752D73">
        <w:rPr>
          <w:rFonts w:hint="eastAsia"/>
          <w:sz w:val="20"/>
        </w:rPr>
        <w:t xml:space="preserve">experienced throughput is </w:t>
      </w:r>
      <w:r w:rsidR="00CD77B3">
        <w:rPr>
          <w:sz w:val="20"/>
        </w:rPr>
        <w:t>moderate (e.g. 60Mbps)</w:t>
      </w:r>
      <w:r w:rsidR="00752D73">
        <w:rPr>
          <w:rFonts w:hint="eastAsia"/>
          <w:sz w:val="20"/>
        </w:rPr>
        <w:t xml:space="preserve">, </w:t>
      </w:r>
      <w:r>
        <w:rPr>
          <w:color w:val="000000"/>
          <w:szCs w:val="21"/>
          <w:lang w:bidi="ar"/>
        </w:rPr>
        <w:t xml:space="preserve">6G base stations must </w:t>
      </w:r>
      <w:r w:rsidR="005B4A4C">
        <w:rPr>
          <w:rFonts w:hint="eastAsia"/>
          <w:color w:val="000000"/>
          <w:szCs w:val="21"/>
          <w:lang w:bidi="ar"/>
        </w:rPr>
        <w:t>process</w:t>
      </w:r>
      <w:r w:rsidR="00416993">
        <w:rPr>
          <w:rFonts w:hint="eastAsia"/>
          <w:color w:val="000000"/>
          <w:szCs w:val="21"/>
          <w:lang w:bidi="ar"/>
        </w:rPr>
        <w:t xml:space="preserve"> </w:t>
      </w:r>
      <w:r w:rsidR="00416993" w:rsidRPr="00416993">
        <w:rPr>
          <w:color w:val="000000"/>
          <w:szCs w:val="21"/>
          <w:lang w:bidi="ar"/>
        </w:rPr>
        <w:t>aggregate</w:t>
      </w:r>
      <w:r w:rsidR="00EC51FC">
        <w:rPr>
          <w:color w:val="000000"/>
          <w:szCs w:val="21"/>
          <w:lang w:bidi="ar"/>
        </w:rPr>
        <w:t>d</w:t>
      </w:r>
      <w:r w:rsidR="00416993" w:rsidRPr="00416993">
        <w:rPr>
          <w:color w:val="000000"/>
          <w:szCs w:val="21"/>
          <w:lang w:bidi="ar"/>
        </w:rPr>
        <w:t> </w:t>
      </w:r>
      <w:r>
        <w:rPr>
          <w:color w:val="000000"/>
          <w:szCs w:val="21"/>
          <w:lang w:bidi="ar"/>
        </w:rPr>
        <w:t>data rate</w:t>
      </w:r>
      <w:r w:rsidR="00416993">
        <w:rPr>
          <w:rFonts w:hint="eastAsia"/>
          <w:color w:val="000000"/>
          <w:szCs w:val="21"/>
          <w:lang w:bidi="ar"/>
        </w:rPr>
        <w:t xml:space="preserve"> of greater than</w:t>
      </w:r>
      <w:r w:rsidR="00416993" w:rsidRPr="00416993">
        <w:rPr>
          <w:color w:val="000000"/>
          <w:szCs w:val="21"/>
          <w:lang w:bidi="ar"/>
        </w:rPr>
        <w:t> </w:t>
      </w:r>
      <w:r w:rsidR="00416993">
        <w:rPr>
          <w:color w:val="000000"/>
          <w:szCs w:val="21"/>
          <w:lang w:bidi="ar"/>
        </w:rPr>
        <w:t>40 Gbps</w:t>
      </w:r>
      <w:r>
        <w:rPr>
          <w:color w:val="000000"/>
          <w:szCs w:val="21"/>
          <w:lang w:bidi="ar"/>
        </w:rPr>
        <w:t xml:space="preserve">, which is </w:t>
      </w:r>
      <w:r w:rsidR="00416993">
        <w:rPr>
          <w:rFonts w:hint="eastAsia"/>
          <w:color w:val="000000"/>
          <w:szCs w:val="21"/>
          <w:lang w:bidi="ar"/>
        </w:rPr>
        <w:t xml:space="preserve">more than </w:t>
      </w:r>
      <w:r>
        <w:rPr>
          <w:color w:val="000000"/>
          <w:szCs w:val="21"/>
          <w:lang w:bidi="ar"/>
        </w:rPr>
        <w:t xml:space="preserve">4 times greater than </w:t>
      </w:r>
      <w:r w:rsidR="006C1035">
        <w:rPr>
          <w:rFonts w:hint="eastAsia"/>
          <w:color w:val="000000"/>
          <w:szCs w:val="21"/>
          <w:lang w:bidi="ar"/>
        </w:rPr>
        <w:t>the target UL peak data rate in</w:t>
      </w:r>
      <w:r>
        <w:rPr>
          <w:color w:val="000000"/>
          <w:szCs w:val="21"/>
          <w:lang w:bidi="ar"/>
        </w:rPr>
        <w:t xml:space="preserve"> 5G.</w:t>
      </w:r>
      <w:r>
        <w:rPr>
          <w:rFonts w:hint="eastAsia"/>
          <w:color w:val="000000"/>
          <w:szCs w:val="21"/>
          <w:lang w:bidi="ar"/>
        </w:rPr>
        <w:t xml:space="preserve"> </w:t>
      </w:r>
    </w:p>
    <w:p w14:paraId="0247720A" w14:textId="77777777" w:rsidR="00FB247B" w:rsidRDefault="008C0402">
      <w:pPr>
        <w:tabs>
          <w:tab w:val="left" w:pos="1320"/>
        </w:tabs>
        <w:spacing w:before="120" w:after="120" w:line="260" w:lineRule="auto"/>
        <w:jc w:val="center"/>
        <w:rPr>
          <w:sz w:val="20"/>
        </w:rPr>
      </w:pPr>
      <w:r>
        <w:rPr>
          <w:rFonts w:hint="eastAsia"/>
          <w:sz w:val="20"/>
        </w:rPr>
        <w:t xml:space="preserve">Table 2 </w:t>
      </w:r>
      <w:r>
        <w:rPr>
          <w:sz w:val="20"/>
        </w:rPr>
        <w:t>Cell t</w:t>
      </w:r>
      <w:r>
        <w:rPr>
          <w:rFonts w:hint="eastAsia"/>
          <w:sz w:val="20"/>
        </w:rPr>
        <w:t>hroughput in multi-TRP deployment</w:t>
      </w:r>
    </w:p>
    <w:tbl>
      <w:tblPr>
        <w:tblStyle w:val="af3"/>
        <w:tblW w:w="0" w:type="auto"/>
        <w:tblLook w:val="04A0" w:firstRow="1" w:lastRow="0" w:firstColumn="1" w:lastColumn="0" w:noHBand="0" w:noVBand="1"/>
      </w:tblPr>
      <w:tblGrid>
        <w:gridCol w:w="1848"/>
        <w:gridCol w:w="1916"/>
        <w:gridCol w:w="1966"/>
        <w:gridCol w:w="1762"/>
        <w:gridCol w:w="2158"/>
      </w:tblGrid>
      <w:tr w:rsidR="004D53D2" w14:paraId="49B4D3DE" w14:textId="77777777" w:rsidTr="00F336CC">
        <w:tc>
          <w:tcPr>
            <w:tcW w:w="1848" w:type="dxa"/>
            <w:vAlign w:val="center"/>
          </w:tcPr>
          <w:p w14:paraId="73A1863D" w14:textId="35AB0153" w:rsidR="004D53D2" w:rsidRDefault="004D53D2" w:rsidP="004D53D2">
            <w:pPr>
              <w:tabs>
                <w:tab w:val="left" w:pos="1320"/>
              </w:tabs>
              <w:spacing w:before="120" w:after="120" w:line="260" w:lineRule="auto"/>
              <w:jc w:val="center"/>
              <w:rPr>
                <w:sz w:val="20"/>
              </w:rPr>
            </w:pPr>
            <w:r>
              <w:rPr>
                <w:bCs/>
                <w:color w:val="000000"/>
                <w:sz w:val="20"/>
              </w:rPr>
              <w:t>Bandwidth</w:t>
            </w:r>
          </w:p>
        </w:tc>
        <w:tc>
          <w:tcPr>
            <w:tcW w:w="1916" w:type="dxa"/>
            <w:vAlign w:val="center"/>
          </w:tcPr>
          <w:p w14:paraId="16A7BB10" w14:textId="7C5E99BA" w:rsidR="004D53D2" w:rsidRDefault="004D53D2" w:rsidP="004D53D2">
            <w:pPr>
              <w:tabs>
                <w:tab w:val="left" w:pos="1320"/>
              </w:tabs>
              <w:spacing w:before="120" w:after="120" w:line="260" w:lineRule="auto"/>
              <w:jc w:val="center"/>
              <w:rPr>
                <w:sz w:val="20"/>
              </w:rPr>
            </w:pPr>
            <w:r>
              <w:rPr>
                <w:bCs/>
                <w:color w:val="000000"/>
                <w:sz w:val="20"/>
              </w:rPr>
              <w:t xml:space="preserve">Maximum </w:t>
            </w:r>
            <w:proofErr w:type="gramStart"/>
            <w:r>
              <w:rPr>
                <w:bCs/>
                <w:color w:val="000000"/>
                <w:sz w:val="20"/>
              </w:rPr>
              <w:t># of layers</w:t>
            </w:r>
            <w:proofErr w:type="gramEnd"/>
            <w:r>
              <w:rPr>
                <w:bCs/>
                <w:color w:val="000000"/>
                <w:sz w:val="20"/>
              </w:rPr>
              <w:t> per TRP</w:t>
            </w:r>
          </w:p>
        </w:tc>
        <w:tc>
          <w:tcPr>
            <w:tcW w:w="1966" w:type="dxa"/>
            <w:vAlign w:val="center"/>
          </w:tcPr>
          <w:p w14:paraId="3BC013AE" w14:textId="543C66D6" w:rsidR="004D53D2" w:rsidRDefault="004D53D2" w:rsidP="004D53D2">
            <w:pPr>
              <w:tabs>
                <w:tab w:val="left" w:pos="1320"/>
              </w:tabs>
              <w:spacing w:before="120" w:after="120" w:line="260" w:lineRule="auto"/>
              <w:jc w:val="center"/>
              <w:rPr>
                <w:sz w:val="20"/>
              </w:rPr>
            </w:pPr>
            <w:r>
              <w:rPr>
                <w:bCs/>
                <w:color w:val="000000"/>
                <w:sz w:val="20"/>
              </w:rPr>
              <w:t>#of TRPs per decoder</w:t>
            </w:r>
          </w:p>
        </w:tc>
        <w:tc>
          <w:tcPr>
            <w:tcW w:w="1762" w:type="dxa"/>
          </w:tcPr>
          <w:p w14:paraId="52BFBCE5" w14:textId="2C3C24D2" w:rsidR="004D53D2" w:rsidRDefault="004D53D2" w:rsidP="004D53D2">
            <w:pPr>
              <w:tabs>
                <w:tab w:val="left" w:pos="1320"/>
              </w:tabs>
              <w:spacing w:before="120" w:after="120" w:line="260" w:lineRule="auto"/>
              <w:jc w:val="center"/>
              <w:rPr>
                <w:sz w:val="20"/>
              </w:rPr>
            </w:pPr>
            <w:r>
              <w:rPr>
                <w:rFonts w:hint="eastAsia"/>
                <w:sz w:val="20"/>
              </w:rPr>
              <w:t xml:space="preserve">UE experienced </w:t>
            </w:r>
            <w:r w:rsidR="00F61C38">
              <w:rPr>
                <w:sz w:val="20"/>
              </w:rPr>
              <w:t>throughput</w:t>
            </w:r>
            <w:r w:rsidR="00F61C38">
              <w:rPr>
                <w:rFonts w:hint="eastAsia"/>
                <w:sz w:val="20"/>
              </w:rPr>
              <w:t xml:space="preserve"> </w:t>
            </w:r>
            <w:r w:rsidR="001B14CB">
              <w:rPr>
                <w:rFonts w:hint="eastAsia"/>
                <w:sz w:val="20"/>
              </w:rPr>
              <w:t>(Mbps)</w:t>
            </w:r>
          </w:p>
        </w:tc>
        <w:tc>
          <w:tcPr>
            <w:tcW w:w="2158" w:type="dxa"/>
            <w:vAlign w:val="center"/>
          </w:tcPr>
          <w:p w14:paraId="20BE905C" w14:textId="2C41F9BC" w:rsidR="004D53D2" w:rsidRDefault="004D53D2" w:rsidP="004D53D2">
            <w:pPr>
              <w:tabs>
                <w:tab w:val="left" w:pos="1320"/>
              </w:tabs>
              <w:spacing w:before="120" w:after="120" w:line="260" w:lineRule="auto"/>
              <w:jc w:val="center"/>
              <w:rPr>
                <w:sz w:val="20"/>
              </w:rPr>
            </w:pPr>
            <w:r>
              <w:rPr>
                <w:bCs/>
                <w:color w:val="000000"/>
                <w:sz w:val="20"/>
              </w:rPr>
              <w:t>Total throughput (Gbps)</w:t>
            </w:r>
          </w:p>
        </w:tc>
      </w:tr>
      <w:tr w:rsidR="004D53D2" w14:paraId="36FDB912" w14:textId="77777777" w:rsidTr="00F336CC">
        <w:tc>
          <w:tcPr>
            <w:tcW w:w="1848" w:type="dxa"/>
            <w:vAlign w:val="center"/>
          </w:tcPr>
          <w:p w14:paraId="3930B933" w14:textId="7A165A8A" w:rsidR="004D53D2" w:rsidRDefault="004D53D2" w:rsidP="004D53D2">
            <w:pPr>
              <w:tabs>
                <w:tab w:val="left" w:pos="1320"/>
              </w:tabs>
              <w:spacing w:before="120" w:after="120" w:line="260" w:lineRule="auto"/>
              <w:jc w:val="center"/>
              <w:rPr>
                <w:sz w:val="20"/>
              </w:rPr>
            </w:pPr>
            <w:r>
              <w:rPr>
                <w:color w:val="000000"/>
                <w:sz w:val="20"/>
              </w:rPr>
              <w:lastRenderedPageBreak/>
              <w:t>200MHz</w:t>
            </w:r>
          </w:p>
        </w:tc>
        <w:tc>
          <w:tcPr>
            <w:tcW w:w="1916" w:type="dxa"/>
            <w:vAlign w:val="center"/>
          </w:tcPr>
          <w:p w14:paraId="1D3DB34B" w14:textId="469C57A5" w:rsidR="004D53D2" w:rsidRDefault="004D53D2" w:rsidP="004D53D2">
            <w:pPr>
              <w:tabs>
                <w:tab w:val="left" w:pos="1320"/>
              </w:tabs>
              <w:spacing w:before="120" w:after="120" w:line="260" w:lineRule="auto"/>
              <w:jc w:val="center"/>
              <w:rPr>
                <w:sz w:val="20"/>
              </w:rPr>
            </w:pPr>
            <w:r>
              <w:rPr>
                <w:color w:val="000000"/>
                <w:sz w:val="20"/>
              </w:rPr>
              <w:t>48</w:t>
            </w:r>
          </w:p>
        </w:tc>
        <w:tc>
          <w:tcPr>
            <w:tcW w:w="1966" w:type="dxa"/>
            <w:vAlign w:val="center"/>
          </w:tcPr>
          <w:p w14:paraId="63140EF3" w14:textId="1307D5EE" w:rsidR="004D53D2" w:rsidRDefault="000E732C" w:rsidP="004D53D2">
            <w:pPr>
              <w:tabs>
                <w:tab w:val="left" w:pos="1320"/>
              </w:tabs>
              <w:spacing w:before="120" w:after="120" w:line="260" w:lineRule="auto"/>
              <w:jc w:val="center"/>
              <w:rPr>
                <w:sz w:val="20"/>
              </w:rPr>
            </w:pPr>
            <w:r>
              <w:rPr>
                <w:rFonts w:hint="eastAsia"/>
                <w:color w:val="000000"/>
                <w:sz w:val="20"/>
              </w:rPr>
              <w:t>12</w:t>
            </w:r>
            <w:r w:rsidR="004D53D2">
              <w:rPr>
                <w:color w:val="000000"/>
                <w:sz w:val="20"/>
              </w:rPr>
              <w:t> TRPs</w:t>
            </w:r>
          </w:p>
        </w:tc>
        <w:tc>
          <w:tcPr>
            <w:tcW w:w="1762" w:type="dxa"/>
          </w:tcPr>
          <w:p w14:paraId="138E5DCA" w14:textId="2EA6D4D1" w:rsidR="004D53D2" w:rsidRDefault="001B14CB" w:rsidP="004D53D2">
            <w:pPr>
              <w:tabs>
                <w:tab w:val="left" w:pos="1320"/>
              </w:tabs>
              <w:spacing w:before="120" w:after="120" w:line="260" w:lineRule="auto"/>
              <w:jc w:val="center"/>
              <w:rPr>
                <w:sz w:val="20"/>
              </w:rPr>
            </w:pPr>
            <w:r>
              <w:rPr>
                <w:rFonts w:hint="eastAsia"/>
                <w:sz w:val="20"/>
              </w:rPr>
              <w:t>6</w:t>
            </w:r>
            <w:r w:rsidR="001A5BA0">
              <w:rPr>
                <w:sz w:val="20"/>
              </w:rPr>
              <w:t>0</w:t>
            </w:r>
          </w:p>
        </w:tc>
        <w:tc>
          <w:tcPr>
            <w:tcW w:w="2158" w:type="dxa"/>
            <w:vAlign w:val="center"/>
          </w:tcPr>
          <w:p w14:paraId="57B0DC3B" w14:textId="7F758BFC" w:rsidR="004D53D2" w:rsidRDefault="000E732C" w:rsidP="004D53D2">
            <w:pPr>
              <w:tabs>
                <w:tab w:val="left" w:pos="1320"/>
              </w:tabs>
              <w:spacing w:before="120" w:after="120" w:line="260" w:lineRule="auto"/>
              <w:jc w:val="center"/>
              <w:rPr>
                <w:sz w:val="20"/>
              </w:rPr>
            </w:pPr>
            <w:r>
              <w:rPr>
                <w:rFonts w:hint="eastAsia"/>
                <w:sz w:val="20"/>
              </w:rPr>
              <w:t>4</w:t>
            </w:r>
            <w:r w:rsidR="001B14CB">
              <w:rPr>
                <w:rFonts w:hint="eastAsia"/>
                <w:sz w:val="20"/>
              </w:rPr>
              <w:t>8</w:t>
            </w:r>
            <w:r>
              <w:rPr>
                <w:sz w:val="20"/>
              </w:rPr>
              <w:t>.32</w:t>
            </w:r>
          </w:p>
        </w:tc>
      </w:tr>
      <w:tr w:rsidR="004D53D2" w14:paraId="76D0BD62" w14:textId="77777777" w:rsidTr="00F336CC">
        <w:tc>
          <w:tcPr>
            <w:tcW w:w="1848" w:type="dxa"/>
            <w:vAlign w:val="center"/>
          </w:tcPr>
          <w:p w14:paraId="3EB1C81F" w14:textId="41125FCD" w:rsidR="004D53D2" w:rsidRDefault="004D53D2" w:rsidP="004D53D2">
            <w:pPr>
              <w:tabs>
                <w:tab w:val="left" w:pos="1320"/>
              </w:tabs>
              <w:spacing w:before="120" w:after="120" w:line="260" w:lineRule="auto"/>
              <w:jc w:val="center"/>
              <w:rPr>
                <w:sz w:val="20"/>
              </w:rPr>
            </w:pPr>
            <w:r>
              <w:rPr>
                <w:color w:val="000000"/>
                <w:sz w:val="20"/>
              </w:rPr>
              <w:t>200MHz</w:t>
            </w:r>
          </w:p>
        </w:tc>
        <w:tc>
          <w:tcPr>
            <w:tcW w:w="1916" w:type="dxa"/>
            <w:vAlign w:val="center"/>
          </w:tcPr>
          <w:p w14:paraId="45572C45" w14:textId="78F2080C" w:rsidR="004D53D2" w:rsidRDefault="004D53D2" w:rsidP="004D53D2">
            <w:pPr>
              <w:tabs>
                <w:tab w:val="left" w:pos="1320"/>
              </w:tabs>
              <w:spacing w:before="120" w:after="120" w:line="260" w:lineRule="auto"/>
              <w:jc w:val="center"/>
              <w:rPr>
                <w:sz w:val="20"/>
              </w:rPr>
            </w:pPr>
            <w:r>
              <w:rPr>
                <w:color w:val="000000"/>
                <w:sz w:val="20"/>
              </w:rPr>
              <w:t>32</w:t>
            </w:r>
          </w:p>
        </w:tc>
        <w:tc>
          <w:tcPr>
            <w:tcW w:w="1966" w:type="dxa"/>
            <w:vAlign w:val="center"/>
          </w:tcPr>
          <w:p w14:paraId="3C4A3932" w14:textId="513F2918" w:rsidR="004D53D2" w:rsidRDefault="004D53D2" w:rsidP="004D53D2">
            <w:pPr>
              <w:tabs>
                <w:tab w:val="left" w:pos="1320"/>
              </w:tabs>
              <w:spacing w:before="120" w:after="120" w:line="260" w:lineRule="auto"/>
              <w:jc w:val="center"/>
              <w:rPr>
                <w:sz w:val="20"/>
              </w:rPr>
            </w:pPr>
            <w:r>
              <w:rPr>
                <w:color w:val="000000"/>
                <w:sz w:val="20"/>
              </w:rPr>
              <w:t>1</w:t>
            </w:r>
            <w:r w:rsidR="000E732C">
              <w:rPr>
                <w:rFonts w:hint="eastAsia"/>
                <w:color w:val="000000"/>
                <w:sz w:val="20"/>
              </w:rPr>
              <w:t>5</w:t>
            </w:r>
            <w:r>
              <w:rPr>
                <w:color w:val="000000"/>
                <w:sz w:val="20"/>
              </w:rPr>
              <w:t> TRPs</w:t>
            </w:r>
          </w:p>
        </w:tc>
        <w:tc>
          <w:tcPr>
            <w:tcW w:w="1762" w:type="dxa"/>
          </w:tcPr>
          <w:p w14:paraId="0680FCBF" w14:textId="7F186F62" w:rsidR="004D53D2" w:rsidRDefault="001B14CB" w:rsidP="004D53D2">
            <w:pPr>
              <w:tabs>
                <w:tab w:val="left" w:pos="1320"/>
              </w:tabs>
              <w:spacing w:before="120" w:after="120" w:line="260" w:lineRule="auto"/>
              <w:jc w:val="center"/>
              <w:rPr>
                <w:sz w:val="20"/>
              </w:rPr>
            </w:pPr>
            <w:r>
              <w:rPr>
                <w:rFonts w:hint="eastAsia"/>
                <w:sz w:val="20"/>
              </w:rPr>
              <w:t>6</w:t>
            </w:r>
            <w:r w:rsidR="001A5BA0">
              <w:rPr>
                <w:sz w:val="20"/>
              </w:rPr>
              <w:t>0</w:t>
            </w:r>
          </w:p>
        </w:tc>
        <w:tc>
          <w:tcPr>
            <w:tcW w:w="2158" w:type="dxa"/>
            <w:vAlign w:val="center"/>
          </w:tcPr>
          <w:p w14:paraId="1D6CED1A" w14:textId="3DA4221D" w:rsidR="004D53D2" w:rsidRDefault="004D53D2" w:rsidP="004D53D2">
            <w:pPr>
              <w:tabs>
                <w:tab w:val="left" w:pos="1320"/>
              </w:tabs>
              <w:spacing w:before="120" w:after="120" w:line="260" w:lineRule="auto"/>
              <w:jc w:val="center"/>
              <w:rPr>
                <w:sz w:val="20"/>
              </w:rPr>
            </w:pPr>
            <w:r>
              <w:rPr>
                <w:color w:val="000000"/>
                <w:sz w:val="20"/>
              </w:rPr>
              <w:t>40.4</w:t>
            </w:r>
          </w:p>
        </w:tc>
      </w:tr>
      <w:tr w:rsidR="004D53D2" w14:paraId="4B9E16F7" w14:textId="77777777" w:rsidTr="008C0402">
        <w:tc>
          <w:tcPr>
            <w:tcW w:w="9650" w:type="dxa"/>
            <w:gridSpan w:val="5"/>
            <w:vAlign w:val="center"/>
          </w:tcPr>
          <w:p w14:paraId="07C92BB3" w14:textId="190E4711" w:rsidR="004D53D2" w:rsidRDefault="004D53D2" w:rsidP="00F336CC">
            <w:pPr>
              <w:tabs>
                <w:tab w:val="left" w:pos="1320"/>
              </w:tabs>
              <w:spacing w:before="120" w:after="120" w:line="260" w:lineRule="auto"/>
              <w:rPr>
                <w:color w:val="000000"/>
                <w:sz w:val="20"/>
              </w:rPr>
            </w:pPr>
            <w:r>
              <w:rPr>
                <w:color w:val="000000"/>
                <w:sz w:val="20"/>
              </w:rPr>
              <w:t>Note: the total throughput is</w:t>
            </w:r>
            <w:r w:rsidR="001C0EF8">
              <w:rPr>
                <w:color w:val="000000"/>
                <w:sz w:val="20"/>
              </w:rPr>
              <w:t xml:space="preserve"> based</w:t>
            </w:r>
            <w:r>
              <w:rPr>
                <w:color w:val="000000"/>
                <w:sz w:val="20"/>
              </w:rPr>
              <w:t> on realistic scheduling in system level simulation</w:t>
            </w:r>
          </w:p>
        </w:tc>
      </w:tr>
    </w:tbl>
    <w:p w14:paraId="70678C68" w14:textId="32BE6862" w:rsidR="001C0797" w:rsidRDefault="008C0402">
      <w:pPr>
        <w:spacing w:before="120" w:after="120"/>
        <w:rPr>
          <w:lang w:val="en-GB"/>
        </w:rPr>
      </w:pPr>
      <w:r>
        <w:rPr>
          <w:lang w:val="en-GB"/>
        </w:rPr>
        <w:t xml:space="preserve">Furthermore, according to </w:t>
      </w:r>
      <w:r w:rsidR="005B4A4C">
        <w:rPr>
          <w:rFonts w:hint="eastAsia"/>
          <w:lang w:val="en-GB"/>
        </w:rPr>
        <w:t xml:space="preserve">the </w:t>
      </w:r>
      <w:r w:rsidR="005B4A4C">
        <w:rPr>
          <w:lang w:val="en-GB"/>
        </w:rPr>
        <w:t>discussion</w:t>
      </w:r>
      <w:r w:rsidR="005B4A4C">
        <w:rPr>
          <w:rFonts w:hint="eastAsia"/>
          <w:lang w:val="en-GB"/>
        </w:rPr>
        <w:t xml:space="preserve"> in</w:t>
      </w:r>
      <w:r w:rsidR="005B4A4C">
        <w:rPr>
          <w:lang w:val="en-GB"/>
        </w:rPr>
        <w:t xml:space="preserve"> </w:t>
      </w:r>
      <w:r w:rsidR="005B4A4C">
        <w:rPr>
          <w:rFonts w:hint="eastAsia"/>
          <w:lang w:val="en-GB"/>
        </w:rPr>
        <w:t>RAN1#122</w:t>
      </w:r>
      <w:r w:rsidR="005B4A4C">
        <w:rPr>
          <w:lang w:val="en-GB"/>
        </w:rPr>
        <w:t xml:space="preserve"> </w:t>
      </w:r>
      <w:r>
        <w:rPr>
          <w:lang w:val="en-GB"/>
        </w:rPr>
        <w:t xml:space="preserve">meeting, some views </w:t>
      </w:r>
      <w:r w:rsidR="00416993">
        <w:rPr>
          <w:rFonts w:hint="eastAsia"/>
          <w:lang w:val="en-GB"/>
        </w:rPr>
        <w:t xml:space="preserve">suggested </w:t>
      </w:r>
      <w:r>
        <w:rPr>
          <w:lang w:val="en-GB"/>
        </w:rPr>
        <w:t xml:space="preserve">that 6G </w:t>
      </w:r>
      <w:r w:rsidR="00416993">
        <w:rPr>
          <w:rFonts w:hint="eastAsia"/>
          <w:lang w:val="en-GB"/>
        </w:rPr>
        <w:t xml:space="preserve">and 5G </w:t>
      </w:r>
      <w:r w:rsidR="005B4A4C">
        <w:rPr>
          <w:rFonts w:hint="eastAsia"/>
          <w:lang w:val="en-GB"/>
        </w:rPr>
        <w:t xml:space="preserve">data </w:t>
      </w:r>
      <w:r>
        <w:rPr>
          <w:lang w:val="en-GB"/>
        </w:rPr>
        <w:t>decoding cores are implemented separately</w:t>
      </w:r>
      <w:r w:rsidR="005B4A4C">
        <w:rPr>
          <w:rFonts w:hint="eastAsia"/>
          <w:lang w:val="en-GB"/>
        </w:rPr>
        <w:t xml:space="preserve">, </w:t>
      </w:r>
      <w:r w:rsidR="00416993">
        <w:rPr>
          <w:rFonts w:hint="eastAsia"/>
          <w:lang w:val="en-GB"/>
        </w:rPr>
        <w:t>using</w:t>
      </w:r>
      <w:r w:rsidR="005B4A4C">
        <w:rPr>
          <w:rFonts w:hint="eastAsia"/>
          <w:lang w:val="en-GB"/>
        </w:rPr>
        <w:t xml:space="preserve"> 5G LDPC hardware </w:t>
      </w:r>
      <w:r w:rsidR="00416993">
        <w:rPr>
          <w:rFonts w:hint="eastAsia"/>
          <w:lang w:val="en-GB"/>
        </w:rPr>
        <w:t>for</w:t>
      </w:r>
      <w:r w:rsidR="005B4A4C">
        <w:rPr>
          <w:rFonts w:hint="eastAsia"/>
          <w:lang w:val="en-GB"/>
        </w:rPr>
        <w:t xml:space="preserve"> legacy throughput region</w:t>
      </w:r>
      <w:r w:rsidR="00416993">
        <w:rPr>
          <w:rFonts w:hint="eastAsia"/>
          <w:lang w:val="en-GB"/>
        </w:rPr>
        <w:t xml:space="preserve"> and</w:t>
      </w:r>
      <w:r w:rsidR="005B4A4C">
        <w:rPr>
          <w:rFonts w:hint="eastAsia"/>
          <w:lang w:val="en-GB"/>
        </w:rPr>
        <w:t xml:space="preserve"> 6G hardware only </w:t>
      </w:r>
      <w:r w:rsidR="001C0797">
        <w:rPr>
          <w:rFonts w:hint="eastAsia"/>
          <w:lang w:val="en-GB"/>
        </w:rPr>
        <w:t xml:space="preserve">for </w:t>
      </w:r>
      <w:r w:rsidR="005B4A4C">
        <w:rPr>
          <w:rFonts w:hint="eastAsia"/>
          <w:lang w:val="en-GB"/>
        </w:rPr>
        <w:t>high throughput scenarios</w:t>
      </w:r>
      <w:r>
        <w:rPr>
          <w:lang w:val="en-GB"/>
        </w:rPr>
        <w:t xml:space="preserve">. </w:t>
      </w:r>
      <w:r w:rsidR="005B4A4C">
        <w:rPr>
          <w:rFonts w:hint="eastAsia"/>
          <w:lang w:val="en-GB"/>
        </w:rPr>
        <w:t>However, w</w:t>
      </w:r>
      <w:r w:rsidR="001C0797">
        <w:rPr>
          <w:rFonts w:hint="eastAsia"/>
        </w:rPr>
        <w:t>e</w:t>
      </w:r>
      <w:r w:rsidR="001C0797" w:rsidRPr="001C0797">
        <w:t xml:space="preserve"> believe dynamically selecting an encoding/decoding procedure based on throughput is challenging</w:t>
      </w:r>
      <w:r w:rsidR="009E300B">
        <w:rPr>
          <w:rFonts w:hint="eastAsia"/>
        </w:rPr>
        <w:t xml:space="preserve"> for the following </w:t>
      </w:r>
      <w:r w:rsidR="001C0797" w:rsidRPr="001C0797">
        <w:t>reasons:</w:t>
      </w:r>
      <w:r w:rsidR="003A1224">
        <w:rPr>
          <w:rFonts w:hint="eastAsia"/>
          <w:lang w:val="en-GB"/>
        </w:rPr>
        <w:t xml:space="preserve"> </w:t>
      </w:r>
    </w:p>
    <w:p w14:paraId="1CABF006" w14:textId="6FF4B386" w:rsidR="001C0797" w:rsidRDefault="001C0797">
      <w:pPr>
        <w:spacing w:before="120" w:after="120"/>
        <w:rPr>
          <w:lang w:val="en-GB"/>
        </w:rPr>
      </w:pPr>
      <w:r w:rsidRPr="001C0797">
        <w:rPr>
          <w:lang w:val="en-GB"/>
        </w:rPr>
        <w:t xml:space="preserve">Asymmetric </w:t>
      </w:r>
      <w:r>
        <w:rPr>
          <w:rFonts w:hint="eastAsia"/>
          <w:lang w:val="en-GB"/>
        </w:rPr>
        <w:t>t</w:t>
      </w:r>
      <w:r w:rsidRPr="001C0797">
        <w:rPr>
          <w:lang w:val="en-GB"/>
        </w:rPr>
        <w:t>hroughput:</w:t>
      </w:r>
      <w:r>
        <w:rPr>
          <w:rFonts w:hint="eastAsia"/>
          <w:lang w:val="en-GB"/>
        </w:rPr>
        <w:t xml:space="preserve"> as we </w:t>
      </w:r>
      <w:r>
        <w:rPr>
          <w:lang w:val="en-GB"/>
        </w:rPr>
        <w:t>analysed</w:t>
      </w:r>
      <w:r>
        <w:rPr>
          <w:rFonts w:hint="eastAsia"/>
          <w:lang w:val="en-GB"/>
        </w:rPr>
        <w:t xml:space="preserve"> above, the experienced throughput is different at BS and UE side, </w:t>
      </w:r>
      <w:r w:rsidRPr="001C0797">
        <w:t>which could lead to misalignment</w:t>
      </w:r>
      <w:r>
        <w:rPr>
          <w:rFonts w:hint="eastAsia"/>
        </w:rPr>
        <w:t xml:space="preserve"> between them</w:t>
      </w:r>
      <w:r w:rsidRPr="001C0797">
        <w:t>.</w:t>
      </w:r>
      <w:r w:rsidR="00EC51FC">
        <w:t xml:space="preserve"> </w:t>
      </w:r>
      <w:r w:rsidR="002049EF">
        <w:t>In some</w:t>
      </w:r>
      <w:r w:rsidR="00C7189D">
        <w:t xml:space="preserve"> 6G</w:t>
      </w:r>
      <w:r w:rsidR="002049EF">
        <w:t xml:space="preserve"> scenarios, </w:t>
      </w:r>
      <w:r w:rsidR="00EC51FC">
        <w:t xml:space="preserve">UE experienced throughput of each individual UE may be </w:t>
      </w:r>
      <w:r w:rsidR="002049EF">
        <w:t>lower than 5G</w:t>
      </w:r>
      <w:r w:rsidR="00EC51FC">
        <w:t xml:space="preserve"> NR</w:t>
      </w:r>
      <w:r w:rsidR="002049EF">
        <w:t xml:space="preserve"> peak data rate</w:t>
      </w:r>
      <w:r w:rsidR="00EC51FC">
        <w:t xml:space="preserve"> but the 6G cell throughput (aggregated from many UEs) is</w:t>
      </w:r>
      <w:r w:rsidR="00C7189D">
        <w:t xml:space="preserve"> still </w:t>
      </w:r>
      <w:r w:rsidR="00EC51FC">
        <w:t>much higher than 5G NR cell throughput when higher capacity</w:t>
      </w:r>
      <w:r w:rsidR="002049EF">
        <w:t xml:space="preserve"> </w:t>
      </w:r>
      <w:r w:rsidR="00EC51FC">
        <w:t>is needed given that</w:t>
      </w:r>
      <w:r w:rsidR="00A276AC">
        <w:t xml:space="preserve"> </w:t>
      </w:r>
      <w:r w:rsidR="00EC51FC">
        <w:t>3x</w:t>
      </w:r>
      <w:r w:rsidR="002049EF">
        <w:t>IMT2020</w:t>
      </w:r>
      <w:r w:rsidR="00EC51FC">
        <w:t xml:space="preserve"> </w:t>
      </w:r>
      <w:r w:rsidR="002049EF">
        <w:t>average spectral efficiency and 4xIMT2020 higher area capacity have been agreed</w:t>
      </w:r>
      <w:r w:rsidR="001C0EF8">
        <w:t xml:space="preserve"> in RAN#109 for</w:t>
      </w:r>
      <w:r w:rsidR="00A276AC">
        <w:t xml:space="preserve"> IMT-2030</w:t>
      </w:r>
      <w:r w:rsidR="002049EF">
        <w:t>[4].</w:t>
      </w:r>
      <w:r w:rsidR="00EC51FC">
        <w:t xml:space="preserve"> </w:t>
      </w:r>
      <w:r w:rsidR="00C06CC2" w:rsidRPr="0067226F">
        <w:rPr>
          <w:szCs w:val="21"/>
        </w:rPr>
        <w:t xml:space="preserve">To make sure efficient channel coding processing for high cell throughput in network side, </w:t>
      </w:r>
      <w:r w:rsidR="002049EF" w:rsidRPr="001C0EF8">
        <w:rPr>
          <w:szCs w:val="21"/>
        </w:rPr>
        <w:t>it’s important to make sure all the</w:t>
      </w:r>
      <w:r w:rsidR="002049EF" w:rsidRPr="00560F99">
        <w:rPr>
          <w:szCs w:val="21"/>
        </w:rPr>
        <w:t xml:space="preserve"> 6G UEs </w:t>
      </w:r>
      <w:r w:rsidR="0064658A" w:rsidRPr="00174DF8">
        <w:rPr>
          <w:szCs w:val="21"/>
        </w:rPr>
        <w:t xml:space="preserve">are capable of </w:t>
      </w:r>
      <w:r w:rsidR="002049EF" w:rsidRPr="00174DF8">
        <w:rPr>
          <w:szCs w:val="21"/>
        </w:rPr>
        <w:t xml:space="preserve">new 6G channel coding even though </w:t>
      </w:r>
      <w:r w:rsidR="00CC6B0B" w:rsidRPr="00174DF8">
        <w:rPr>
          <w:szCs w:val="21"/>
        </w:rPr>
        <w:t>each</w:t>
      </w:r>
      <w:r w:rsidR="002049EF" w:rsidRPr="00174DF8">
        <w:rPr>
          <w:szCs w:val="21"/>
        </w:rPr>
        <w:t xml:space="preserve"> individual UE throughput is lower than 5G peak data rate</w:t>
      </w:r>
      <w:r w:rsidR="002049EF">
        <w:t xml:space="preserve">. </w:t>
      </w:r>
    </w:p>
    <w:p w14:paraId="1BFDAABA" w14:textId="6EC90F1A" w:rsidR="00FB247B" w:rsidRDefault="002049EF" w:rsidP="001C0797">
      <w:pPr>
        <w:spacing w:before="120" w:after="120"/>
        <w:rPr>
          <w:lang w:val="en-GB"/>
        </w:rPr>
      </w:pPr>
      <w:r w:rsidRPr="001C0797">
        <w:rPr>
          <w:lang w:val="en-GB"/>
        </w:rPr>
        <w:t xml:space="preserve">Unpredictable </w:t>
      </w:r>
      <w:r>
        <w:rPr>
          <w:lang w:val="en-GB"/>
        </w:rPr>
        <w:t>t</w:t>
      </w:r>
      <w:r w:rsidRPr="001C0797">
        <w:rPr>
          <w:lang w:val="en-GB"/>
        </w:rPr>
        <w:t>raffic:</w:t>
      </w:r>
      <w:r>
        <w:rPr>
          <w:lang w:val="en-GB"/>
        </w:rPr>
        <w:t xml:space="preserve"> it</w:t>
      </w:r>
      <w:r w:rsidR="003A1224">
        <w:rPr>
          <w:rFonts w:hint="eastAsia"/>
          <w:lang w:val="en-GB"/>
        </w:rPr>
        <w:t xml:space="preserve"> is hard for BS/UE</w:t>
      </w:r>
      <w:r w:rsidR="001C0797">
        <w:rPr>
          <w:lang w:val="en-GB"/>
        </w:rPr>
        <w:t xml:space="preserve"> to predict</w:t>
      </w:r>
      <w:r w:rsidR="001C0797">
        <w:rPr>
          <w:rFonts w:hint="eastAsia"/>
          <w:lang w:val="en-GB"/>
        </w:rPr>
        <w:t xml:space="preserve"> </w:t>
      </w:r>
      <w:r w:rsidR="001C0797">
        <w:rPr>
          <w:lang w:val="en-GB"/>
        </w:rPr>
        <w:t>traffic</w:t>
      </w:r>
      <w:r w:rsidR="007C74C2">
        <w:rPr>
          <w:rFonts w:hint="eastAsia"/>
          <w:lang w:val="en-GB"/>
        </w:rPr>
        <w:t xml:space="preserve"> </w:t>
      </w:r>
      <w:r w:rsidR="007C74C2">
        <w:rPr>
          <w:lang w:val="en-GB"/>
        </w:rPr>
        <w:t>arrival</w:t>
      </w:r>
      <w:r w:rsidR="001C0797">
        <w:rPr>
          <w:lang w:val="en-GB"/>
        </w:rPr>
        <w:t xml:space="preserve">, </w:t>
      </w:r>
      <w:r w:rsidR="00EC51FC">
        <w:rPr>
          <w:lang w:val="en-GB"/>
        </w:rPr>
        <w:t xml:space="preserve">number of </w:t>
      </w:r>
      <w:r w:rsidR="001C0797">
        <w:rPr>
          <w:lang w:val="en-GB"/>
        </w:rPr>
        <w:t>UE</w:t>
      </w:r>
      <w:r w:rsidR="00EC51FC">
        <w:rPr>
          <w:lang w:val="en-GB"/>
        </w:rPr>
        <w:t>s</w:t>
      </w:r>
      <w:r w:rsidR="001C0797">
        <w:rPr>
          <w:lang w:val="en-GB"/>
        </w:rPr>
        <w:t>, and current cell throughput, it is difficult to switch rapidly or dynamically between 5G and 6G decoding cores.</w:t>
      </w:r>
      <w:r>
        <w:rPr>
          <w:lang w:val="en-GB"/>
        </w:rPr>
        <w:t xml:space="preserve"> </w:t>
      </w:r>
      <w:r w:rsidR="001C0797">
        <w:rPr>
          <w:lang w:val="en-GB"/>
        </w:rPr>
        <w:t xml:space="preserve"> </w:t>
      </w:r>
    </w:p>
    <w:p w14:paraId="77949F73" w14:textId="2CC04E0C" w:rsidR="003A1224" w:rsidRPr="00B0232C" w:rsidRDefault="003A1224" w:rsidP="003A1224">
      <w:pPr>
        <w:pStyle w:val="YJ-Observation"/>
        <w:numPr>
          <w:ilvl w:val="0"/>
          <w:numId w:val="7"/>
        </w:numPr>
        <w:tabs>
          <w:tab w:val="clear" w:pos="420"/>
          <w:tab w:val="left" w:pos="1417"/>
        </w:tabs>
        <w:adjustRightInd w:val="0"/>
        <w:snapToGrid w:val="0"/>
        <w:spacing w:before="120" w:after="120"/>
        <w:ind w:left="0"/>
        <w:jc w:val="both"/>
        <w:rPr>
          <w:color w:val="000000"/>
          <w:sz w:val="21"/>
          <w:szCs w:val="21"/>
          <w:lang w:val="en-US" w:eastAsia="zh-CN" w:bidi="ar"/>
        </w:rPr>
      </w:pPr>
      <w:r w:rsidRPr="0067226F">
        <w:rPr>
          <w:sz w:val="21"/>
          <w:szCs w:val="21"/>
          <w:lang w:eastAsia="zh-CN"/>
        </w:rPr>
        <w:t>I</w:t>
      </w:r>
      <w:r w:rsidRPr="0067226F">
        <w:rPr>
          <w:sz w:val="21"/>
          <w:szCs w:val="21"/>
        </w:rPr>
        <w:t>t is challenging to determine the applicable encoding/decoding procedure by throughput</w:t>
      </w:r>
      <w:r w:rsidRPr="0067226F">
        <w:rPr>
          <w:sz w:val="21"/>
          <w:szCs w:val="21"/>
          <w:lang w:eastAsia="zh-CN"/>
        </w:rPr>
        <w:t xml:space="preserve"> due to the following reasons:</w:t>
      </w:r>
    </w:p>
    <w:p w14:paraId="6E788360" w14:textId="0B2618DF" w:rsidR="003A1224" w:rsidRPr="0067226F" w:rsidRDefault="003A1224" w:rsidP="00F336CC">
      <w:pPr>
        <w:pStyle w:val="YJ-Observation"/>
        <w:numPr>
          <w:ilvl w:val="0"/>
          <w:numId w:val="29"/>
        </w:numPr>
        <w:tabs>
          <w:tab w:val="clear" w:pos="420"/>
          <w:tab w:val="left" w:pos="1417"/>
          <w:tab w:val="left" w:pos="4820"/>
        </w:tabs>
        <w:adjustRightInd w:val="0"/>
        <w:snapToGrid w:val="0"/>
        <w:spacing w:before="120" w:after="120"/>
        <w:jc w:val="both"/>
        <w:rPr>
          <w:sz w:val="21"/>
          <w:szCs w:val="21"/>
        </w:rPr>
      </w:pPr>
      <w:r w:rsidRPr="0067226F">
        <w:rPr>
          <w:sz w:val="21"/>
          <w:szCs w:val="21"/>
          <w:lang w:eastAsia="zh-CN"/>
        </w:rPr>
        <w:t>T</w:t>
      </w:r>
      <w:r w:rsidRPr="0067226F">
        <w:rPr>
          <w:sz w:val="21"/>
          <w:szCs w:val="21"/>
        </w:rPr>
        <w:t xml:space="preserve">he </w:t>
      </w:r>
      <w:r w:rsidR="007C74C2" w:rsidRPr="0067226F">
        <w:rPr>
          <w:sz w:val="21"/>
          <w:szCs w:val="21"/>
        </w:rPr>
        <w:t xml:space="preserve">experienced throughput is different at BS and UE side, </w:t>
      </w:r>
      <w:r w:rsidR="007C74C2" w:rsidRPr="0067226F">
        <w:rPr>
          <w:sz w:val="21"/>
          <w:szCs w:val="21"/>
          <w:lang w:val="en-US"/>
        </w:rPr>
        <w:t>which could lead to misalignment</w:t>
      </w:r>
      <w:r w:rsidR="007C74C2" w:rsidRPr="0067226F">
        <w:rPr>
          <w:sz w:val="21"/>
          <w:szCs w:val="21"/>
        </w:rPr>
        <w:t xml:space="preserve"> between them</w:t>
      </w:r>
      <w:r w:rsidR="007C74C2" w:rsidRPr="0067226F">
        <w:rPr>
          <w:sz w:val="21"/>
          <w:szCs w:val="21"/>
          <w:lang w:val="en-US"/>
        </w:rPr>
        <w:t>.</w:t>
      </w:r>
      <w:r w:rsidRPr="0067226F">
        <w:rPr>
          <w:sz w:val="21"/>
          <w:szCs w:val="21"/>
        </w:rPr>
        <w:t xml:space="preserve"> </w:t>
      </w:r>
    </w:p>
    <w:p w14:paraId="36BE7268" w14:textId="4F94D8A9" w:rsidR="003A1224" w:rsidRPr="0067226F" w:rsidRDefault="003A1224" w:rsidP="00F336CC">
      <w:pPr>
        <w:pStyle w:val="YJ-Observation"/>
        <w:numPr>
          <w:ilvl w:val="0"/>
          <w:numId w:val="29"/>
        </w:numPr>
        <w:tabs>
          <w:tab w:val="clear" w:pos="420"/>
          <w:tab w:val="left" w:pos="1417"/>
          <w:tab w:val="left" w:pos="4820"/>
        </w:tabs>
        <w:adjustRightInd w:val="0"/>
        <w:snapToGrid w:val="0"/>
        <w:spacing w:before="120" w:after="120"/>
        <w:jc w:val="both"/>
        <w:rPr>
          <w:color w:val="000000"/>
          <w:sz w:val="21"/>
          <w:szCs w:val="21"/>
          <w:lang w:val="en-US" w:eastAsia="zh-CN" w:bidi="ar"/>
        </w:rPr>
      </w:pPr>
      <w:r w:rsidRPr="0067226F">
        <w:rPr>
          <w:sz w:val="21"/>
          <w:szCs w:val="21"/>
          <w:lang w:eastAsia="zh-CN"/>
        </w:rPr>
        <w:t>I</w:t>
      </w:r>
      <w:r w:rsidRPr="0067226F">
        <w:rPr>
          <w:sz w:val="21"/>
          <w:szCs w:val="21"/>
        </w:rPr>
        <w:t>t is hard for BS</w:t>
      </w:r>
      <w:r w:rsidRPr="0067226F">
        <w:rPr>
          <w:sz w:val="21"/>
          <w:szCs w:val="21"/>
          <w:lang w:eastAsia="zh-CN"/>
        </w:rPr>
        <w:t>/UE</w:t>
      </w:r>
      <w:r w:rsidRPr="0067226F">
        <w:rPr>
          <w:sz w:val="21"/>
          <w:szCs w:val="21"/>
        </w:rPr>
        <w:t xml:space="preserve"> to predict traffic arrival, </w:t>
      </w:r>
      <w:r w:rsidR="002049EF" w:rsidRPr="0067226F">
        <w:rPr>
          <w:sz w:val="21"/>
          <w:szCs w:val="21"/>
        </w:rPr>
        <w:t xml:space="preserve">number of </w:t>
      </w:r>
      <w:r w:rsidRPr="0067226F">
        <w:rPr>
          <w:sz w:val="21"/>
          <w:szCs w:val="21"/>
        </w:rPr>
        <w:t>UE</w:t>
      </w:r>
      <w:r w:rsidR="002049EF" w:rsidRPr="0067226F">
        <w:rPr>
          <w:sz w:val="21"/>
          <w:szCs w:val="21"/>
        </w:rPr>
        <w:t>s</w:t>
      </w:r>
      <w:r w:rsidRPr="0067226F">
        <w:rPr>
          <w:sz w:val="21"/>
          <w:szCs w:val="21"/>
        </w:rPr>
        <w:t>, and current cell throughput, it is difficul</w:t>
      </w:r>
      <w:r w:rsidRPr="0067226F">
        <w:rPr>
          <w:sz w:val="21"/>
          <w:szCs w:val="21"/>
          <w:lang w:eastAsia="zh-CN"/>
        </w:rPr>
        <w:t>t</w:t>
      </w:r>
      <w:r w:rsidRPr="0067226F">
        <w:rPr>
          <w:sz w:val="21"/>
          <w:szCs w:val="21"/>
        </w:rPr>
        <w:t xml:space="preserve"> to switch rapidly or dynamically between 5G and 6G decoding cores.</w:t>
      </w:r>
    </w:p>
    <w:p w14:paraId="72BD3555" w14:textId="735DF1AA" w:rsidR="002049EF" w:rsidRPr="0067226F" w:rsidRDefault="00C06CC2" w:rsidP="002049EF">
      <w:pPr>
        <w:pStyle w:val="af8"/>
        <w:numPr>
          <w:ilvl w:val="0"/>
          <w:numId w:val="29"/>
        </w:numPr>
        <w:spacing w:before="120" w:after="120"/>
        <w:rPr>
          <w:b/>
          <w:bCs/>
          <w:i/>
          <w:sz w:val="21"/>
          <w:szCs w:val="21"/>
          <w:lang w:val="en-GB"/>
        </w:rPr>
      </w:pPr>
      <w:r w:rsidRPr="0067226F">
        <w:rPr>
          <w:b/>
          <w:bCs/>
          <w:i/>
          <w:sz w:val="21"/>
          <w:szCs w:val="21"/>
        </w:rPr>
        <w:t>To make sure efficient channel coding processing for high cell throughput in network side, i</w:t>
      </w:r>
      <w:r w:rsidR="002049EF" w:rsidRPr="0067226F">
        <w:rPr>
          <w:b/>
          <w:bCs/>
          <w:i/>
          <w:sz w:val="21"/>
          <w:szCs w:val="21"/>
        </w:rPr>
        <w:t xml:space="preserve">t’s important to make sure all the 6G UEs </w:t>
      </w:r>
      <w:r w:rsidR="0064658A" w:rsidRPr="0067226F">
        <w:rPr>
          <w:b/>
          <w:bCs/>
          <w:i/>
          <w:sz w:val="21"/>
          <w:szCs w:val="21"/>
        </w:rPr>
        <w:t>are capable of</w:t>
      </w:r>
      <w:r w:rsidR="002049EF" w:rsidRPr="0067226F">
        <w:rPr>
          <w:b/>
          <w:bCs/>
          <w:i/>
          <w:sz w:val="21"/>
          <w:szCs w:val="21"/>
        </w:rPr>
        <w:t xml:space="preserve"> new 6G channel coding even though </w:t>
      </w:r>
      <w:r w:rsidR="00CC6B0B" w:rsidRPr="0067226F">
        <w:rPr>
          <w:b/>
          <w:bCs/>
          <w:i/>
          <w:sz w:val="21"/>
          <w:szCs w:val="21"/>
        </w:rPr>
        <w:t xml:space="preserve">each </w:t>
      </w:r>
      <w:r w:rsidR="002049EF" w:rsidRPr="0067226F">
        <w:rPr>
          <w:b/>
          <w:bCs/>
          <w:i/>
          <w:sz w:val="21"/>
          <w:szCs w:val="21"/>
        </w:rPr>
        <w:t xml:space="preserve">individual UE throughput is lower than 5G peak data rate. </w:t>
      </w:r>
    </w:p>
    <w:p w14:paraId="7C135A9E" w14:textId="6131BA9E" w:rsidR="00B144F7" w:rsidRPr="00C10B40" w:rsidRDefault="00B144F7">
      <w:pPr>
        <w:spacing w:before="120" w:after="120"/>
      </w:pPr>
      <w:r>
        <w:t>Immersive</w:t>
      </w:r>
      <w:r>
        <w:rPr>
          <w:rFonts w:hint="eastAsia"/>
        </w:rPr>
        <w:t xml:space="preserve"> communication i</w:t>
      </w:r>
      <w:r w:rsidR="00C10B40">
        <w:rPr>
          <w:rFonts w:hint="eastAsia"/>
        </w:rPr>
        <w:t>s</w:t>
      </w:r>
      <w:r>
        <w:rPr>
          <w:rFonts w:hint="eastAsia"/>
        </w:rPr>
        <w:t xml:space="preserve"> one </w:t>
      </w:r>
      <w:r w:rsidR="00C10B40">
        <w:rPr>
          <w:rFonts w:hint="eastAsia"/>
        </w:rPr>
        <w:t>of the critical usage scenarios that 6G aims to provide. According to SA1,</w:t>
      </w:r>
      <w:r>
        <w:rPr>
          <w:rFonts w:hint="eastAsia"/>
        </w:rPr>
        <w:t xml:space="preserve"> </w:t>
      </w:r>
      <w:r w:rsidR="001A5BA0">
        <w:t>TS 22.856 [21]</w:t>
      </w:r>
      <w:r w:rsidR="00601742">
        <w:t xml:space="preserve"> and TR</w:t>
      </w:r>
      <w:r w:rsidR="00D71F64">
        <w:t xml:space="preserve"> 22.870[22]</w:t>
      </w:r>
      <w:r w:rsidR="009E300B">
        <w:rPr>
          <w:rFonts w:hint="eastAsia"/>
        </w:rPr>
        <w:t>,</w:t>
      </w:r>
      <w:r w:rsidR="001A5BA0">
        <w:t xml:space="preserve"> </w:t>
      </w:r>
      <w:r w:rsidR="00C10B40">
        <w:rPr>
          <w:rFonts w:hint="eastAsia"/>
        </w:rPr>
        <w:t xml:space="preserve">the expected data rate can be much higher than the peak data rate supported by the </w:t>
      </w:r>
      <w:r w:rsidR="00C10B40">
        <w:t>commercial</w:t>
      </w:r>
      <w:r w:rsidR="00C10B40">
        <w:rPr>
          <w:rFonts w:hint="eastAsia"/>
        </w:rPr>
        <w:t xml:space="preserve"> UEs</w:t>
      </w:r>
      <w:r w:rsidR="00D271F8">
        <w:rPr>
          <w:rFonts w:hint="eastAsia"/>
        </w:rPr>
        <w:t>/XR devices</w:t>
      </w:r>
      <w:r w:rsidR="00C10B40">
        <w:rPr>
          <w:rFonts w:hint="eastAsia"/>
        </w:rPr>
        <w:t>. Therefore, to enable</w:t>
      </w:r>
      <w:r w:rsidR="007C74C2">
        <w:rPr>
          <w:rFonts w:hint="eastAsia"/>
        </w:rPr>
        <w:t xml:space="preserve"> this</w:t>
      </w:r>
      <w:r w:rsidR="00C10B40">
        <w:rPr>
          <w:rFonts w:hint="eastAsia"/>
        </w:rPr>
        <w:t xml:space="preserve"> high throughput required by </w:t>
      </w:r>
      <w:r w:rsidR="00C10B40">
        <w:t>immersive</w:t>
      </w:r>
      <w:r w:rsidR="00C10B40">
        <w:rPr>
          <w:rFonts w:hint="eastAsia"/>
        </w:rPr>
        <w:t xml:space="preserve"> communication, 6G channel coding should also be designed to more efficient so that the implementation at the UE side can be also </w:t>
      </w:r>
      <w:r w:rsidR="00C10B40">
        <w:t>eased</w:t>
      </w:r>
      <w:r w:rsidR="00C10B40">
        <w:rPr>
          <w:rFonts w:hint="eastAsia"/>
        </w:rPr>
        <w:t>.</w:t>
      </w:r>
      <w:r w:rsidR="008C0402">
        <w:t xml:space="preserve"> In addition, some XR devices like glasses are limited by </w:t>
      </w:r>
      <w:r w:rsidR="00DB53E8">
        <w:rPr>
          <w:rFonts w:hint="eastAsia"/>
        </w:rPr>
        <w:t xml:space="preserve">the </w:t>
      </w:r>
      <w:r w:rsidR="008C0402">
        <w:t xml:space="preserve">form factor. </w:t>
      </w:r>
      <w:r w:rsidR="00C06CC2">
        <w:t>Chip area efficiency is crucial for such devices.</w:t>
      </w:r>
      <w:r w:rsidR="008C0402">
        <w:t xml:space="preserve"> With better 6G channel coding design, higher throughput can be supported in such</w:t>
      </w:r>
      <w:r w:rsidR="00C06CC2">
        <w:t xml:space="preserve"> 6G</w:t>
      </w:r>
      <w:r w:rsidR="008C0402">
        <w:t xml:space="preserve"> device</w:t>
      </w:r>
      <w:r w:rsidR="00BB63E0">
        <w:t>s</w:t>
      </w:r>
      <w:r w:rsidR="008C0402">
        <w:t xml:space="preserve"> with better chip area efficiency (e.g. without increasing </w:t>
      </w:r>
      <w:r w:rsidR="008061BF">
        <w:t>its</w:t>
      </w:r>
      <w:r w:rsidR="008C0402">
        <w:t xml:space="preserve"> chip area much).   </w:t>
      </w:r>
    </w:p>
    <w:p w14:paraId="4B7C9469" w14:textId="55095273" w:rsidR="003A1224" w:rsidRPr="00F336CC" w:rsidRDefault="008C0402">
      <w:pPr>
        <w:spacing w:before="120" w:after="120"/>
      </w:pPr>
      <w:r>
        <w:rPr>
          <w:lang w:val="en-GB"/>
        </w:rPr>
        <w:t>Overall</w:t>
      </w:r>
      <w:r w:rsidR="003A1224">
        <w:rPr>
          <w:lang w:val="en-GB"/>
        </w:rPr>
        <w:t xml:space="preserve">, we think that the design of 6G channel coding should allow for </w:t>
      </w:r>
      <w:r w:rsidR="00BB63E0">
        <w:rPr>
          <w:lang w:val="en-GB"/>
        </w:rPr>
        <w:t xml:space="preserve">using new hardware for </w:t>
      </w:r>
      <w:r w:rsidR="003A1224">
        <w:rPr>
          <w:lang w:val="en-GB"/>
        </w:rPr>
        <w:t>implementation</w:t>
      </w:r>
      <w:r w:rsidR="0067226F">
        <w:rPr>
          <w:rFonts w:hint="eastAsia"/>
          <w:lang w:val="en-GB"/>
        </w:rPr>
        <w:t>,</w:t>
      </w:r>
      <w:r w:rsidR="00BB63E0">
        <w:rPr>
          <w:lang w:val="en-GB"/>
        </w:rPr>
        <w:t xml:space="preserve"> i.e.</w:t>
      </w:r>
      <w:r w:rsidR="0067226F">
        <w:rPr>
          <w:rFonts w:hint="eastAsia"/>
          <w:lang w:val="en-GB"/>
        </w:rPr>
        <w:t>,</w:t>
      </w:r>
      <w:r w:rsidR="00BB63E0">
        <w:rPr>
          <w:lang w:val="en-GB"/>
        </w:rPr>
        <w:t xml:space="preserve"> without restriction of reusing 5G NR hardware</w:t>
      </w:r>
      <w:r w:rsidR="003A1224">
        <w:rPr>
          <w:lang w:val="en-GB"/>
        </w:rPr>
        <w:t xml:space="preserve">. </w:t>
      </w:r>
      <w:r>
        <w:rPr>
          <w:lang w:val="en-GB"/>
        </w:rPr>
        <w:t xml:space="preserve">It can be designed such that the new 6G </w:t>
      </w:r>
      <w:r w:rsidR="003A1224">
        <w:rPr>
          <w:lang w:val="en-GB"/>
        </w:rPr>
        <w:t xml:space="preserve">hardware implementation can </w:t>
      </w:r>
      <w:r>
        <w:rPr>
          <w:lang w:val="en-GB"/>
        </w:rPr>
        <w:t>supp</w:t>
      </w:r>
      <w:r w:rsidRPr="00DB53E8">
        <w:rPr>
          <w:lang w:val="en-GB"/>
        </w:rPr>
        <w:t xml:space="preserve">ort </w:t>
      </w:r>
      <w:r w:rsidRPr="0067226F">
        <w:rPr>
          <w:rFonts w:eastAsia="PMingLiU" w:hint="eastAsia"/>
          <w:lang w:val="en-GB" w:eastAsia="zh-TW"/>
        </w:rPr>
        <w:t xml:space="preserve">both </w:t>
      </w:r>
      <w:r w:rsidR="003A1224" w:rsidRPr="00DB53E8">
        <w:rPr>
          <w:lang w:val="en-GB"/>
        </w:rPr>
        <w:t>5G channel</w:t>
      </w:r>
      <w:r w:rsidR="003A1224">
        <w:rPr>
          <w:lang w:val="en-GB"/>
        </w:rPr>
        <w:t xml:space="preserve"> encoding/decoding </w:t>
      </w:r>
      <w:r>
        <w:rPr>
          <w:lang w:val="en-GB"/>
        </w:rPr>
        <w:t>as well as 6G channel encoding/decoding</w:t>
      </w:r>
      <w:r w:rsidR="003A1224">
        <w:rPr>
          <w:lang w:val="en-GB"/>
        </w:rPr>
        <w:t>.</w:t>
      </w:r>
      <w:r>
        <w:rPr>
          <w:lang w:val="en-GB"/>
        </w:rPr>
        <w:t xml:space="preserve"> </w:t>
      </w:r>
    </w:p>
    <w:p w14:paraId="6D8B6108" w14:textId="50189226" w:rsidR="00FB247B" w:rsidRDefault="008C0402">
      <w:pPr>
        <w:pStyle w:val="YJ-Proposal"/>
        <w:spacing w:before="120" w:after="120"/>
        <w:jc w:val="both"/>
        <w:rPr>
          <w:sz w:val="21"/>
          <w:szCs w:val="21"/>
        </w:rPr>
      </w:pPr>
      <w:r>
        <w:rPr>
          <w:sz w:val="21"/>
          <w:szCs w:val="21"/>
        </w:rPr>
        <w:t xml:space="preserve">The design of 6G channel coding should allow </w:t>
      </w:r>
      <w:r w:rsidR="00C06CC2">
        <w:rPr>
          <w:sz w:val="21"/>
          <w:szCs w:val="21"/>
        </w:rPr>
        <w:t xml:space="preserve">new hardware </w:t>
      </w:r>
      <w:r>
        <w:rPr>
          <w:sz w:val="21"/>
          <w:szCs w:val="21"/>
        </w:rPr>
        <w:t>implementation.</w:t>
      </w:r>
    </w:p>
    <w:p w14:paraId="17166A58" w14:textId="77777777" w:rsidR="00FB247B" w:rsidRDefault="008C0402">
      <w:pPr>
        <w:pStyle w:val="2"/>
        <w:spacing w:before="120" w:after="120" w:line="260" w:lineRule="auto"/>
        <w:ind w:left="0" w:right="210"/>
        <w:rPr>
          <w:rFonts w:ascii="Times New Roman" w:eastAsia="宋体" w:hAnsi="Times New Roman"/>
          <w:b/>
          <w:bCs/>
          <w:sz w:val="21"/>
          <w:szCs w:val="21"/>
        </w:rPr>
      </w:pPr>
      <w:r>
        <w:rPr>
          <w:rFonts w:ascii="Times New Roman" w:eastAsia="宋体" w:hAnsi="Times New Roman"/>
          <w:b/>
          <w:bCs/>
          <w:sz w:val="21"/>
          <w:szCs w:val="21"/>
        </w:rPr>
        <w:t>M</w:t>
      </w:r>
      <w:r>
        <w:rPr>
          <w:rFonts w:ascii="Times New Roman" w:eastAsia="宋体" w:hAnsi="Times New Roman" w:hint="eastAsia"/>
          <w:b/>
          <w:bCs/>
          <w:sz w:val="21"/>
          <w:szCs w:val="21"/>
        </w:rPr>
        <w:t>etrics</w:t>
      </w:r>
      <w:r>
        <w:rPr>
          <w:rFonts w:ascii="Times New Roman" w:eastAsia="宋体" w:hAnsi="Times New Roman"/>
          <w:b/>
          <w:bCs/>
          <w:sz w:val="21"/>
          <w:szCs w:val="21"/>
        </w:rPr>
        <w:t xml:space="preserve"> </w:t>
      </w:r>
      <w:r>
        <w:rPr>
          <w:rFonts w:ascii="Times New Roman" w:eastAsia="宋体" w:hAnsi="Times New Roman" w:hint="eastAsia"/>
          <w:b/>
          <w:bCs/>
          <w:sz w:val="21"/>
          <w:szCs w:val="21"/>
        </w:rPr>
        <w:t>for</w:t>
      </w:r>
      <w:r>
        <w:rPr>
          <w:rFonts w:ascii="Times New Roman" w:eastAsia="宋体" w:hAnsi="Times New Roman"/>
          <w:b/>
          <w:bCs/>
          <w:sz w:val="21"/>
          <w:szCs w:val="21"/>
        </w:rPr>
        <w:t xml:space="preserve"> </w:t>
      </w:r>
      <w:r>
        <w:rPr>
          <w:rFonts w:ascii="Times New Roman" w:eastAsia="宋体" w:hAnsi="Times New Roman" w:hint="eastAsia"/>
          <w:b/>
          <w:bCs/>
          <w:sz w:val="21"/>
          <w:szCs w:val="21"/>
        </w:rPr>
        <w:t>analysis</w:t>
      </w:r>
      <w:r>
        <w:rPr>
          <w:rFonts w:ascii="Times New Roman" w:eastAsia="宋体" w:hAnsi="Times New Roman"/>
          <w:b/>
          <w:bCs/>
          <w:sz w:val="21"/>
          <w:szCs w:val="21"/>
        </w:rPr>
        <w:t xml:space="preserve"> </w:t>
      </w:r>
      <w:r>
        <w:rPr>
          <w:rFonts w:ascii="Times New Roman" w:eastAsia="宋体" w:hAnsi="Times New Roman" w:hint="eastAsia"/>
          <w:b/>
          <w:bCs/>
          <w:sz w:val="21"/>
          <w:szCs w:val="21"/>
        </w:rPr>
        <w:t>of</w:t>
      </w:r>
      <w:r>
        <w:rPr>
          <w:rFonts w:ascii="Times New Roman" w:eastAsia="宋体" w:hAnsi="Times New Roman"/>
          <w:b/>
          <w:bCs/>
          <w:sz w:val="21"/>
          <w:szCs w:val="21"/>
        </w:rPr>
        <w:t xml:space="preserve"> </w:t>
      </w:r>
      <w:r>
        <w:rPr>
          <w:rFonts w:ascii="Times New Roman" w:eastAsia="宋体" w:hAnsi="Times New Roman" w:hint="eastAsia"/>
          <w:b/>
          <w:bCs/>
          <w:sz w:val="21"/>
          <w:szCs w:val="21"/>
        </w:rPr>
        <w:t>channel</w:t>
      </w:r>
      <w:r>
        <w:rPr>
          <w:rFonts w:ascii="Times New Roman" w:eastAsia="宋体" w:hAnsi="Times New Roman"/>
          <w:b/>
          <w:bCs/>
          <w:sz w:val="21"/>
          <w:szCs w:val="21"/>
        </w:rPr>
        <w:t xml:space="preserve"> </w:t>
      </w:r>
      <w:r>
        <w:rPr>
          <w:rFonts w:ascii="Times New Roman" w:eastAsia="宋体" w:hAnsi="Times New Roman" w:hint="eastAsia"/>
          <w:b/>
          <w:bCs/>
          <w:sz w:val="21"/>
          <w:szCs w:val="21"/>
        </w:rPr>
        <w:t>code</w:t>
      </w:r>
    </w:p>
    <w:p w14:paraId="51FA5DF3" w14:textId="77777777" w:rsidR="00FB247B" w:rsidRDefault="008C0402">
      <w:pPr>
        <w:spacing w:before="120" w:after="120" w:line="240" w:lineRule="auto"/>
        <w:rPr>
          <w:rFonts w:eastAsia="等线"/>
        </w:rPr>
      </w:pPr>
      <w:r>
        <w:rPr>
          <w:rFonts w:hint="eastAsia"/>
        </w:rPr>
        <w:t xml:space="preserve">During the discussions </w:t>
      </w:r>
      <w:r>
        <w:t>about</w:t>
      </w:r>
      <w:r>
        <w:rPr>
          <w:rFonts w:hint="eastAsia"/>
        </w:rPr>
        <w:t xml:space="preserve"> 5G channel coding, </w:t>
      </w:r>
      <w:r>
        <w:t xml:space="preserve">extensive </w:t>
      </w:r>
      <w:r>
        <w:rPr>
          <w:rFonts w:hint="eastAsia"/>
        </w:rPr>
        <w:t xml:space="preserve">comparisons were conducted among </w:t>
      </w:r>
      <w:r>
        <w:t>different coding schemes from the perspective of BLER performance, complexity and latency</w:t>
      </w:r>
      <w:r>
        <w:rPr>
          <w:rFonts w:hint="eastAsia"/>
        </w:rPr>
        <w:t xml:space="preserve">. </w:t>
      </w:r>
      <w:r>
        <w:t>The o</w:t>
      </w:r>
      <w:r>
        <w:rPr>
          <w:rFonts w:hint="eastAsia"/>
        </w:rPr>
        <w:t>bservations were summarized in Chairman Notes of RAN1 Meeting #86bis [5].</w:t>
      </w:r>
    </w:p>
    <w:p w14:paraId="0CF32506" w14:textId="77777777" w:rsidR="00FB247B" w:rsidRDefault="008C0402">
      <w:pPr>
        <w:spacing w:before="120" w:after="120" w:line="240" w:lineRule="auto"/>
        <w:rPr>
          <w:shd w:val="clear" w:color="auto" w:fill="FFFFFF"/>
          <w:lang w:bidi="ar"/>
        </w:rPr>
      </w:pPr>
      <w:r>
        <w:rPr>
          <w:rFonts w:eastAsia="等线"/>
        </w:rPr>
        <w:lastRenderedPageBreak/>
        <w:t>In</w:t>
      </w:r>
      <w:r>
        <w:rPr>
          <w:rFonts w:eastAsia="等线" w:hint="eastAsia"/>
        </w:rPr>
        <w:t xml:space="preserve"> </w:t>
      </w:r>
      <w:r>
        <w:rPr>
          <w:rFonts w:eastAsia="等线"/>
        </w:rPr>
        <w:t xml:space="preserve">the </w:t>
      </w:r>
      <w:r>
        <w:rPr>
          <w:rFonts w:eastAsia="等线" w:hint="eastAsia"/>
        </w:rPr>
        <w:t xml:space="preserve">last </w:t>
      </w:r>
      <w:r>
        <w:rPr>
          <w:rFonts w:hint="eastAsia"/>
          <w:shd w:val="clear" w:color="auto" w:fill="FFFFFF"/>
          <w:lang w:bidi="ar"/>
        </w:rPr>
        <w:t xml:space="preserve">RAN1 </w:t>
      </w:r>
      <w:r>
        <w:rPr>
          <w:rFonts w:eastAsia="等线" w:hint="eastAsia"/>
        </w:rPr>
        <w:t xml:space="preserve">meeting, chairman guidance of evaluations </w:t>
      </w:r>
      <w:r>
        <w:rPr>
          <w:rFonts w:hint="eastAsia"/>
          <w:shd w:val="clear" w:color="auto" w:fill="FFFFFF"/>
          <w:lang w:bidi="ar"/>
        </w:rPr>
        <w:t>f</w:t>
      </w:r>
      <w:r>
        <w:rPr>
          <w:shd w:val="clear" w:color="auto" w:fill="FFFFFF"/>
          <w:lang w:bidi="ar"/>
        </w:rPr>
        <w:t>or 6GR data channel coding</w:t>
      </w:r>
      <w:r>
        <w:rPr>
          <w:rFonts w:hint="eastAsia"/>
          <w:shd w:val="clear" w:color="auto" w:fill="FFFFFF"/>
          <w:lang w:bidi="ar"/>
        </w:rPr>
        <w:t xml:space="preserve"> is as below:</w:t>
      </w:r>
    </w:p>
    <w:tbl>
      <w:tblPr>
        <w:tblStyle w:val="af3"/>
        <w:tblW w:w="0" w:type="auto"/>
        <w:tblLook w:val="04A0" w:firstRow="1" w:lastRow="0" w:firstColumn="1" w:lastColumn="0" w:noHBand="0" w:noVBand="1"/>
      </w:tblPr>
      <w:tblGrid>
        <w:gridCol w:w="9650"/>
      </w:tblGrid>
      <w:tr w:rsidR="00FB247B" w14:paraId="423574E6" w14:textId="77777777">
        <w:tc>
          <w:tcPr>
            <w:tcW w:w="9650" w:type="dxa"/>
          </w:tcPr>
          <w:p w14:paraId="66E00050" w14:textId="77777777" w:rsidR="00FB247B" w:rsidRDefault="008C0402">
            <w:pPr>
              <w:numPr>
                <w:ilvl w:val="0"/>
                <w:numId w:val="5"/>
              </w:numPr>
              <w:snapToGrid w:val="0"/>
              <w:spacing w:before="120" w:after="120" w:line="240" w:lineRule="auto"/>
              <w:rPr>
                <w:shd w:val="clear" w:color="auto" w:fill="FFFFFF"/>
              </w:rPr>
            </w:pPr>
            <w:r>
              <w:rPr>
                <w:shd w:val="clear" w:color="auto" w:fill="FFFFFF"/>
              </w:rPr>
              <w:t>Evaluations can be provided in form of BLER results.</w:t>
            </w:r>
          </w:p>
          <w:p w14:paraId="3A78F28D" w14:textId="77777777" w:rsidR="00FB247B" w:rsidRDefault="008C0402">
            <w:pPr>
              <w:numPr>
                <w:ilvl w:val="0"/>
                <w:numId w:val="5"/>
              </w:numPr>
              <w:snapToGrid w:val="0"/>
              <w:spacing w:before="120" w:after="120" w:line="240" w:lineRule="auto"/>
              <w:rPr>
                <w:shd w:val="clear" w:color="auto" w:fill="FFFFFF"/>
              </w:rPr>
            </w:pPr>
            <w:r>
              <w:rPr>
                <w:shd w:val="clear" w:color="auto" w:fill="FFFFFF"/>
              </w:rPr>
              <w:t xml:space="preserve">Evaluation/analysis on throughput, complexity, and decoding latency can be provided </w:t>
            </w:r>
          </w:p>
          <w:p w14:paraId="4CFDDDDE" w14:textId="77777777" w:rsidR="00FB247B" w:rsidRDefault="008C0402">
            <w:pPr>
              <w:numPr>
                <w:ilvl w:val="0"/>
                <w:numId w:val="5"/>
              </w:numPr>
              <w:snapToGrid w:val="0"/>
              <w:spacing w:before="120" w:after="120" w:line="240" w:lineRule="auto"/>
              <w:rPr>
                <w:shd w:val="clear" w:color="auto" w:fill="FFFFFF"/>
                <w:lang w:bidi="ar"/>
              </w:rPr>
            </w:pPr>
            <w:r>
              <w:rPr>
                <w:shd w:val="clear" w:color="auto" w:fill="FFFFFF"/>
              </w:rPr>
              <w:t>Other metrics are not precluded.</w:t>
            </w:r>
          </w:p>
        </w:tc>
      </w:tr>
    </w:tbl>
    <w:p w14:paraId="17D280EF" w14:textId="1B319CC5" w:rsidR="00FB247B" w:rsidRDefault="008C0402">
      <w:pPr>
        <w:pStyle w:val="14"/>
        <w:widowControl w:val="0"/>
        <w:spacing w:before="120" w:after="120" w:line="260" w:lineRule="auto"/>
        <w:ind w:firstLineChars="0" w:firstLine="0"/>
        <w:rPr>
          <w:lang w:val="en-US"/>
        </w:rPr>
      </w:pPr>
      <w:r>
        <w:rPr>
          <w:lang w:val="en-US"/>
        </w:rPr>
        <w:t xml:space="preserve">In addition to performance requirement, </w:t>
      </w:r>
      <w:r>
        <w:rPr>
          <w:rFonts w:hint="eastAsia"/>
          <w:lang w:val="en-US"/>
        </w:rPr>
        <w:t xml:space="preserve">throughput, </w:t>
      </w:r>
      <w:r>
        <w:rPr>
          <w:lang w:val="en-US"/>
        </w:rPr>
        <w:t xml:space="preserve">computational complexity, </w:t>
      </w:r>
      <w:r>
        <w:rPr>
          <w:rFonts w:hint="eastAsia"/>
          <w:lang w:val="en-US"/>
        </w:rPr>
        <w:t xml:space="preserve">and </w:t>
      </w:r>
      <w:r>
        <w:rPr>
          <w:lang w:val="en-US"/>
        </w:rPr>
        <w:t>hardware complexity are the key aspects of LDPC design. Specifically, computational complexity and hardware complexity directly impact power consumption and cost. Computational complexity is usually measured by the number of addition</w:t>
      </w:r>
      <w:r w:rsidR="00174DF8">
        <w:rPr>
          <w:lang w:val="en-US"/>
        </w:rPr>
        <w:t>s</w:t>
      </w:r>
      <w:r>
        <w:rPr>
          <w:lang w:val="en-US"/>
        </w:rPr>
        <w:t xml:space="preserve"> and comparison operations required during decoding. However, this metric alone does not capture the implementation complexity such as parallelism or chip area. Therefore, hardware complexity must also be evaluated.</w:t>
      </w:r>
    </w:p>
    <w:p w14:paraId="01A92174" w14:textId="61D9A8C9" w:rsidR="00FB247B" w:rsidRDefault="008C0402">
      <w:pPr>
        <w:pStyle w:val="14"/>
        <w:widowControl w:val="0"/>
        <w:spacing w:before="120" w:after="120" w:line="260" w:lineRule="auto"/>
        <w:ind w:firstLineChars="0" w:firstLine="0"/>
        <w:rPr>
          <w:lang w:val="en-US"/>
        </w:rPr>
      </w:pPr>
      <w:r>
        <w:rPr>
          <w:lang w:val="en-US"/>
        </w:rPr>
        <w:t xml:space="preserve">It is also important to introduce enhancements which improve these metrics in general, not only at peak data rates but </w:t>
      </w:r>
      <w:r w:rsidR="00174DF8">
        <w:rPr>
          <w:lang w:val="en-US"/>
        </w:rPr>
        <w:t xml:space="preserve">also </w:t>
      </w:r>
      <w:r>
        <w:rPr>
          <w:lang w:val="en-US"/>
        </w:rPr>
        <w:t>at moderate data rates. Therefore, we recommend that 6G</w:t>
      </w:r>
      <w:r>
        <w:rPr>
          <w:rFonts w:hint="eastAsia"/>
          <w:lang w:val="en-US"/>
        </w:rPr>
        <w:t>R</w:t>
      </w:r>
      <w:r>
        <w:rPr>
          <w:lang w:val="en-US"/>
        </w:rPr>
        <w:t xml:space="preserve"> LDPC design should evaluate all metri</w:t>
      </w:r>
      <w:r>
        <w:rPr>
          <w:rFonts w:hint="eastAsia"/>
          <w:lang w:val="en-US"/>
        </w:rPr>
        <w:t>c</w:t>
      </w:r>
      <w:r>
        <w:rPr>
          <w:lang w:val="en-US"/>
        </w:rPr>
        <w:t>s to ensure the tradeoff between performance and complexity.</w:t>
      </w:r>
    </w:p>
    <w:p w14:paraId="5074FD56" w14:textId="77777777" w:rsidR="00FB247B" w:rsidRDefault="008C0402">
      <w:pPr>
        <w:pStyle w:val="YJ-Proposal"/>
        <w:spacing w:before="120" w:after="120"/>
        <w:rPr>
          <w:sz w:val="21"/>
          <w:szCs w:val="21"/>
        </w:rPr>
      </w:pPr>
      <w:r>
        <w:rPr>
          <w:sz w:val="21"/>
          <w:szCs w:val="21"/>
        </w:rPr>
        <w:t>The following metrics should be evaluated for 6GR LDPC design:</w:t>
      </w:r>
    </w:p>
    <w:p w14:paraId="3327ADCD" w14:textId="77777777" w:rsidR="00FB247B" w:rsidRDefault="008C0402">
      <w:pPr>
        <w:pStyle w:val="YJ-Proposal"/>
        <w:numPr>
          <w:ilvl w:val="0"/>
          <w:numId w:val="8"/>
        </w:numPr>
        <w:spacing w:before="120" w:after="120"/>
        <w:rPr>
          <w:sz w:val="21"/>
          <w:szCs w:val="21"/>
        </w:rPr>
      </w:pPr>
      <w:r>
        <w:rPr>
          <w:sz w:val="21"/>
          <w:szCs w:val="21"/>
        </w:rPr>
        <w:t>Performance requirements including throughput, BLER results</w:t>
      </w:r>
    </w:p>
    <w:p w14:paraId="14436372" w14:textId="77777777" w:rsidR="00FB247B" w:rsidRDefault="008C0402">
      <w:pPr>
        <w:pStyle w:val="YJ-Proposal"/>
        <w:numPr>
          <w:ilvl w:val="0"/>
          <w:numId w:val="8"/>
        </w:numPr>
        <w:spacing w:before="120" w:after="120"/>
        <w:rPr>
          <w:sz w:val="21"/>
          <w:szCs w:val="21"/>
        </w:rPr>
      </w:pPr>
      <w:r>
        <w:rPr>
          <w:szCs w:val="21"/>
        </w:rPr>
        <w:t>Complexity including computational complexity, hardware complexity</w:t>
      </w:r>
    </w:p>
    <w:p w14:paraId="784ADB4F" w14:textId="215671E9" w:rsidR="00FB247B" w:rsidRDefault="008C0402">
      <w:pPr>
        <w:spacing w:before="120" w:after="120"/>
      </w:pPr>
      <w:r>
        <w:t xml:space="preserve">To have a comprehensive analysis for </w:t>
      </w:r>
      <w:r>
        <w:rPr>
          <w:rFonts w:hint="eastAsia"/>
        </w:rPr>
        <w:t>6GR channel coding</w:t>
      </w:r>
      <w:r>
        <w:t>, we can consider three aspects, including BLER performance, throughput and complexity. These metrics are interdependent: improvements in one often come at the cost of the others. Hence, careful trade</w:t>
      </w:r>
      <w:r>
        <w:noBreakHyphen/>
        <w:t xml:space="preserve">off analysis of these metrics </w:t>
      </w:r>
      <w:r w:rsidR="00A01EA1">
        <w:rPr>
          <w:rFonts w:hint="eastAsia"/>
        </w:rPr>
        <w:t>is</w:t>
      </w:r>
      <w:r w:rsidR="00A01EA1">
        <w:t xml:space="preserve"> </w:t>
      </w:r>
      <w:r>
        <w:t>needed.</w:t>
      </w:r>
    </w:p>
    <w:p w14:paraId="6ACC702A" w14:textId="77777777" w:rsidR="00FB247B" w:rsidRDefault="008C0402">
      <w:pPr>
        <w:spacing w:before="120" w:after="120"/>
        <w:jc w:val="center"/>
      </w:pPr>
      <w:r>
        <w:rPr>
          <w:noProof/>
        </w:rPr>
        <w:drawing>
          <wp:inline distT="0" distB="0" distL="114300" distR="114300" wp14:anchorId="2E6095A4" wp14:editId="4A599084">
            <wp:extent cx="2717165" cy="1799590"/>
            <wp:effectExtent l="0" t="0" r="6985" b="0"/>
            <wp:docPr id="3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5"/>
                    <pic:cNvPicPr>
                      <a:picLocks noChangeAspect="1"/>
                    </pic:cNvPicPr>
                  </pic:nvPicPr>
                  <pic:blipFill>
                    <a:blip r:embed="rId9"/>
                    <a:stretch>
                      <a:fillRect/>
                    </a:stretch>
                  </pic:blipFill>
                  <pic:spPr>
                    <a:xfrm>
                      <a:off x="0" y="0"/>
                      <a:ext cx="2717377" cy="1800000"/>
                    </a:xfrm>
                    <a:prstGeom prst="rect">
                      <a:avLst/>
                    </a:prstGeom>
                    <a:noFill/>
                    <a:ln>
                      <a:noFill/>
                    </a:ln>
                  </pic:spPr>
                </pic:pic>
              </a:graphicData>
            </a:graphic>
          </wp:inline>
        </w:drawing>
      </w:r>
    </w:p>
    <w:p w14:paraId="3FF7EEDF" w14:textId="77777777" w:rsidR="00FB247B" w:rsidRDefault="008C0402">
      <w:pPr>
        <w:spacing w:before="120" w:after="120"/>
        <w:jc w:val="center"/>
      </w:pPr>
      <w:r>
        <w:rPr>
          <w:rFonts w:hint="eastAsia"/>
        </w:rPr>
        <w:t xml:space="preserve">Figure 1 </w:t>
      </w:r>
      <w:r>
        <w:t>M</w:t>
      </w:r>
      <w:r>
        <w:rPr>
          <w:rFonts w:hint="eastAsia"/>
        </w:rPr>
        <w:t>etrics</w:t>
      </w:r>
      <w:r>
        <w:t xml:space="preserve"> </w:t>
      </w:r>
      <w:r>
        <w:rPr>
          <w:rFonts w:hint="eastAsia"/>
        </w:rPr>
        <w:t>of</w:t>
      </w:r>
      <w:r>
        <w:t xml:space="preserve"> data </w:t>
      </w:r>
      <w:r>
        <w:rPr>
          <w:rFonts w:hint="eastAsia"/>
        </w:rPr>
        <w:t>channel</w:t>
      </w:r>
      <w:r>
        <w:t xml:space="preserve"> </w:t>
      </w:r>
      <w:r>
        <w:rPr>
          <w:rFonts w:hint="eastAsia"/>
        </w:rPr>
        <w:t>cod</w:t>
      </w:r>
      <w:r>
        <w:t>ing</w:t>
      </w:r>
    </w:p>
    <w:p w14:paraId="2593C558" w14:textId="77777777" w:rsidR="00FB247B" w:rsidRDefault="008C0402">
      <w:pPr>
        <w:pStyle w:val="af8"/>
        <w:widowControl w:val="0"/>
        <w:numPr>
          <w:ilvl w:val="0"/>
          <w:numId w:val="9"/>
        </w:numPr>
        <w:spacing w:before="120" w:after="120" w:line="260" w:lineRule="auto"/>
        <w:rPr>
          <w:b/>
          <w:kern w:val="0"/>
          <w:sz w:val="21"/>
          <w:szCs w:val="21"/>
        </w:rPr>
      </w:pPr>
      <w:r>
        <w:rPr>
          <w:b/>
          <w:kern w:val="0"/>
          <w:sz w:val="21"/>
          <w:szCs w:val="21"/>
        </w:rPr>
        <w:t>BLER performance</w:t>
      </w:r>
    </w:p>
    <w:p w14:paraId="31067CC3" w14:textId="77777777" w:rsidR="00FB247B" w:rsidRDefault="008C0402">
      <w:pPr>
        <w:spacing w:before="120" w:after="120" w:line="240" w:lineRule="auto"/>
        <w:rPr>
          <w:lang w:bidi="ar"/>
        </w:rPr>
      </w:pPr>
      <w:r>
        <w:rPr>
          <w:rFonts w:hint="eastAsia"/>
          <w:lang w:bidi="ar"/>
        </w:rPr>
        <w:t xml:space="preserve">Performance evaluation stands as the most critical metric for channel coding. The code block error rate (CBER) </w:t>
      </w:r>
      <w:r>
        <w:rPr>
          <w:lang w:bidi="ar"/>
        </w:rPr>
        <w:t>is commonly used in</w:t>
      </w:r>
      <w:r>
        <w:rPr>
          <w:rFonts w:hint="eastAsia"/>
          <w:lang w:bidi="ar"/>
        </w:rPr>
        <w:t xml:space="preserve"> performance evaluation. </w:t>
      </w:r>
    </w:p>
    <w:p w14:paraId="60ED1CBB" w14:textId="0A75E518" w:rsidR="00FB247B" w:rsidRDefault="008C0402">
      <w:pPr>
        <w:spacing w:before="120" w:after="120" w:line="240" w:lineRule="auto"/>
        <w:rPr>
          <w:lang w:bidi="ar"/>
        </w:rPr>
      </w:pPr>
      <w:r>
        <w:rPr>
          <w:lang w:bidi="ar"/>
        </w:rPr>
        <w:t>However, d</w:t>
      </w:r>
      <w:r>
        <w:rPr>
          <w:rFonts w:hint="eastAsia"/>
          <w:lang w:bidi="ar"/>
        </w:rPr>
        <w:t xml:space="preserve">ifferent LDPC coding schemes may </w:t>
      </w:r>
      <w:r>
        <w:rPr>
          <w:lang w:bidi="ar"/>
        </w:rPr>
        <w:t>define</w:t>
      </w:r>
      <w:r>
        <w:rPr>
          <w:rFonts w:hint="eastAsia"/>
          <w:lang w:bidi="ar"/>
        </w:rPr>
        <w:t xml:space="preserve"> different maximum numbers of systematic columns and lifting sizes, which may lead to variations in the maximum information length.</w:t>
      </w:r>
      <w:r>
        <w:rPr>
          <w:lang w:bidi="ar"/>
        </w:rPr>
        <w:t xml:space="preserve"> Therefore, direct comparison of CBER across LDPC coding schemes may </w:t>
      </w:r>
      <w:r w:rsidR="00174DF8">
        <w:rPr>
          <w:lang w:bidi="ar"/>
        </w:rPr>
        <w:t xml:space="preserve">not </w:t>
      </w:r>
      <w:r>
        <w:rPr>
          <w:lang w:bidi="ar"/>
        </w:rPr>
        <w:t>be fair.</w:t>
      </w:r>
    </w:p>
    <w:p w14:paraId="03740E40" w14:textId="67E27A32" w:rsidR="00FB247B" w:rsidRDefault="008C0402">
      <w:pPr>
        <w:spacing w:before="120" w:after="120" w:line="240" w:lineRule="auto"/>
        <w:rPr>
          <w:lang w:bidi="ar"/>
        </w:rPr>
      </w:pPr>
      <w:r>
        <w:rPr>
          <w:rFonts w:hint="eastAsia"/>
          <w:lang w:bidi="ar"/>
        </w:rPr>
        <w:t>Given that 6GR</w:t>
      </w:r>
      <w:r>
        <w:rPr>
          <w:lang w:bidi="ar"/>
        </w:rPr>
        <w:t xml:space="preserve"> data channel coding</w:t>
      </w:r>
      <w:r>
        <w:rPr>
          <w:rFonts w:hint="eastAsia"/>
          <w:lang w:bidi="ar"/>
        </w:rPr>
        <w:t xml:space="preserve"> targets ultra</w:t>
      </w:r>
      <w:r>
        <w:rPr>
          <w:lang w:bidi="ar"/>
        </w:rPr>
        <w:t>-</w:t>
      </w:r>
      <w:r>
        <w:rPr>
          <w:rFonts w:hint="eastAsia"/>
          <w:lang w:bidi="ar"/>
        </w:rPr>
        <w:t>high throughput, transport block</w:t>
      </w:r>
      <w:r>
        <w:rPr>
          <w:lang w:bidi="ar"/>
        </w:rPr>
        <w:t>s</w:t>
      </w:r>
      <w:r>
        <w:rPr>
          <w:rFonts w:hint="eastAsia"/>
          <w:lang w:bidi="ar"/>
        </w:rPr>
        <w:t xml:space="preserve"> (TB</w:t>
      </w:r>
      <w:r>
        <w:rPr>
          <w:lang w:bidi="ar"/>
        </w:rPr>
        <w:t>s</w:t>
      </w:r>
      <w:r>
        <w:rPr>
          <w:rFonts w:hint="eastAsia"/>
          <w:lang w:bidi="ar"/>
        </w:rPr>
        <w:t xml:space="preserve">) </w:t>
      </w:r>
      <w:r>
        <w:rPr>
          <w:lang w:bidi="ar"/>
        </w:rPr>
        <w:t>can</w:t>
      </w:r>
      <w:r>
        <w:rPr>
          <w:rFonts w:hint="eastAsia"/>
          <w:lang w:bidi="ar"/>
        </w:rPr>
        <w:t xml:space="preserve"> be </w:t>
      </w:r>
      <w:r>
        <w:rPr>
          <w:lang w:bidi="ar"/>
        </w:rPr>
        <w:t>very</w:t>
      </w:r>
      <w:r>
        <w:rPr>
          <w:rFonts w:hint="eastAsia"/>
          <w:lang w:bidi="ar"/>
        </w:rPr>
        <w:t xml:space="preserve"> large </w:t>
      </w:r>
      <w:r>
        <w:rPr>
          <w:lang w:bidi="ar"/>
        </w:rPr>
        <w:t xml:space="preserve">and </w:t>
      </w:r>
      <w:r>
        <w:t>consist of many code blocks</w:t>
      </w:r>
      <w:r>
        <w:rPr>
          <w:lang w:bidi="ar"/>
        </w:rPr>
        <w:t>. In such case, block error rate (BLER), which reflects the aggregated error across multiple code blocks, should be used as the performance metric.</w:t>
      </w:r>
      <w:r>
        <w:rPr>
          <w:rFonts w:hint="eastAsia"/>
          <w:lang w:bidi="ar"/>
        </w:rPr>
        <w:t xml:space="preserve"> BLER and CBER are equivalent when the TB size does not exceed the maximum information length.</w:t>
      </w:r>
    </w:p>
    <w:p w14:paraId="16535856" w14:textId="502F8294" w:rsidR="00FB247B" w:rsidRDefault="008C0402">
      <w:pPr>
        <w:spacing w:before="120" w:after="120" w:line="240" w:lineRule="auto"/>
        <w:rPr>
          <w:lang w:bidi="ar"/>
        </w:rPr>
      </w:pPr>
      <w:r>
        <w:rPr>
          <w:rFonts w:hint="eastAsia"/>
          <w:lang w:bidi="ar"/>
        </w:rPr>
        <w:lastRenderedPageBreak/>
        <w:t xml:space="preserve">For simulations involving large TB size, </w:t>
      </w:r>
      <w:r>
        <w:rPr>
          <w:lang w:bidi="ar"/>
        </w:rPr>
        <w:t>the workload can be reduced by first simulating CBER for the code‑block length after segmentation and then computing BLER using</w:t>
      </w:r>
      <w:r>
        <w:rPr>
          <w:rFonts w:hint="eastAsia"/>
          <w:lang w:bidi="ar"/>
        </w:rPr>
        <w:t xml:space="preserve"> </w:t>
      </w:r>
      <m:oMath>
        <m:r>
          <w:rPr>
            <w:rFonts w:ascii="Cambria Math" w:hAnsi="Cambria Math"/>
            <w:lang w:bidi="ar"/>
          </w:rPr>
          <m:t xml:space="preserve">BLER = 1 - </m:t>
        </m:r>
        <m:sSup>
          <m:sSupPr>
            <m:ctrlPr>
              <w:rPr>
                <w:rFonts w:ascii="Cambria Math" w:hAnsi="Cambria Math" w:hint="eastAsia"/>
                <w:i/>
                <w:iCs/>
                <w:lang w:bidi="ar"/>
              </w:rPr>
            </m:ctrlPr>
          </m:sSupPr>
          <m:e>
            <m:r>
              <w:rPr>
                <w:rFonts w:ascii="Cambria Math" w:hAnsi="Cambria Math"/>
                <w:lang w:bidi="ar"/>
              </w:rPr>
              <m:t>(1 - CBER)</m:t>
            </m:r>
          </m:e>
          <m:sup>
            <m:r>
              <w:rPr>
                <w:rFonts w:ascii="Cambria Math" w:hAnsi="Cambria Math"/>
                <w:lang w:bidi="ar"/>
              </w:rPr>
              <m:t>C</m:t>
            </m:r>
          </m:sup>
        </m:sSup>
      </m:oMath>
      <w:r>
        <w:rPr>
          <w:rFonts w:hint="eastAsia"/>
          <w:lang w:bidi="ar"/>
        </w:rPr>
        <w:t>, where </w:t>
      </w:r>
      <w:r>
        <w:rPr>
          <w:rFonts w:hint="eastAsia"/>
          <w:i/>
          <w:iCs/>
          <w:lang w:bidi="ar"/>
        </w:rPr>
        <w:t>C</w:t>
      </w:r>
      <w:r>
        <w:rPr>
          <w:rFonts w:hint="eastAsia"/>
          <w:lang w:bidi="ar"/>
        </w:rPr>
        <w:t> represents the number of code blocks obtained from segmentation.</w:t>
      </w:r>
    </w:p>
    <w:p w14:paraId="0F43D3AF" w14:textId="77777777" w:rsidR="00FB247B" w:rsidRDefault="008C0402">
      <w:pPr>
        <w:pStyle w:val="YJ-Proposal"/>
        <w:spacing w:before="120" w:after="120"/>
        <w:rPr>
          <w:sz w:val="21"/>
          <w:szCs w:val="21"/>
        </w:rPr>
      </w:pPr>
      <w:r>
        <w:rPr>
          <w:sz w:val="21"/>
          <w:szCs w:val="21"/>
        </w:rPr>
        <w:t>TB level BLER performance should be considered.</w:t>
      </w:r>
    </w:p>
    <w:p w14:paraId="381C891C" w14:textId="77777777" w:rsidR="00FB247B" w:rsidRDefault="008C0402">
      <w:pPr>
        <w:pStyle w:val="af8"/>
        <w:widowControl w:val="0"/>
        <w:numPr>
          <w:ilvl w:val="0"/>
          <w:numId w:val="9"/>
        </w:numPr>
        <w:spacing w:before="120" w:after="120" w:line="260" w:lineRule="auto"/>
        <w:rPr>
          <w:b/>
          <w:kern w:val="0"/>
          <w:sz w:val="21"/>
          <w:szCs w:val="21"/>
        </w:rPr>
      </w:pPr>
      <w:r>
        <w:rPr>
          <w:b/>
          <w:kern w:val="0"/>
          <w:sz w:val="21"/>
          <w:szCs w:val="21"/>
        </w:rPr>
        <w:t>Throughput</w:t>
      </w:r>
    </w:p>
    <w:p w14:paraId="39C4DB47" w14:textId="77777777" w:rsidR="00FB247B" w:rsidRDefault="008C0402">
      <w:pPr>
        <w:widowControl w:val="0"/>
        <w:spacing w:before="120" w:after="120" w:line="260" w:lineRule="auto"/>
        <w:rPr>
          <w:kern w:val="0"/>
          <w:szCs w:val="21"/>
          <w:u w:val="single"/>
        </w:rPr>
      </w:pPr>
      <w:r>
        <w:rPr>
          <w:rFonts w:eastAsiaTheme="minorEastAsia" w:hint="eastAsia"/>
          <w:kern w:val="0"/>
          <w:szCs w:val="21"/>
          <w:u w:val="single"/>
        </w:rPr>
        <w:t>LD</w:t>
      </w:r>
      <w:r>
        <w:rPr>
          <w:rFonts w:eastAsiaTheme="minorEastAsia"/>
          <w:kern w:val="0"/>
          <w:szCs w:val="21"/>
          <w:u w:val="single"/>
        </w:rPr>
        <w:t>PC code</w:t>
      </w:r>
    </w:p>
    <w:p w14:paraId="501D000B" w14:textId="77777777" w:rsidR="00FB247B" w:rsidRDefault="008C0402">
      <w:pPr>
        <w:widowControl w:val="0"/>
        <w:spacing w:before="120" w:after="120" w:line="260" w:lineRule="auto"/>
        <w:rPr>
          <w:kern w:val="0"/>
          <w:szCs w:val="21"/>
        </w:rPr>
      </w:pPr>
      <w:r>
        <w:rPr>
          <w:kern w:val="0"/>
          <w:szCs w:val="21"/>
        </w:rPr>
        <w:t>According to the binary</w:t>
      </w:r>
      <w:r>
        <w:rPr>
          <w:szCs w:val="21"/>
        </w:rPr>
        <w:t xml:space="preserve"> </w:t>
      </w:r>
      <w:r>
        <w:rPr>
          <w:kern w:val="0"/>
          <w:szCs w:val="21"/>
        </w:rPr>
        <w:t>parity check matrix of LDPC codes, it consists of E sub-</w:t>
      </w:r>
      <w:r>
        <w:t xml:space="preserve"> matrices </w:t>
      </w:r>
      <w:r>
        <w:rPr>
          <w:kern w:val="0"/>
          <w:szCs w:val="21"/>
        </w:rPr>
        <w:t>(E=number of ‘1’ in base graph)</w:t>
      </w:r>
      <w:r>
        <w:rPr>
          <w:rFonts w:hint="eastAsia"/>
          <w:kern w:val="0"/>
          <w:szCs w:val="21"/>
        </w:rPr>
        <w:t>.</w:t>
      </w:r>
      <w:r>
        <w:rPr>
          <w:kern w:val="0"/>
          <w:szCs w:val="21"/>
        </w:rPr>
        <w:t xml:space="preserve"> </w:t>
      </w:r>
      <w:r>
        <w:rPr>
          <w:rFonts w:hint="eastAsia"/>
          <w:kern w:val="0"/>
          <w:szCs w:val="21"/>
        </w:rPr>
        <w:t>E</w:t>
      </w:r>
      <w:r>
        <w:rPr>
          <w:kern w:val="0"/>
          <w:szCs w:val="21"/>
        </w:rPr>
        <w:t xml:space="preserve">ach sub-matrix has a size of </w:t>
      </w:r>
      <m:oMath>
        <m:r>
          <w:rPr>
            <w:rFonts w:ascii="Cambria Math" w:hAnsi="Cambria Math"/>
            <w:kern w:val="0"/>
            <w:szCs w:val="21"/>
          </w:rPr>
          <m:t>z×z</m:t>
        </m:r>
      </m:oMath>
      <w:r>
        <w:rPr>
          <w:kern w:val="0"/>
          <w:szCs w:val="21"/>
        </w:rPr>
        <w:t xml:space="preserve">, corresponding to </w:t>
      </w:r>
      <m:oMath>
        <m:r>
          <w:rPr>
            <w:rFonts w:ascii="Cambria Math" w:hAnsi="Cambria Math"/>
            <w:kern w:val="0"/>
            <w:szCs w:val="21"/>
          </w:rPr>
          <m:t>z</m:t>
        </m:r>
      </m:oMath>
      <w:r>
        <w:rPr>
          <w:rFonts w:hint="eastAsia"/>
          <w:kern w:val="0"/>
          <w:szCs w:val="21"/>
        </w:rPr>
        <w:t xml:space="preserve"> </w:t>
      </w:r>
      <w:r>
        <w:rPr>
          <w:kern w:val="0"/>
          <w:szCs w:val="21"/>
        </w:rPr>
        <w:t>LLRs.</w:t>
      </w:r>
    </w:p>
    <w:p w14:paraId="03978A41" w14:textId="128B0803" w:rsidR="00FB247B" w:rsidRDefault="008C0402">
      <w:pPr>
        <w:widowControl w:val="0"/>
        <w:spacing w:before="120" w:after="120" w:line="260" w:lineRule="auto"/>
        <w:rPr>
          <w:kern w:val="0"/>
          <w:szCs w:val="21"/>
        </w:rPr>
      </w:pPr>
      <w:r>
        <w:rPr>
          <w:kern w:val="0"/>
          <w:szCs w:val="21"/>
        </w:rPr>
        <w:t xml:space="preserve">LDPC </w:t>
      </w:r>
      <w:r>
        <w:t xml:space="preserve">decoding typically adopts a </w:t>
      </w:r>
      <w:r>
        <w:rPr>
          <w:kern w:val="0"/>
          <w:szCs w:val="21"/>
        </w:rPr>
        <w:t>block parallel decoding.</w:t>
      </w:r>
      <w:r>
        <w:rPr>
          <w:rFonts w:hint="eastAsia"/>
          <w:kern w:val="0"/>
          <w:szCs w:val="21"/>
        </w:rPr>
        <w:t xml:space="preserve"> </w:t>
      </w:r>
      <w:r>
        <w:rPr>
          <w:kern w:val="0"/>
          <w:szCs w:val="21"/>
        </w:rPr>
        <w:t>In this method, the</w:t>
      </w:r>
      <w:r>
        <w:rPr>
          <w:rFonts w:hint="eastAsia"/>
          <w:kern w:val="0"/>
          <w:szCs w:val="21"/>
        </w:rPr>
        <w:t xml:space="preserve"> </w:t>
      </w:r>
      <m:oMath>
        <m:r>
          <w:rPr>
            <w:rFonts w:ascii="Cambria Math" w:hAnsi="Cambria Math"/>
            <w:kern w:val="0"/>
            <w:szCs w:val="21"/>
          </w:rPr>
          <m:t>z</m:t>
        </m:r>
      </m:oMath>
      <w:r>
        <w:rPr>
          <w:kern w:val="0"/>
          <w:szCs w:val="21"/>
        </w:rPr>
        <w:t xml:space="preserve"> LLRs are read in each iteration. The throughput of block parallel decoding can be calculated using the following formula:</w:t>
      </w:r>
    </w:p>
    <w:p w14:paraId="679F9470" w14:textId="77777777" w:rsidR="00FB247B" w:rsidRDefault="008C0402">
      <w:pPr>
        <w:widowControl w:val="0"/>
        <w:wordWrap w:val="0"/>
        <w:spacing w:before="120" w:after="120" w:line="260" w:lineRule="auto"/>
        <w:jc w:val="right"/>
        <w:rPr>
          <w:kern w:val="0"/>
          <w:szCs w:val="21"/>
        </w:rPr>
      </w:pPr>
      <m:oMath>
        <m:r>
          <w:rPr>
            <w:rFonts w:ascii="Cambria Math" w:hAnsi="Cambria Math"/>
            <w:kern w:val="0"/>
            <w:szCs w:val="21"/>
          </w:rPr>
          <m:t>Throughput=f</m:t>
        </m:r>
        <m:r>
          <w:rPr>
            <w:rFonts w:ascii="Cambria Math" w:hAnsi="Cambria Math" w:cs="Cambria Math"/>
            <w:kern w:val="0"/>
            <w:szCs w:val="21"/>
          </w:rPr>
          <m:t>⋅</m:t>
        </m:r>
        <m:r>
          <w:rPr>
            <w:rFonts w:ascii="Cambria Math" w:hAnsi="Cambria Math"/>
            <w:kern w:val="0"/>
            <w:szCs w:val="21"/>
          </w:rPr>
          <m:t>c</m:t>
        </m:r>
        <m:r>
          <w:rPr>
            <w:rFonts w:ascii="Cambria Math" w:hAnsi="Cambria Math" w:cs="Cambria Math"/>
            <w:kern w:val="0"/>
            <w:szCs w:val="21"/>
          </w:rPr>
          <m:t>⋅</m:t>
        </m:r>
        <m:f>
          <m:fPr>
            <m:ctrlPr>
              <w:rPr>
                <w:rFonts w:ascii="Cambria Math" w:hAnsi="Cambria Math"/>
                <w:i/>
                <w:kern w:val="0"/>
                <w:szCs w:val="21"/>
              </w:rPr>
            </m:ctrlPr>
          </m:fPr>
          <m:num>
            <m:sSub>
              <m:sSubPr>
                <m:ctrlPr>
                  <w:rPr>
                    <w:rFonts w:ascii="Cambria Math" w:hAnsi="Cambria Math"/>
                    <w:i/>
                    <w:kern w:val="0"/>
                    <w:szCs w:val="21"/>
                  </w:rPr>
                </m:ctrlPr>
              </m:sSubPr>
              <m:e>
                <m:r>
                  <w:rPr>
                    <w:rFonts w:ascii="Cambria Math" w:hAnsi="Cambria Math"/>
                    <w:kern w:val="0"/>
                    <w:szCs w:val="21"/>
                  </w:rPr>
                  <m:t>k</m:t>
                </m:r>
              </m:e>
              <m:sub>
                <m:r>
                  <w:rPr>
                    <w:rFonts w:ascii="Cambria Math" w:hAnsi="Cambria Math"/>
                    <w:kern w:val="0"/>
                    <w:szCs w:val="21"/>
                  </w:rPr>
                  <m:t>b</m:t>
                </m:r>
              </m:sub>
            </m:sSub>
            <m:r>
              <w:rPr>
                <w:rFonts w:ascii="Cambria Math" w:hAnsi="Cambria Math" w:cs="Cambria Math"/>
                <w:kern w:val="0"/>
                <w:szCs w:val="21"/>
              </w:rPr>
              <m:t>⋅</m:t>
            </m:r>
            <m:r>
              <w:rPr>
                <w:rFonts w:ascii="Cambria Math" w:hAnsi="Cambria Math"/>
                <w:kern w:val="0"/>
                <w:szCs w:val="21"/>
              </w:rPr>
              <m:t>z</m:t>
            </m:r>
          </m:num>
          <m:den>
            <m:r>
              <w:rPr>
                <w:rFonts w:ascii="Cambria Math" w:hAnsi="Cambria Math"/>
                <w:kern w:val="0"/>
                <w:szCs w:val="21"/>
              </w:rPr>
              <m:t>I</m:t>
            </m:r>
            <m:r>
              <w:rPr>
                <w:rFonts w:ascii="Cambria Math" w:hAnsi="Cambria Math" w:cs="Cambria Math"/>
                <w:kern w:val="0"/>
                <w:szCs w:val="21"/>
              </w:rPr>
              <m:t>⋅</m:t>
            </m:r>
            <m:d>
              <m:dPr>
                <m:begChr m:val="⌈"/>
                <m:endChr m:val="⌉"/>
                <m:ctrlPr>
                  <w:rPr>
                    <w:rFonts w:ascii="Cambria Math" w:hAnsi="Cambria Math"/>
                    <w:i/>
                    <w:kern w:val="0"/>
                    <w:szCs w:val="21"/>
                  </w:rPr>
                </m:ctrlPr>
              </m:dPr>
              <m:e>
                <m:f>
                  <m:fPr>
                    <m:type m:val="lin"/>
                    <m:ctrlPr>
                      <w:rPr>
                        <w:rFonts w:ascii="Cambria Math" w:hAnsi="Cambria Math"/>
                        <w:i/>
                        <w:kern w:val="0"/>
                        <w:szCs w:val="21"/>
                      </w:rPr>
                    </m:ctrlPr>
                  </m:fPr>
                  <m:num>
                    <m:r>
                      <w:rPr>
                        <w:rFonts w:ascii="Cambria Math" w:hAnsi="Cambria Math"/>
                        <w:kern w:val="0"/>
                        <w:szCs w:val="21"/>
                      </w:rPr>
                      <m:t>E</m:t>
                    </m:r>
                  </m:num>
                  <m:den>
                    <m:r>
                      <w:rPr>
                        <w:rFonts w:ascii="Cambria Math" w:hAnsi="Cambria Math"/>
                        <w:kern w:val="0"/>
                        <w:szCs w:val="21"/>
                      </w:rPr>
                      <m:t>b</m:t>
                    </m:r>
                  </m:den>
                </m:f>
              </m:e>
            </m:d>
          </m:den>
        </m:f>
      </m:oMath>
      <w:r>
        <w:rPr>
          <w:kern w:val="0"/>
          <w:szCs w:val="21"/>
        </w:rPr>
        <w:t xml:space="preserve">                                (1)</w:t>
      </w:r>
    </w:p>
    <w:p w14:paraId="6007A5BE" w14:textId="77777777" w:rsidR="00FB247B" w:rsidRDefault="008C0402">
      <w:pPr>
        <w:spacing w:before="120" w:after="120" w:line="240" w:lineRule="auto"/>
        <w:rPr>
          <w:lang w:bidi="ar"/>
        </w:rPr>
      </w:pPr>
      <w:r>
        <w:rPr>
          <w:rFonts w:hint="eastAsia"/>
          <w:lang w:bidi="ar"/>
        </w:rPr>
        <w:t xml:space="preserve">Wherein, </w:t>
      </w:r>
      <w:r>
        <w:rPr>
          <w:rFonts w:hint="eastAsia"/>
          <w:i/>
          <w:iCs/>
          <w:lang w:bidi="ar"/>
        </w:rPr>
        <w:t xml:space="preserve">f </w:t>
      </w:r>
      <w:r>
        <w:rPr>
          <w:rFonts w:hint="eastAsia"/>
          <w:lang w:bidi="ar"/>
        </w:rPr>
        <w:t>is operating frequency,</w:t>
      </w:r>
      <w:r>
        <w:rPr>
          <w:lang w:bidi="ar"/>
        </w:rPr>
        <w:t xml:space="preserve"> </w:t>
      </w:r>
      <w:r>
        <w:rPr>
          <w:rFonts w:hint="eastAsia"/>
          <w:i/>
          <w:iCs/>
          <w:lang w:bidi="ar"/>
        </w:rPr>
        <w:t>c</w:t>
      </w:r>
      <w:r>
        <w:rPr>
          <w:rFonts w:hint="eastAsia"/>
          <w:lang w:bidi="ar"/>
        </w:rPr>
        <w:t xml:space="preserve"> is the number of decoders</w:t>
      </w:r>
      <w:r>
        <w:rPr>
          <w:lang w:bidi="ar"/>
        </w:rPr>
        <w:t>,</w:t>
      </w:r>
      <w:r>
        <w:rPr>
          <w:rFonts w:hint="eastAsia"/>
          <w:i/>
          <w:iCs/>
          <w:lang w:bidi="ar"/>
        </w:rPr>
        <w:t xml:space="preserve"> b</w:t>
      </w:r>
      <w:r>
        <w:rPr>
          <w:rFonts w:hint="eastAsia"/>
          <w:lang w:bidi="ar"/>
        </w:rPr>
        <w:t xml:space="preserve"> is the number of blocks processed simultaneously in block parallel decoding</w:t>
      </w:r>
      <w:r>
        <w:rPr>
          <w:lang w:bidi="ar"/>
        </w:rPr>
        <w:t>,</w:t>
      </w:r>
      <w:r>
        <w:rPr>
          <w:rFonts w:hint="eastAsia"/>
          <w:i/>
          <w:iCs/>
          <w:lang w:bidi="ar"/>
        </w:rPr>
        <w:t xml:space="preserve"> </w:t>
      </w:r>
      <m:oMath>
        <m:sSub>
          <m:sSubPr>
            <m:ctrlPr>
              <w:rPr>
                <w:rFonts w:ascii="Cambria Math" w:hAnsi="Cambria Math"/>
                <w:i/>
                <w:kern w:val="0"/>
                <w:szCs w:val="21"/>
              </w:rPr>
            </m:ctrlPr>
          </m:sSubPr>
          <m:e>
            <m:r>
              <w:rPr>
                <w:rFonts w:ascii="Cambria Math" w:hAnsi="Cambria Math"/>
                <w:kern w:val="0"/>
                <w:szCs w:val="21"/>
              </w:rPr>
              <m:t>k</m:t>
            </m:r>
          </m:e>
          <m:sub>
            <m:r>
              <w:rPr>
                <w:rFonts w:ascii="Cambria Math" w:hAnsi="Cambria Math"/>
                <w:kern w:val="0"/>
                <w:szCs w:val="21"/>
              </w:rPr>
              <m:t>b</m:t>
            </m:r>
          </m:sub>
        </m:sSub>
      </m:oMath>
      <w:r>
        <w:rPr>
          <w:rFonts w:hint="eastAsia"/>
          <w:lang w:bidi="ar"/>
        </w:rPr>
        <w:t xml:space="preserve"> is the number of systematic columns, </w:t>
      </w:r>
      <w:r>
        <w:rPr>
          <w:rFonts w:hint="eastAsia"/>
          <w:i/>
          <w:iCs/>
          <w:lang w:bidi="ar"/>
        </w:rPr>
        <w:t>z</w:t>
      </w:r>
      <w:r>
        <w:rPr>
          <w:rFonts w:hint="eastAsia"/>
          <w:lang w:bidi="ar"/>
        </w:rPr>
        <w:t xml:space="preserve"> is lifting size, </w:t>
      </w:r>
      <w:r>
        <w:rPr>
          <w:rFonts w:hint="eastAsia"/>
          <w:i/>
          <w:iCs/>
          <w:lang w:bidi="ar"/>
        </w:rPr>
        <w:t>I</w:t>
      </w:r>
      <w:r>
        <w:rPr>
          <w:rFonts w:hint="eastAsia"/>
          <w:lang w:bidi="ar"/>
        </w:rPr>
        <w:t xml:space="preserve"> </w:t>
      </w:r>
      <w:proofErr w:type="gramStart"/>
      <w:r>
        <w:rPr>
          <w:rFonts w:hint="eastAsia"/>
          <w:lang w:bidi="ar"/>
        </w:rPr>
        <w:t>is</w:t>
      </w:r>
      <w:proofErr w:type="gramEnd"/>
      <w:r>
        <w:rPr>
          <w:rFonts w:hint="eastAsia"/>
          <w:lang w:bidi="ar"/>
        </w:rPr>
        <w:t xml:space="preserve"> the maximum number of iterations, </w:t>
      </w:r>
      <w:r>
        <w:rPr>
          <w:rFonts w:hint="eastAsia"/>
          <w:i/>
          <w:iCs/>
          <w:lang w:bidi="ar"/>
        </w:rPr>
        <w:t>E</w:t>
      </w:r>
      <w:r>
        <w:rPr>
          <w:rFonts w:hint="eastAsia"/>
          <w:lang w:bidi="ar"/>
        </w:rPr>
        <w:t xml:space="preserve"> is the number of '1' in the LDPC base graph</w:t>
      </w:r>
      <w:r>
        <w:rPr>
          <w:lang w:bidi="ar"/>
        </w:rPr>
        <w:t>.</w:t>
      </w:r>
    </w:p>
    <w:p w14:paraId="01C5130B" w14:textId="79069E33" w:rsidR="00FB247B" w:rsidRDefault="008C0402">
      <w:pPr>
        <w:spacing w:before="120" w:after="120" w:line="240" w:lineRule="auto"/>
        <w:rPr>
          <w:lang w:bidi="ar"/>
        </w:rPr>
      </w:pPr>
      <w:r>
        <w:rPr>
          <w:rFonts w:hint="eastAsia"/>
          <w:lang w:bidi="ar"/>
        </w:rPr>
        <w:t xml:space="preserve">It should be noted </w:t>
      </w:r>
      <w:r>
        <w:rPr>
          <w:lang w:bidi="ar"/>
        </w:rPr>
        <w:t>that f</w:t>
      </w:r>
      <w:r>
        <w:rPr>
          <w:rFonts w:hint="eastAsia"/>
          <w:lang w:bidi="ar"/>
        </w:rPr>
        <w:t xml:space="preserve">ormula (1) </w:t>
      </w:r>
      <w:r>
        <w:rPr>
          <w:lang w:bidi="ar"/>
        </w:rPr>
        <w:t xml:space="preserve">is </w:t>
      </w:r>
      <w:r>
        <w:t xml:space="preserve">primarily </w:t>
      </w:r>
      <w:r>
        <w:rPr>
          <w:lang w:bidi="ar"/>
        </w:rPr>
        <w:t>used</w:t>
      </w:r>
      <w:r>
        <w:rPr>
          <w:rFonts w:hint="eastAsia"/>
          <w:lang w:bidi="ar"/>
        </w:rPr>
        <w:t xml:space="preserve"> to </w:t>
      </w:r>
      <w:r w:rsidR="00756DE0">
        <w:rPr>
          <w:lang w:bidi="ar"/>
        </w:rPr>
        <w:t>calculate</w:t>
      </w:r>
      <w:r>
        <w:rPr>
          <w:rFonts w:hint="eastAsia"/>
          <w:lang w:bidi="ar"/>
        </w:rPr>
        <w:t xml:space="preserve"> the peak throughput, </w:t>
      </w:r>
      <w:r>
        <w:t>which is typically</w:t>
      </w:r>
      <w:r>
        <w:rPr>
          <w:rFonts w:hint="eastAsia"/>
          <w:lang w:bidi="ar"/>
        </w:rPr>
        <w:t xml:space="preserve"> based on the maximum lifting size supported by the LDPC code. In the meantime, the code rate corresponding to the peak data rate should be the maximum code rate that the system can support.</w:t>
      </w:r>
    </w:p>
    <w:p w14:paraId="00783A55" w14:textId="77777777" w:rsidR="00FB247B" w:rsidRDefault="00FB247B">
      <w:pPr>
        <w:spacing w:before="120" w:after="120" w:line="240" w:lineRule="auto"/>
        <w:rPr>
          <w:lang w:val="en-GB" w:bidi="ar"/>
        </w:rPr>
      </w:pPr>
    </w:p>
    <w:p w14:paraId="1F627E3D" w14:textId="77777777" w:rsidR="00FB247B" w:rsidRDefault="008C0402">
      <w:pPr>
        <w:widowControl w:val="0"/>
        <w:spacing w:before="120" w:after="120" w:line="260" w:lineRule="auto"/>
        <w:rPr>
          <w:rFonts w:eastAsiaTheme="minorEastAsia"/>
          <w:kern w:val="0"/>
          <w:szCs w:val="21"/>
          <w:u w:val="single"/>
        </w:rPr>
      </w:pPr>
      <w:r>
        <w:rPr>
          <w:rFonts w:eastAsiaTheme="minorEastAsia" w:hint="eastAsia"/>
          <w:kern w:val="0"/>
          <w:szCs w:val="21"/>
          <w:u w:val="single"/>
        </w:rPr>
        <w:t>P</w:t>
      </w:r>
      <w:r>
        <w:rPr>
          <w:rFonts w:eastAsiaTheme="minorEastAsia"/>
          <w:kern w:val="0"/>
          <w:szCs w:val="21"/>
          <w:u w:val="single"/>
        </w:rPr>
        <w:t>olar code</w:t>
      </w:r>
    </w:p>
    <w:p w14:paraId="2091ACD8" w14:textId="0F175CEB" w:rsidR="00FB247B" w:rsidRDefault="008C0402">
      <w:pPr>
        <w:widowControl w:val="0"/>
        <w:spacing w:before="120" w:after="120" w:line="260" w:lineRule="auto"/>
        <w:rPr>
          <w:kern w:val="0"/>
          <w:szCs w:val="21"/>
        </w:rPr>
      </w:pPr>
      <w:r>
        <w:rPr>
          <w:kern w:val="0"/>
          <w:szCs w:val="21"/>
        </w:rPr>
        <w:t>SC decoding of Polar code generally requires 2N-2 clock cycles. In SSC decoding of Polar codes, the number of saved clock cycles is determined by the quantity and size of Rate-0 nodes and Rate-1 nodes. Therefore, the actual number of clock cycles can be determined by subtracting the saved clock cycles from the total required clock cycles.</w:t>
      </w:r>
      <w:r>
        <w:rPr>
          <w:rFonts w:hint="eastAsia"/>
          <w:kern w:val="0"/>
          <w:szCs w:val="21"/>
        </w:rPr>
        <w:t xml:space="preserve"> </w:t>
      </w:r>
      <w:r>
        <w:rPr>
          <w:kern w:val="0"/>
          <w:szCs w:val="21"/>
        </w:rPr>
        <w:t xml:space="preserve">The throughput of </w:t>
      </w:r>
      <w:r>
        <w:rPr>
          <w:rFonts w:hint="eastAsia"/>
          <w:kern w:val="0"/>
          <w:szCs w:val="21"/>
        </w:rPr>
        <w:t xml:space="preserve">SSC </w:t>
      </w:r>
      <w:r>
        <w:rPr>
          <w:kern w:val="0"/>
          <w:szCs w:val="21"/>
        </w:rPr>
        <w:t>can be calculated using the following formula:</w:t>
      </w:r>
    </w:p>
    <w:p w14:paraId="0FA09421" w14:textId="77777777" w:rsidR="00FB247B" w:rsidRDefault="008C0402">
      <w:pPr>
        <w:widowControl w:val="0"/>
        <w:wordWrap w:val="0"/>
        <w:spacing w:before="120" w:after="120" w:line="260" w:lineRule="auto"/>
        <w:jc w:val="right"/>
        <w:rPr>
          <w:kern w:val="0"/>
          <w:szCs w:val="21"/>
        </w:rPr>
      </w:pPr>
      <m:oMath>
        <m:r>
          <w:rPr>
            <w:rFonts w:ascii="Cambria Math" w:hAnsi="Cambria Math"/>
            <w:kern w:val="0"/>
            <w:szCs w:val="21"/>
          </w:rPr>
          <m:t>Throughput=</m:t>
        </m:r>
        <m:f>
          <m:fPr>
            <m:ctrlPr>
              <w:rPr>
                <w:rFonts w:ascii="Cambria Math" w:hAnsi="Cambria Math"/>
                <w:i/>
                <w:kern w:val="0"/>
                <w:szCs w:val="21"/>
              </w:rPr>
            </m:ctrlPr>
          </m:fPr>
          <m:num>
            <m:r>
              <w:rPr>
                <w:rFonts w:ascii="Cambria Math" w:hAnsi="Cambria Math"/>
                <w:kern w:val="0"/>
                <w:szCs w:val="21"/>
              </w:rPr>
              <m:t>K</m:t>
            </m:r>
            <m:r>
              <w:rPr>
                <w:rFonts w:ascii="Cambria Math" w:hAnsi="Cambria Math" w:cs="Cambria Math"/>
                <w:kern w:val="0"/>
                <w:szCs w:val="21"/>
              </w:rPr>
              <m:t>⋅</m:t>
            </m:r>
            <m:r>
              <w:rPr>
                <w:rFonts w:ascii="Cambria Math" w:hAnsi="Cambria Math"/>
                <w:kern w:val="0"/>
                <w:szCs w:val="21"/>
              </w:rPr>
              <m:t>f</m:t>
            </m:r>
          </m:num>
          <m:den>
            <m:sSub>
              <m:sSubPr>
                <m:ctrlPr>
                  <w:rPr>
                    <w:rFonts w:ascii="Cambria Math" w:hAnsi="Cambria Math"/>
                    <w:i/>
                    <w:kern w:val="0"/>
                    <w:szCs w:val="21"/>
                  </w:rPr>
                </m:ctrlPr>
              </m:sSubPr>
              <m:e>
                <m:r>
                  <w:rPr>
                    <w:rFonts w:ascii="Cambria Math" w:hAnsi="Cambria Math"/>
                    <w:kern w:val="0"/>
                    <w:szCs w:val="21"/>
                  </w:rPr>
                  <m:t>T</m:t>
                </m:r>
              </m:e>
              <m:sub>
                <m:r>
                  <w:rPr>
                    <w:rFonts w:ascii="Cambria Math" w:hAnsi="Cambria Math"/>
                    <w:kern w:val="0"/>
                    <w:szCs w:val="21"/>
                  </w:rPr>
                  <m:t>SC</m:t>
                </m:r>
              </m:sub>
            </m:sSub>
            <m:d>
              <m:dPr>
                <m:ctrlPr>
                  <w:rPr>
                    <w:rFonts w:ascii="Cambria Math" w:hAnsi="Cambria Math"/>
                    <w:i/>
                    <w:kern w:val="0"/>
                    <w:szCs w:val="21"/>
                  </w:rPr>
                </m:ctrlPr>
              </m:dPr>
              <m:e>
                <m:r>
                  <w:rPr>
                    <w:rFonts w:ascii="Cambria Math" w:hAnsi="Cambria Math"/>
                    <w:kern w:val="0"/>
                    <w:szCs w:val="21"/>
                  </w:rPr>
                  <m:t>N</m:t>
                </m:r>
              </m:e>
            </m:d>
            <m:r>
              <w:rPr>
                <w:rFonts w:ascii="Cambria Math" w:hAnsi="Cambria Math"/>
                <w:kern w:val="0"/>
                <w:szCs w:val="21"/>
              </w:rPr>
              <m:t>-</m:t>
            </m:r>
            <m:nary>
              <m:naryPr>
                <m:chr m:val="∑"/>
                <m:limLoc m:val="subSup"/>
                <m:ctrlPr>
                  <w:rPr>
                    <w:rFonts w:ascii="Cambria Math" w:hAnsi="Cambria Math"/>
                    <w:i/>
                    <w:kern w:val="0"/>
                    <w:szCs w:val="21"/>
                  </w:rPr>
                </m:ctrlPr>
              </m:naryPr>
              <m:sub>
                <m:r>
                  <w:rPr>
                    <w:rFonts w:ascii="Cambria Math" w:hAnsi="Cambria Math"/>
                    <w:kern w:val="0"/>
                    <w:szCs w:val="21"/>
                  </w:rPr>
                  <m:t>n=1</m:t>
                </m:r>
              </m:sub>
              <m:sup>
                <m:sSub>
                  <m:sSubPr>
                    <m:ctrlPr>
                      <w:rPr>
                        <w:rFonts w:ascii="Cambria Math" w:hAnsi="Cambria Math"/>
                        <w:i/>
                        <w:kern w:val="0"/>
                        <w:szCs w:val="21"/>
                      </w:rPr>
                    </m:ctrlPr>
                  </m:sSubPr>
                  <m:e>
                    <m:r>
                      <w:rPr>
                        <w:rFonts w:ascii="Cambria Math" w:hAnsi="Cambria Math"/>
                        <w:kern w:val="0"/>
                        <w:szCs w:val="21"/>
                      </w:rPr>
                      <m:t>log</m:t>
                    </m:r>
                  </m:e>
                  <m:sub>
                    <m:r>
                      <w:rPr>
                        <w:rFonts w:ascii="Cambria Math" w:hAnsi="Cambria Math"/>
                        <w:kern w:val="0"/>
                        <w:szCs w:val="21"/>
                      </w:rPr>
                      <m:t>2</m:t>
                    </m:r>
                  </m:sub>
                </m:sSub>
                <m:r>
                  <w:rPr>
                    <w:rFonts w:ascii="Cambria Math" w:hAnsi="Cambria Math"/>
                    <w:kern w:val="0"/>
                    <w:szCs w:val="21"/>
                  </w:rPr>
                  <m:t>N</m:t>
                </m:r>
              </m:sup>
              <m:e>
                <m:d>
                  <m:dPr>
                    <m:ctrlPr>
                      <w:rPr>
                        <w:rFonts w:ascii="Cambria Math" w:hAnsi="Cambria Math"/>
                        <w:i/>
                        <w:kern w:val="0"/>
                        <w:szCs w:val="21"/>
                      </w:rPr>
                    </m:ctrlPr>
                  </m:dPr>
                  <m:e>
                    <m:sSub>
                      <m:sSubPr>
                        <m:ctrlPr>
                          <w:rPr>
                            <w:rFonts w:ascii="Cambria Math" w:hAnsi="Cambria Math"/>
                            <w:i/>
                            <w:kern w:val="0"/>
                            <w:szCs w:val="21"/>
                          </w:rPr>
                        </m:ctrlPr>
                      </m:sSubPr>
                      <m:e>
                        <m:r>
                          <w:rPr>
                            <w:rFonts w:ascii="Cambria Math" w:hAnsi="Cambria Math"/>
                            <w:kern w:val="0"/>
                            <w:szCs w:val="21"/>
                          </w:rPr>
                          <m:t>N</m:t>
                        </m:r>
                      </m:e>
                      <m:sub>
                        <m:sSub>
                          <m:sSubPr>
                            <m:ctrlPr>
                              <w:rPr>
                                <w:rFonts w:ascii="Cambria Math" w:hAnsi="Cambria Math"/>
                                <w:i/>
                                <w:kern w:val="0"/>
                                <w:szCs w:val="21"/>
                              </w:rPr>
                            </m:ctrlPr>
                          </m:sSubPr>
                          <m:e>
                            <m:r>
                              <w:rPr>
                                <w:rFonts w:ascii="Cambria Math" w:hAnsi="Cambria Math"/>
                                <w:kern w:val="0"/>
                                <w:szCs w:val="21"/>
                              </w:rPr>
                              <m:t>R</m:t>
                            </m:r>
                          </m:e>
                          <m:sub>
                            <m:r>
                              <w:rPr>
                                <w:rFonts w:ascii="Cambria Math" w:hAnsi="Cambria Math"/>
                                <w:kern w:val="0"/>
                                <w:szCs w:val="21"/>
                              </w:rPr>
                              <m:t>0</m:t>
                            </m:r>
                          </m:sub>
                        </m:sSub>
                      </m:sub>
                    </m:sSub>
                    <m:d>
                      <m:dPr>
                        <m:ctrlPr>
                          <w:rPr>
                            <w:rFonts w:ascii="Cambria Math" w:hAnsi="Cambria Math"/>
                            <w:i/>
                            <w:kern w:val="0"/>
                            <w:szCs w:val="21"/>
                          </w:rPr>
                        </m:ctrlPr>
                      </m:dPr>
                      <m:e>
                        <m:sSup>
                          <m:sSupPr>
                            <m:ctrlPr>
                              <w:rPr>
                                <w:rFonts w:ascii="Cambria Math" w:hAnsi="Cambria Math"/>
                                <w:i/>
                                <w:kern w:val="0"/>
                                <w:szCs w:val="21"/>
                              </w:rPr>
                            </m:ctrlPr>
                          </m:sSupPr>
                          <m:e>
                            <m:r>
                              <w:rPr>
                                <w:rFonts w:ascii="Cambria Math" w:hAnsi="Cambria Math"/>
                                <w:kern w:val="0"/>
                                <w:szCs w:val="21"/>
                              </w:rPr>
                              <m:t>2</m:t>
                            </m:r>
                          </m:e>
                          <m:sup>
                            <m:r>
                              <w:rPr>
                                <w:rFonts w:ascii="Cambria Math" w:hAnsi="Cambria Math"/>
                                <w:kern w:val="0"/>
                                <w:szCs w:val="21"/>
                              </w:rPr>
                              <m:t>n</m:t>
                            </m:r>
                          </m:sup>
                        </m:sSup>
                      </m:e>
                    </m:d>
                    <m:r>
                      <w:rPr>
                        <w:rFonts w:ascii="Cambria Math" w:hAnsi="Cambria Math"/>
                        <w:kern w:val="0"/>
                        <w:szCs w:val="21"/>
                      </w:rPr>
                      <m:t>+</m:t>
                    </m:r>
                    <m:sSub>
                      <m:sSubPr>
                        <m:ctrlPr>
                          <w:rPr>
                            <w:rFonts w:ascii="Cambria Math" w:hAnsi="Cambria Math"/>
                            <w:i/>
                            <w:kern w:val="0"/>
                            <w:szCs w:val="21"/>
                          </w:rPr>
                        </m:ctrlPr>
                      </m:sSubPr>
                      <m:e>
                        <m:r>
                          <w:rPr>
                            <w:rFonts w:ascii="Cambria Math" w:hAnsi="Cambria Math"/>
                            <w:kern w:val="0"/>
                            <w:szCs w:val="21"/>
                          </w:rPr>
                          <m:t>N</m:t>
                        </m:r>
                      </m:e>
                      <m:sub>
                        <m:sSub>
                          <m:sSubPr>
                            <m:ctrlPr>
                              <w:rPr>
                                <w:rFonts w:ascii="Cambria Math" w:hAnsi="Cambria Math"/>
                                <w:i/>
                                <w:kern w:val="0"/>
                                <w:szCs w:val="21"/>
                              </w:rPr>
                            </m:ctrlPr>
                          </m:sSubPr>
                          <m:e>
                            <m:r>
                              <w:rPr>
                                <w:rFonts w:ascii="Cambria Math" w:hAnsi="Cambria Math"/>
                                <w:kern w:val="0"/>
                                <w:szCs w:val="21"/>
                              </w:rPr>
                              <m:t>R</m:t>
                            </m:r>
                          </m:e>
                          <m:sub>
                            <m:r>
                              <w:rPr>
                                <w:rFonts w:ascii="Cambria Math" w:hAnsi="Cambria Math"/>
                                <w:kern w:val="0"/>
                                <w:szCs w:val="21"/>
                              </w:rPr>
                              <m:t>1</m:t>
                            </m:r>
                          </m:sub>
                        </m:sSub>
                      </m:sub>
                    </m:sSub>
                    <m:d>
                      <m:dPr>
                        <m:ctrlPr>
                          <w:rPr>
                            <w:rFonts w:ascii="Cambria Math" w:hAnsi="Cambria Math"/>
                            <w:i/>
                            <w:kern w:val="0"/>
                            <w:szCs w:val="21"/>
                          </w:rPr>
                        </m:ctrlPr>
                      </m:dPr>
                      <m:e>
                        <m:sSup>
                          <m:sSupPr>
                            <m:ctrlPr>
                              <w:rPr>
                                <w:rFonts w:ascii="Cambria Math" w:hAnsi="Cambria Math"/>
                                <w:i/>
                                <w:kern w:val="0"/>
                                <w:szCs w:val="21"/>
                              </w:rPr>
                            </m:ctrlPr>
                          </m:sSupPr>
                          <m:e>
                            <m:r>
                              <w:rPr>
                                <w:rFonts w:ascii="Cambria Math" w:hAnsi="Cambria Math"/>
                                <w:kern w:val="0"/>
                                <w:szCs w:val="21"/>
                              </w:rPr>
                              <m:t>2</m:t>
                            </m:r>
                          </m:e>
                          <m:sup>
                            <m:r>
                              <w:rPr>
                                <w:rFonts w:ascii="Cambria Math" w:hAnsi="Cambria Math"/>
                                <w:kern w:val="0"/>
                                <w:szCs w:val="21"/>
                              </w:rPr>
                              <m:t>n</m:t>
                            </m:r>
                          </m:sup>
                        </m:sSup>
                      </m:e>
                    </m:d>
                  </m:e>
                </m:d>
                <m:r>
                  <w:rPr>
                    <w:rFonts w:ascii="Cambria Math" w:hAnsi="Cambria Math" w:cs="Cambria Math"/>
                    <w:kern w:val="0"/>
                    <w:szCs w:val="21"/>
                  </w:rPr>
                  <m:t>⋅</m:t>
                </m:r>
                <m:sSub>
                  <m:sSubPr>
                    <m:ctrlPr>
                      <w:rPr>
                        <w:rFonts w:ascii="Cambria Math" w:hAnsi="Cambria Math" w:cs="Cambria Math"/>
                        <w:i/>
                        <w:kern w:val="0"/>
                        <w:szCs w:val="21"/>
                      </w:rPr>
                    </m:ctrlPr>
                  </m:sSubPr>
                  <m:e>
                    <m:r>
                      <w:rPr>
                        <w:rFonts w:ascii="Cambria Math" w:hAnsi="Cambria Math" w:cs="Cambria Math"/>
                        <w:kern w:val="0"/>
                        <w:szCs w:val="21"/>
                      </w:rPr>
                      <m:t>R</m:t>
                    </m:r>
                  </m:e>
                  <m:sub>
                    <m:r>
                      <w:rPr>
                        <w:rFonts w:ascii="Cambria Math" w:hAnsi="Cambria Math" w:cs="Cambria Math"/>
                        <w:kern w:val="0"/>
                        <w:szCs w:val="21"/>
                      </w:rPr>
                      <m:t>SSC</m:t>
                    </m:r>
                  </m:sub>
                </m:sSub>
                <m:d>
                  <m:dPr>
                    <m:ctrlPr>
                      <w:rPr>
                        <w:rFonts w:ascii="Cambria Math" w:hAnsi="Cambria Math" w:cs="Cambria Math"/>
                        <w:i/>
                        <w:kern w:val="0"/>
                        <w:szCs w:val="21"/>
                      </w:rPr>
                    </m:ctrlPr>
                  </m:dPr>
                  <m:e>
                    <m:sSup>
                      <m:sSupPr>
                        <m:ctrlPr>
                          <w:rPr>
                            <w:rFonts w:ascii="Cambria Math" w:hAnsi="Cambria Math"/>
                            <w:i/>
                            <w:kern w:val="0"/>
                            <w:szCs w:val="21"/>
                          </w:rPr>
                        </m:ctrlPr>
                      </m:sSupPr>
                      <m:e>
                        <m:r>
                          <w:rPr>
                            <w:rFonts w:ascii="Cambria Math" w:hAnsi="Cambria Math"/>
                            <w:kern w:val="0"/>
                            <w:szCs w:val="21"/>
                          </w:rPr>
                          <m:t>2</m:t>
                        </m:r>
                      </m:e>
                      <m:sup>
                        <m:r>
                          <w:rPr>
                            <w:rFonts w:ascii="Cambria Math" w:hAnsi="Cambria Math"/>
                            <w:kern w:val="0"/>
                            <w:szCs w:val="21"/>
                          </w:rPr>
                          <m:t>n</m:t>
                        </m:r>
                      </m:sup>
                    </m:sSup>
                  </m:e>
                </m:d>
              </m:e>
            </m:nary>
          </m:den>
        </m:f>
      </m:oMath>
      <w:r>
        <w:rPr>
          <w:kern w:val="0"/>
          <w:szCs w:val="21"/>
        </w:rPr>
        <w:t xml:space="preserve">                      (</w:t>
      </w:r>
      <w:r>
        <w:rPr>
          <w:rFonts w:hint="eastAsia"/>
          <w:kern w:val="0"/>
          <w:szCs w:val="21"/>
        </w:rPr>
        <w:t>2</w:t>
      </w:r>
      <w:r>
        <w:rPr>
          <w:kern w:val="0"/>
          <w:szCs w:val="21"/>
        </w:rPr>
        <w:t>)</w:t>
      </w:r>
    </w:p>
    <w:p w14:paraId="7199BC18" w14:textId="477A8BBF" w:rsidR="00FB247B" w:rsidRDefault="001858C7">
      <w:pPr>
        <w:spacing w:before="120" w:after="120"/>
      </w:pPr>
      <w:r>
        <w:rPr>
          <w:lang w:bidi="ar"/>
        </w:rPr>
        <w:t>w</w:t>
      </w:r>
      <w:r w:rsidR="008C0402">
        <w:rPr>
          <w:rFonts w:hint="eastAsia"/>
          <w:lang w:bidi="ar"/>
        </w:rPr>
        <w:t xml:space="preserve">herein </w:t>
      </w:r>
      <w:r w:rsidR="008C0402">
        <w:rPr>
          <w:rFonts w:hint="eastAsia"/>
        </w:rPr>
        <w:t xml:space="preserve">K is the number of information bits; </w:t>
      </w:r>
      <w:r w:rsidR="008C0402">
        <w:rPr>
          <w:rFonts w:hint="eastAsia"/>
          <w:lang w:bidi="ar"/>
        </w:rPr>
        <w:t xml:space="preserve">f is operating frequency; </w:t>
      </w:r>
      <m:oMath>
        <m:sSub>
          <m:sSubPr>
            <m:ctrlPr>
              <w:rPr>
                <w:rFonts w:ascii="Cambria Math" w:hAnsi="Cambria Math"/>
                <w:i/>
                <w:kern w:val="0"/>
                <w:szCs w:val="21"/>
              </w:rPr>
            </m:ctrlPr>
          </m:sSubPr>
          <m:e>
            <m:r>
              <w:rPr>
                <w:rFonts w:ascii="Cambria Math" w:hAnsi="Cambria Math"/>
                <w:kern w:val="0"/>
                <w:szCs w:val="21"/>
              </w:rPr>
              <m:t>T</m:t>
            </m:r>
          </m:e>
          <m:sub>
            <m:r>
              <w:rPr>
                <w:rFonts w:ascii="Cambria Math" w:hAnsi="Cambria Math"/>
                <w:kern w:val="0"/>
                <w:szCs w:val="21"/>
              </w:rPr>
              <m:t>SC</m:t>
            </m:r>
          </m:sub>
        </m:sSub>
        <m:d>
          <m:dPr>
            <m:ctrlPr>
              <w:rPr>
                <w:rFonts w:ascii="Cambria Math" w:hAnsi="Cambria Math"/>
                <w:i/>
                <w:kern w:val="0"/>
                <w:szCs w:val="21"/>
              </w:rPr>
            </m:ctrlPr>
          </m:dPr>
          <m:e>
            <m:r>
              <w:rPr>
                <w:rFonts w:ascii="Cambria Math" w:hAnsi="Cambria Math"/>
                <w:kern w:val="0"/>
                <w:szCs w:val="21"/>
              </w:rPr>
              <m:t>N</m:t>
            </m:r>
          </m:e>
        </m:d>
        <m:r>
          <w:rPr>
            <w:rFonts w:ascii="Cambria Math" w:hAnsi="Cambria Math"/>
            <w:kern w:val="0"/>
            <w:szCs w:val="21"/>
          </w:rPr>
          <m:t>=2N-2</m:t>
        </m:r>
      </m:oMath>
      <w:r>
        <w:rPr>
          <w:kern w:val="0"/>
          <w:szCs w:val="21"/>
        </w:rPr>
        <w:t xml:space="preserve"> </w:t>
      </w:r>
      <w:r w:rsidR="008C0402">
        <w:rPr>
          <w:kern w:val="0"/>
          <w:szCs w:val="21"/>
        </w:rPr>
        <w:t>is the number of clock cycles required for SC decoding of a polar code with length N without simplification</w:t>
      </w:r>
      <w:r w:rsidR="008C0402">
        <w:rPr>
          <w:rFonts w:hint="eastAsia"/>
          <w:kern w:val="0"/>
          <w:szCs w:val="21"/>
        </w:rPr>
        <w:t xml:space="preserve">;  </w:t>
      </w:r>
      <m:oMath>
        <m:sSub>
          <m:sSubPr>
            <m:ctrlPr>
              <w:rPr>
                <w:rFonts w:ascii="Cambria Math" w:hAnsi="Cambria Math"/>
                <w:i/>
                <w:kern w:val="0"/>
                <w:szCs w:val="21"/>
              </w:rPr>
            </m:ctrlPr>
          </m:sSubPr>
          <m:e>
            <m:r>
              <w:rPr>
                <w:rFonts w:ascii="Cambria Math" w:hAnsi="Cambria Math"/>
                <w:kern w:val="0"/>
                <w:szCs w:val="21"/>
              </w:rPr>
              <m:t>N</m:t>
            </m:r>
          </m:e>
          <m:sub>
            <m:sSub>
              <m:sSubPr>
                <m:ctrlPr>
                  <w:rPr>
                    <w:rFonts w:ascii="Cambria Math" w:hAnsi="Cambria Math"/>
                    <w:i/>
                    <w:kern w:val="0"/>
                    <w:szCs w:val="21"/>
                  </w:rPr>
                </m:ctrlPr>
              </m:sSubPr>
              <m:e>
                <m:r>
                  <w:rPr>
                    <w:rFonts w:ascii="Cambria Math" w:hAnsi="Cambria Math"/>
                    <w:kern w:val="0"/>
                    <w:szCs w:val="21"/>
                  </w:rPr>
                  <m:t>R</m:t>
                </m:r>
              </m:e>
              <m:sub>
                <m:r>
                  <w:rPr>
                    <w:rFonts w:ascii="Cambria Math" w:hAnsi="Cambria Math"/>
                    <w:kern w:val="0"/>
                    <w:szCs w:val="21"/>
                  </w:rPr>
                  <m:t>0</m:t>
                </m:r>
              </m:sub>
            </m:sSub>
          </m:sub>
        </m:sSub>
        <m:d>
          <m:dPr>
            <m:ctrlPr>
              <w:rPr>
                <w:rFonts w:ascii="Cambria Math" w:hAnsi="Cambria Math"/>
                <w:i/>
                <w:kern w:val="0"/>
                <w:szCs w:val="21"/>
              </w:rPr>
            </m:ctrlPr>
          </m:dPr>
          <m:e>
            <m:sSup>
              <m:sSupPr>
                <m:ctrlPr>
                  <w:rPr>
                    <w:rFonts w:ascii="Cambria Math" w:hAnsi="Cambria Math"/>
                    <w:i/>
                    <w:kern w:val="0"/>
                    <w:szCs w:val="21"/>
                  </w:rPr>
                </m:ctrlPr>
              </m:sSupPr>
              <m:e>
                <m:r>
                  <w:rPr>
                    <w:rFonts w:ascii="Cambria Math" w:hAnsi="Cambria Math"/>
                    <w:kern w:val="0"/>
                    <w:szCs w:val="21"/>
                  </w:rPr>
                  <m:t>2</m:t>
                </m:r>
              </m:e>
              <m:sup>
                <m:r>
                  <w:rPr>
                    <w:rFonts w:ascii="Cambria Math" w:hAnsi="Cambria Math"/>
                    <w:kern w:val="0"/>
                    <w:szCs w:val="21"/>
                  </w:rPr>
                  <m:t>n</m:t>
                </m:r>
              </m:sup>
            </m:sSup>
          </m:e>
        </m:d>
      </m:oMath>
      <w:r w:rsidR="008C0402">
        <w:rPr>
          <w:rFonts w:hint="eastAsia"/>
          <w:kern w:val="0"/>
          <w:szCs w:val="21"/>
        </w:rPr>
        <w:t xml:space="preserve"> denotes the number of Rate-0 nodes of length </w:t>
      </w:r>
      <w:r w:rsidR="008C0402">
        <w:rPr>
          <w:kern w:val="0"/>
          <w:szCs w:val="21"/>
        </w:rPr>
        <w:t>2ⁿ</w:t>
      </w:r>
      <w:r w:rsidR="008C0402">
        <w:rPr>
          <w:rFonts w:hint="eastAsia"/>
          <w:kern w:val="0"/>
          <w:szCs w:val="21"/>
        </w:rPr>
        <w:t xml:space="preserve">; and </w:t>
      </w:r>
      <m:oMath>
        <m:sSub>
          <m:sSubPr>
            <m:ctrlPr>
              <w:rPr>
                <w:rFonts w:ascii="Cambria Math" w:hAnsi="Cambria Math"/>
                <w:i/>
                <w:kern w:val="0"/>
                <w:szCs w:val="21"/>
              </w:rPr>
            </m:ctrlPr>
          </m:sSubPr>
          <m:e>
            <m:r>
              <w:rPr>
                <w:rFonts w:ascii="Cambria Math" w:hAnsi="Cambria Math"/>
                <w:kern w:val="0"/>
                <w:szCs w:val="21"/>
              </w:rPr>
              <m:t>N</m:t>
            </m:r>
          </m:e>
          <m:sub>
            <m:sSub>
              <m:sSubPr>
                <m:ctrlPr>
                  <w:rPr>
                    <w:rFonts w:ascii="Cambria Math" w:hAnsi="Cambria Math"/>
                    <w:i/>
                    <w:kern w:val="0"/>
                    <w:szCs w:val="21"/>
                  </w:rPr>
                </m:ctrlPr>
              </m:sSubPr>
              <m:e>
                <m:r>
                  <w:rPr>
                    <w:rFonts w:ascii="Cambria Math" w:hAnsi="Cambria Math"/>
                    <w:kern w:val="0"/>
                    <w:szCs w:val="21"/>
                  </w:rPr>
                  <m:t>R</m:t>
                </m:r>
              </m:e>
              <m:sub>
                <m:r>
                  <w:rPr>
                    <w:rFonts w:ascii="Cambria Math" w:hAnsi="Cambria Math"/>
                    <w:kern w:val="0"/>
                    <w:szCs w:val="21"/>
                  </w:rPr>
                  <m:t>1</m:t>
                </m:r>
              </m:sub>
            </m:sSub>
          </m:sub>
        </m:sSub>
        <m:d>
          <m:dPr>
            <m:ctrlPr>
              <w:rPr>
                <w:rFonts w:ascii="Cambria Math" w:hAnsi="Cambria Math"/>
                <w:i/>
                <w:kern w:val="0"/>
                <w:szCs w:val="21"/>
              </w:rPr>
            </m:ctrlPr>
          </m:dPr>
          <m:e>
            <m:sSup>
              <m:sSupPr>
                <m:ctrlPr>
                  <w:rPr>
                    <w:rFonts w:ascii="Cambria Math" w:hAnsi="Cambria Math"/>
                    <w:i/>
                    <w:kern w:val="0"/>
                    <w:szCs w:val="21"/>
                  </w:rPr>
                </m:ctrlPr>
              </m:sSupPr>
              <m:e>
                <m:r>
                  <w:rPr>
                    <w:rFonts w:ascii="Cambria Math" w:hAnsi="Cambria Math"/>
                    <w:kern w:val="0"/>
                    <w:szCs w:val="21"/>
                  </w:rPr>
                  <m:t>2</m:t>
                </m:r>
              </m:e>
              <m:sup>
                <m:r>
                  <w:rPr>
                    <w:rFonts w:ascii="Cambria Math" w:hAnsi="Cambria Math"/>
                    <w:kern w:val="0"/>
                    <w:szCs w:val="21"/>
                  </w:rPr>
                  <m:t>n</m:t>
                </m:r>
              </m:sup>
            </m:sSup>
          </m:e>
        </m:d>
      </m:oMath>
      <w:r w:rsidR="008C0402">
        <w:rPr>
          <w:kern w:val="0"/>
          <w:szCs w:val="21"/>
        </w:rPr>
        <w:t>denotes the number of Rate-1 nodes of length 2ⁿ;</w:t>
      </w:r>
      <w:r w:rsidR="008C0402">
        <w:rPr>
          <w:rFonts w:hint="eastAsia"/>
          <w:kern w:val="0"/>
          <w:szCs w:val="21"/>
        </w:rPr>
        <w:t xml:space="preserve"> </w:t>
      </w:r>
      <m:oMath>
        <m:sSub>
          <m:sSubPr>
            <m:ctrlPr>
              <w:rPr>
                <w:rFonts w:ascii="Cambria Math" w:hAnsi="Cambria Math" w:cs="Cambria Math"/>
                <w:i/>
                <w:kern w:val="0"/>
                <w:szCs w:val="21"/>
              </w:rPr>
            </m:ctrlPr>
          </m:sSubPr>
          <m:e>
            <m:r>
              <w:rPr>
                <w:rFonts w:ascii="Cambria Math" w:hAnsi="Cambria Math" w:cs="Cambria Math"/>
                <w:kern w:val="0"/>
                <w:szCs w:val="21"/>
              </w:rPr>
              <m:t>R</m:t>
            </m:r>
          </m:e>
          <m:sub>
            <m:r>
              <w:rPr>
                <w:rFonts w:ascii="Cambria Math" w:hAnsi="Cambria Math" w:cs="Cambria Math"/>
                <w:kern w:val="0"/>
                <w:szCs w:val="21"/>
              </w:rPr>
              <m:t>SSC</m:t>
            </m:r>
          </m:sub>
        </m:sSub>
        <m:d>
          <m:dPr>
            <m:ctrlPr>
              <w:rPr>
                <w:rFonts w:ascii="Cambria Math" w:hAnsi="Cambria Math" w:cs="Cambria Math"/>
                <w:i/>
                <w:kern w:val="0"/>
                <w:szCs w:val="21"/>
              </w:rPr>
            </m:ctrlPr>
          </m:dPr>
          <m:e>
            <m:sSup>
              <m:sSupPr>
                <m:ctrlPr>
                  <w:rPr>
                    <w:rFonts w:ascii="Cambria Math" w:hAnsi="Cambria Math"/>
                    <w:i/>
                    <w:kern w:val="0"/>
                    <w:szCs w:val="21"/>
                  </w:rPr>
                </m:ctrlPr>
              </m:sSupPr>
              <m:e>
                <m:r>
                  <w:rPr>
                    <w:rFonts w:ascii="Cambria Math" w:hAnsi="Cambria Math"/>
                    <w:kern w:val="0"/>
                    <w:szCs w:val="21"/>
                  </w:rPr>
                  <m:t>2</m:t>
                </m:r>
              </m:e>
              <m:sup>
                <m:r>
                  <w:rPr>
                    <w:rFonts w:ascii="Cambria Math" w:hAnsi="Cambria Math"/>
                    <w:kern w:val="0"/>
                    <w:szCs w:val="21"/>
                  </w:rPr>
                  <m:t>n</m:t>
                </m:r>
              </m:sup>
            </m:sSup>
          </m:e>
        </m:d>
        <m:r>
          <w:rPr>
            <w:rFonts w:ascii="Cambria Math" w:hAnsi="Cambria Math" w:cs="Cambria Math"/>
            <w:kern w:val="0"/>
            <w:szCs w:val="21"/>
          </w:rPr>
          <m:t>=</m:t>
        </m:r>
        <m:d>
          <m:dPr>
            <m:ctrlPr>
              <w:rPr>
                <w:rFonts w:ascii="Cambria Math" w:hAnsi="Cambria Math" w:cs="Cambria Math"/>
                <w:i/>
                <w:kern w:val="0"/>
                <w:szCs w:val="21"/>
              </w:rPr>
            </m:ctrlPr>
          </m:dPr>
          <m:e>
            <m:sSup>
              <m:sSupPr>
                <m:ctrlPr>
                  <w:rPr>
                    <w:rFonts w:ascii="Cambria Math" w:hAnsi="Cambria Math"/>
                    <w:i/>
                    <w:kern w:val="0"/>
                    <w:szCs w:val="21"/>
                  </w:rPr>
                </m:ctrlPr>
              </m:sSupPr>
              <m:e>
                <m:r>
                  <w:rPr>
                    <w:rFonts w:ascii="Cambria Math" w:hAnsi="Cambria Math"/>
                    <w:kern w:val="0"/>
                    <w:szCs w:val="21"/>
                  </w:rPr>
                  <m:t>2</m:t>
                </m:r>
              </m:e>
              <m:sup>
                <m:r>
                  <w:rPr>
                    <w:rFonts w:ascii="Cambria Math" w:hAnsi="Cambria Math"/>
                    <w:kern w:val="0"/>
                    <w:szCs w:val="21"/>
                  </w:rPr>
                  <m:t>n+1</m:t>
                </m:r>
              </m:sup>
            </m:sSup>
            <m:r>
              <w:rPr>
                <w:rFonts w:ascii="Cambria Math" w:hAnsi="Cambria Math"/>
                <w:kern w:val="0"/>
                <w:szCs w:val="21"/>
              </w:rPr>
              <m:t>-2</m:t>
            </m:r>
          </m:e>
        </m:d>
        <m:r>
          <w:rPr>
            <w:rFonts w:ascii="Cambria Math" w:hAnsi="Cambria Math" w:cs="Cambria Math"/>
            <w:kern w:val="0"/>
            <w:szCs w:val="21"/>
          </w:rPr>
          <m:t xml:space="preserve">-1 </m:t>
        </m:r>
      </m:oMath>
      <w:r w:rsidR="008C0402">
        <w:rPr>
          <w:rFonts w:hAnsi="Cambria Math" w:cs="Cambria Math"/>
          <w:kern w:val="0"/>
          <w:szCs w:val="21"/>
        </w:rPr>
        <w:t>indicates the number of clock cycles saved by employing SSC decoding for</w:t>
      </w:r>
      <w:r w:rsidR="008C0402">
        <w:rPr>
          <w:rFonts w:hAnsi="Cambria Math" w:cs="Cambria Math"/>
          <w:kern w:val="0"/>
          <w:szCs w:val="21"/>
        </w:rPr>
        <w:t> </w:t>
      </w:r>
      <w:r w:rsidR="008C0402">
        <w:rPr>
          <w:kern w:val="0"/>
          <w:szCs w:val="21"/>
        </w:rPr>
        <w:t>Rate-</w:t>
      </w:r>
      <w:r w:rsidR="008C0402">
        <w:rPr>
          <w:rFonts w:hint="eastAsia"/>
          <w:kern w:val="0"/>
          <w:szCs w:val="21"/>
        </w:rPr>
        <w:t>0</w:t>
      </w:r>
      <w:r w:rsidR="008C0402">
        <w:rPr>
          <w:rFonts w:hAnsi="Cambria Math" w:cs="Cambria Math"/>
          <w:kern w:val="0"/>
          <w:szCs w:val="21"/>
        </w:rPr>
        <w:t xml:space="preserve"> nodes</w:t>
      </w:r>
      <w:r w:rsidR="008C0402">
        <w:rPr>
          <w:rFonts w:hAnsi="Cambria Math" w:cs="Cambria Math"/>
          <w:kern w:val="0"/>
          <w:szCs w:val="21"/>
        </w:rPr>
        <w:t> </w:t>
      </w:r>
      <w:r w:rsidR="008C0402">
        <w:rPr>
          <w:rFonts w:hAnsi="Cambria Math" w:cs="Cambria Math"/>
          <w:kern w:val="0"/>
          <w:szCs w:val="21"/>
        </w:rPr>
        <w:t>and</w:t>
      </w:r>
      <w:r w:rsidR="008C0402">
        <w:rPr>
          <w:rFonts w:hAnsi="Cambria Math" w:cs="Cambria Math"/>
          <w:kern w:val="0"/>
          <w:szCs w:val="21"/>
        </w:rPr>
        <w:t> </w:t>
      </w:r>
      <w:r w:rsidR="008C0402">
        <w:rPr>
          <w:kern w:val="0"/>
          <w:szCs w:val="21"/>
        </w:rPr>
        <w:t>Rate-</w:t>
      </w:r>
      <w:r w:rsidR="008C0402">
        <w:rPr>
          <w:rFonts w:hAnsi="Cambria Math" w:cs="Cambria Math"/>
          <w:kern w:val="0"/>
          <w:szCs w:val="21"/>
        </w:rPr>
        <w:t>1 nodes</w:t>
      </w:r>
      <w:r w:rsidR="008C0402">
        <w:rPr>
          <w:rFonts w:hAnsi="Cambria Math" w:cs="Cambria Math"/>
          <w:kern w:val="0"/>
          <w:szCs w:val="21"/>
        </w:rPr>
        <w:t> </w:t>
      </w:r>
      <w:r w:rsidR="008C0402">
        <w:rPr>
          <w:rFonts w:hAnsi="Cambria Math" w:cs="Cambria Math"/>
          <w:kern w:val="0"/>
          <w:szCs w:val="21"/>
        </w:rPr>
        <w:t>of length</w:t>
      </w:r>
      <w:r w:rsidR="008C0402">
        <w:rPr>
          <w:rFonts w:hAnsi="Cambria Math" w:cs="Cambria Math" w:hint="eastAsia"/>
          <w:kern w:val="0"/>
          <w:szCs w:val="21"/>
        </w:rPr>
        <w:t xml:space="preserve"> </w:t>
      </w:r>
      <w:r w:rsidR="008C0402">
        <w:rPr>
          <w:rFonts w:hint="eastAsia"/>
        </w:rPr>
        <w:t>2</w:t>
      </w:r>
      <w:r w:rsidR="008C0402">
        <w:rPr>
          <w:rFonts w:hint="eastAsia"/>
          <w:vertAlign w:val="superscript"/>
        </w:rPr>
        <w:t>n</w:t>
      </w:r>
      <w:r w:rsidR="008C0402">
        <w:rPr>
          <w:bCs/>
          <w:kern w:val="0"/>
          <w:szCs w:val="21"/>
        </w:rPr>
        <w:t>.</w:t>
      </w:r>
    </w:p>
    <w:p w14:paraId="5F22CF8C" w14:textId="77777777" w:rsidR="00FB247B" w:rsidRDefault="00FB247B">
      <w:pPr>
        <w:spacing w:before="120" w:after="120"/>
        <w:rPr>
          <w:lang w:bidi="ar"/>
        </w:rPr>
      </w:pPr>
    </w:p>
    <w:p w14:paraId="55812837" w14:textId="77777777" w:rsidR="00FB247B" w:rsidRDefault="008C0402">
      <w:pPr>
        <w:pStyle w:val="af8"/>
        <w:widowControl w:val="0"/>
        <w:numPr>
          <w:ilvl w:val="0"/>
          <w:numId w:val="9"/>
        </w:numPr>
        <w:spacing w:before="120" w:after="120" w:line="260" w:lineRule="auto"/>
        <w:rPr>
          <w:b/>
          <w:kern w:val="0"/>
          <w:sz w:val="21"/>
          <w:szCs w:val="21"/>
        </w:rPr>
      </w:pPr>
      <w:r>
        <w:rPr>
          <w:b/>
          <w:kern w:val="0"/>
          <w:sz w:val="21"/>
          <w:szCs w:val="21"/>
        </w:rPr>
        <w:t>Complexity of LDPC code</w:t>
      </w:r>
    </w:p>
    <w:p w14:paraId="56F0B792" w14:textId="4069BE43" w:rsidR="00FB247B" w:rsidRDefault="008C0402">
      <w:pPr>
        <w:widowControl w:val="0"/>
        <w:spacing w:before="120" w:after="120" w:line="260" w:lineRule="auto"/>
        <w:rPr>
          <w:bCs/>
          <w:kern w:val="0"/>
          <w:szCs w:val="21"/>
        </w:rPr>
      </w:pPr>
      <w:r>
        <w:rPr>
          <w:bCs/>
          <w:kern w:val="0"/>
          <w:szCs w:val="21"/>
        </w:rPr>
        <w:t xml:space="preserve">From our perspective, the </w:t>
      </w:r>
      <w:r>
        <w:rPr>
          <w:rFonts w:hint="eastAsia"/>
          <w:bCs/>
          <w:kern w:val="0"/>
          <w:szCs w:val="21"/>
        </w:rPr>
        <w:t xml:space="preserve">decoder </w:t>
      </w:r>
      <w:r>
        <w:rPr>
          <w:bCs/>
          <w:kern w:val="0"/>
          <w:szCs w:val="21"/>
        </w:rPr>
        <w:t xml:space="preserve">complexity of </w:t>
      </w:r>
      <w:r>
        <w:rPr>
          <w:rFonts w:hint="eastAsia"/>
          <w:bCs/>
          <w:kern w:val="0"/>
          <w:szCs w:val="21"/>
        </w:rPr>
        <w:t>channel</w:t>
      </w:r>
      <w:r>
        <w:rPr>
          <w:bCs/>
          <w:kern w:val="0"/>
          <w:szCs w:val="21"/>
        </w:rPr>
        <w:t xml:space="preserve"> code includes computational complexity </w:t>
      </w:r>
      <w:r>
        <w:rPr>
          <w:rFonts w:hint="eastAsia"/>
          <w:bCs/>
          <w:kern w:val="0"/>
          <w:szCs w:val="21"/>
        </w:rPr>
        <w:t xml:space="preserve">and </w:t>
      </w:r>
      <w:r>
        <w:rPr>
          <w:bCs/>
          <w:kern w:val="0"/>
          <w:szCs w:val="21"/>
        </w:rPr>
        <w:t>hardware complexity.</w:t>
      </w:r>
      <w:r>
        <w:rPr>
          <w:rFonts w:hint="eastAsia"/>
          <w:bCs/>
          <w:kern w:val="0"/>
          <w:szCs w:val="21"/>
        </w:rPr>
        <w:t xml:space="preserve"> </w:t>
      </w:r>
      <w:r>
        <w:rPr>
          <w:bCs/>
          <w:kern w:val="0"/>
          <w:szCs w:val="21"/>
        </w:rPr>
        <w:t xml:space="preserve">In decoders, the most widely used computing units are addition, subtraction, and comparison, which have approximately the same complexity. Therefore, for a fair comparison of complexity between different coding schemes, it is </w:t>
      </w:r>
      <w:r>
        <w:t xml:space="preserve">reasonable </w:t>
      </w:r>
      <w:r>
        <w:rPr>
          <w:bCs/>
          <w:kern w:val="0"/>
          <w:szCs w:val="21"/>
        </w:rPr>
        <w:t xml:space="preserve">to convert the complexity </w:t>
      </w:r>
      <w:r>
        <w:t>of all operations</w:t>
      </w:r>
      <w:r>
        <w:rPr>
          <w:bCs/>
          <w:kern w:val="0"/>
          <w:szCs w:val="21"/>
        </w:rPr>
        <w:t xml:space="preserve"> into </w:t>
      </w:r>
      <w:r>
        <w:t xml:space="preserve">an equivalent </w:t>
      </w:r>
      <w:r>
        <w:rPr>
          <w:bCs/>
          <w:kern w:val="0"/>
          <w:szCs w:val="21"/>
        </w:rPr>
        <w:t xml:space="preserve">number of </w:t>
      </w:r>
      <w:proofErr w:type="gramStart"/>
      <w:r>
        <w:rPr>
          <w:bCs/>
          <w:kern w:val="0"/>
          <w:szCs w:val="21"/>
        </w:rPr>
        <w:t>addition</w:t>
      </w:r>
      <w:proofErr w:type="gramEnd"/>
      <w:r>
        <w:rPr>
          <w:bCs/>
          <w:kern w:val="0"/>
          <w:szCs w:val="21"/>
        </w:rPr>
        <w:t xml:space="preserve"> operations. </w:t>
      </w:r>
      <w:r>
        <w:rPr>
          <w:szCs w:val="21"/>
        </w:rPr>
        <w:t xml:space="preserve">Furthermore, since </w:t>
      </w:r>
      <w:r>
        <w:rPr>
          <w:lang w:bidi="ar"/>
        </w:rPr>
        <w:t>d</w:t>
      </w:r>
      <w:r>
        <w:rPr>
          <w:rFonts w:hint="eastAsia"/>
          <w:lang w:bidi="ar"/>
        </w:rPr>
        <w:t xml:space="preserve">ifferent </w:t>
      </w:r>
      <w:r>
        <w:rPr>
          <w:lang w:bidi="ar"/>
        </w:rPr>
        <w:t xml:space="preserve">designs of </w:t>
      </w:r>
      <w:r>
        <w:rPr>
          <w:rFonts w:hint="eastAsia"/>
          <w:lang w:bidi="ar"/>
        </w:rPr>
        <w:t xml:space="preserve">LDPC </w:t>
      </w:r>
      <w:r>
        <w:rPr>
          <w:lang w:bidi="ar"/>
        </w:rPr>
        <w:t xml:space="preserve">BG may </w:t>
      </w:r>
      <w:r w:rsidR="00756DE0">
        <w:rPr>
          <w:lang w:bidi="ar"/>
        </w:rPr>
        <w:t>correspond</w:t>
      </w:r>
      <w:r>
        <w:rPr>
          <w:lang w:bidi="ar"/>
        </w:rPr>
        <w:t xml:space="preserve"> to different information sizes, the complexity comparison should be normalized </w:t>
      </w:r>
      <w:r w:rsidR="002B4AB5">
        <w:rPr>
          <w:lang w:bidi="ar"/>
        </w:rPr>
        <w:t>regarding</w:t>
      </w:r>
      <w:r>
        <w:rPr>
          <w:lang w:bidi="ar"/>
        </w:rPr>
        <w:t xml:space="preserve"> information bit size.</w:t>
      </w:r>
    </w:p>
    <w:p w14:paraId="6BBF43F6" w14:textId="77777777" w:rsidR="00FB247B" w:rsidRDefault="008C0402">
      <w:pPr>
        <w:widowControl w:val="0"/>
        <w:spacing w:before="120" w:after="120" w:line="260" w:lineRule="auto"/>
        <w:rPr>
          <w:kern w:val="0"/>
          <w:szCs w:val="21"/>
          <w:u w:val="single"/>
        </w:rPr>
      </w:pPr>
      <w:r>
        <w:rPr>
          <w:kern w:val="0"/>
          <w:szCs w:val="21"/>
          <w:u w:val="single"/>
        </w:rPr>
        <w:t>Computational complexity</w:t>
      </w:r>
    </w:p>
    <w:p w14:paraId="239F3219" w14:textId="77777777" w:rsidR="00FB247B" w:rsidRDefault="008C0402">
      <w:pPr>
        <w:pStyle w:val="14"/>
        <w:widowControl w:val="0"/>
        <w:spacing w:before="120" w:after="120" w:line="260" w:lineRule="auto"/>
        <w:ind w:firstLineChars="0" w:firstLine="0"/>
        <w:rPr>
          <w:szCs w:val="21"/>
          <w:lang w:val="en-US"/>
        </w:rPr>
      </w:pPr>
      <w:r>
        <w:rPr>
          <w:szCs w:val="21"/>
          <w:lang w:val="en-US"/>
        </w:rPr>
        <w:t xml:space="preserve">The computational complexity of LDPC decoding can be measured by the number of </w:t>
      </w:r>
      <w:r>
        <w:rPr>
          <w:rFonts w:hint="eastAsia"/>
          <w:szCs w:val="21"/>
          <w:lang w:val="en-US"/>
        </w:rPr>
        <w:t>additions</w:t>
      </w:r>
      <w:r>
        <w:rPr>
          <w:szCs w:val="21"/>
          <w:lang w:val="en-US"/>
        </w:rPr>
        <w:t xml:space="preserve">, </w:t>
      </w:r>
      <w:r>
        <w:rPr>
          <w:rFonts w:hint="eastAsia"/>
          <w:szCs w:val="21"/>
          <w:lang w:val="en-US"/>
        </w:rPr>
        <w:t xml:space="preserve">subtractions, </w:t>
      </w:r>
      <w:r>
        <w:rPr>
          <w:szCs w:val="21"/>
          <w:lang w:val="en-US"/>
        </w:rPr>
        <w:t xml:space="preserve">and </w:t>
      </w:r>
      <w:r>
        <w:rPr>
          <w:rFonts w:hint="eastAsia"/>
          <w:szCs w:val="21"/>
          <w:lang w:val="en-US"/>
        </w:rPr>
        <w:t xml:space="preserve">comparisons </w:t>
      </w:r>
      <w:r>
        <w:rPr>
          <w:lang w:val="en-US"/>
        </w:rPr>
        <w:t xml:space="preserve">executed </w:t>
      </w:r>
      <w:r>
        <w:rPr>
          <w:szCs w:val="21"/>
          <w:lang w:val="en-US"/>
        </w:rPr>
        <w:t xml:space="preserve">in the decoder. </w:t>
      </w:r>
    </w:p>
    <w:p w14:paraId="2D51BB21" w14:textId="77777777" w:rsidR="00FB247B" w:rsidRDefault="008C0402">
      <w:pPr>
        <w:pStyle w:val="14"/>
        <w:widowControl w:val="0"/>
        <w:spacing w:before="120" w:after="120" w:line="260" w:lineRule="auto"/>
        <w:ind w:firstLineChars="0" w:firstLine="0"/>
        <w:rPr>
          <w:szCs w:val="21"/>
          <w:lang w:val="en-US"/>
        </w:rPr>
      </w:pPr>
      <w:r>
        <w:rPr>
          <w:szCs w:val="21"/>
          <w:lang w:val="en-US"/>
        </w:rPr>
        <w:lastRenderedPageBreak/>
        <w:t>F</w:t>
      </w:r>
      <w:r>
        <w:rPr>
          <w:rFonts w:hint="eastAsia"/>
          <w:szCs w:val="21"/>
          <w:lang w:val="en-US"/>
        </w:rPr>
        <w:t>or variable node update</w:t>
      </w:r>
      <w:r>
        <w:rPr>
          <w:szCs w:val="21"/>
          <w:lang w:val="en-US"/>
        </w:rPr>
        <w:t>,</w:t>
      </w:r>
      <w:r>
        <w:rPr>
          <w:rFonts w:hint="eastAsia"/>
          <w:szCs w:val="21"/>
          <w:lang w:val="en-US"/>
        </w:rPr>
        <w:t xml:space="preserve"> </w:t>
      </w:r>
      <w:r>
        <w:rPr>
          <w:szCs w:val="21"/>
          <w:lang w:val="en-US"/>
        </w:rPr>
        <w:t xml:space="preserve">the number of </w:t>
      </w:r>
      <w:r>
        <w:rPr>
          <w:rFonts w:hint="eastAsia"/>
          <w:szCs w:val="21"/>
          <w:lang w:val="en-US"/>
        </w:rPr>
        <w:t xml:space="preserve">additions used </w:t>
      </w:r>
      <w:r>
        <w:rPr>
          <w:szCs w:val="21"/>
          <w:lang w:val="en-US"/>
        </w:rPr>
        <w:t xml:space="preserve">is </w:t>
      </w:r>
      <m:oMath>
        <m:r>
          <w:rPr>
            <w:rFonts w:ascii="Cambria Math" w:hAnsi="Cambria Math"/>
            <w:szCs w:val="21"/>
            <w:lang w:val="en-US"/>
          </w:rPr>
          <m:t>I×2M</m:t>
        </m:r>
        <m:sSub>
          <m:sSubPr>
            <m:ctrlPr>
              <w:rPr>
                <w:rFonts w:ascii="Cambria Math" w:hAnsi="Cambria Math"/>
                <w:i/>
                <w:kern w:val="0"/>
                <w:szCs w:val="21"/>
              </w:rPr>
            </m:ctrlPr>
          </m:sSubPr>
          <m:e>
            <m:r>
              <w:rPr>
                <w:rFonts w:ascii="Cambria Math" w:hAnsi="Cambria Math"/>
                <w:kern w:val="0"/>
                <w:szCs w:val="21"/>
              </w:rPr>
              <m:t>d</m:t>
            </m:r>
          </m:e>
          <m:sub>
            <m:r>
              <w:rPr>
                <w:rFonts w:ascii="Cambria Math" w:hAnsi="Cambria Math"/>
                <w:kern w:val="0"/>
                <w:szCs w:val="21"/>
              </w:rPr>
              <m:t>c</m:t>
            </m:r>
          </m:sub>
        </m:sSub>
      </m:oMath>
      <w:r>
        <w:rPr>
          <w:szCs w:val="21"/>
          <w:lang w:val="en-US"/>
        </w:rPr>
        <w:t xml:space="preserve">, wherein </w:t>
      </w:r>
      <w:r>
        <w:rPr>
          <w:i/>
          <w:iCs/>
          <w:szCs w:val="21"/>
          <w:lang w:val="en-US"/>
        </w:rPr>
        <w:t>M</w:t>
      </w:r>
      <w:r>
        <w:rPr>
          <w:szCs w:val="21"/>
          <w:lang w:val="en-US"/>
        </w:rPr>
        <w:t xml:space="preserve"> is the number of rows of the binary parity check matrix H, and </w:t>
      </w:r>
      <w:r>
        <w:rPr>
          <w:i/>
          <w:iCs/>
          <w:szCs w:val="21"/>
          <w:lang w:val="en-US"/>
        </w:rPr>
        <w:t>d</w:t>
      </w:r>
      <w:r>
        <w:rPr>
          <w:i/>
          <w:iCs/>
          <w:szCs w:val="21"/>
          <w:vertAlign w:val="subscript"/>
          <w:lang w:val="en-US"/>
        </w:rPr>
        <w:t>c</w:t>
      </w:r>
      <w:r>
        <w:rPr>
          <w:szCs w:val="21"/>
          <w:lang w:val="en-US"/>
        </w:rPr>
        <w:t xml:space="preserve"> is the average </w:t>
      </w:r>
      <w:r>
        <w:rPr>
          <w:rFonts w:hint="eastAsia"/>
          <w:szCs w:val="21"/>
          <w:lang w:val="en-US"/>
        </w:rPr>
        <w:t>row</w:t>
      </w:r>
      <w:r>
        <w:rPr>
          <w:szCs w:val="21"/>
          <w:lang w:val="en-US"/>
        </w:rPr>
        <w:t xml:space="preserve"> weight of the binary parity check matrix H.</w:t>
      </w:r>
    </w:p>
    <w:p w14:paraId="5C0F8B4B" w14:textId="77777777" w:rsidR="00FB247B" w:rsidRDefault="008C0402">
      <w:pPr>
        <w:pStyle w:val="14"/>
        <w:widowControl w:val="0"/>
        <w:spacing w:before="120" w:after="120" w:line="260" w:lineRule="auto"/>
        <w:ind w:firstLineChars="0" w:firstLine="0"/>
        <w:rPr>
          <w:szCs w:val="21"/>
          <w:lang w:val="en-US"/>
        </w:rPr>
      </w:pPr>
      <w:r>
        <w:rPr>
          <w:szCs w:val="21"/>
          <w:lang w:val="en-US"/>
        </w:rPr>
        <w:t xml:space="preserve">For </w:t>
      </w:r>
      <w:r>
        <w:rPr>
          <w:rFonts w:hint="eastAsia"/>
          <w:szCs w:val="21"/>
          <w:lang w:val="en-US"/>
        </w:rPr>
        <w:t>a check node update</w:t>
      </w:r>
      <w:r>
        <w:rPr>
          <w:szCs w:val="21"/>
          <w:lang w:val="en-US"/>
        </w:rPr>
        <w:t xml:space="preserve"> with tree based architecture</w:t>
      </w:r>
      <w:r>
        <w:rPr>
          <w:rFonts w:hint="eastAsia"/>
          <w:szCs w:val="21"/>
          <w:lang w:val="en-US"/>
        </w:rPr>
        <w:t>[6][7]</w:t>
      </w:r>
      <w:r>
        <w:rPr>
          <w:szCs w:val="21"/>
          <w:lang w:val="en-US"/>
        </w:rPr>
        <w:t xml:space="preserve">, the number of </w:t>
      </w:r>
      <w:r>
        <w:rPr>
          <w:rFonts w:hint="eastAsia"/>
          <w:szCs w:val="21"/>
          <w:lang w:val="en-US"/>
        </w:rPr>
        <w:t xml:space="preserve">comparisons </w:t>
      </w:r>
      <w:r>
        <w:rPr>
          <w:szCs w:val="21"/>
          <w:lang w:val="en-US"/>
        </w:rPr>
        <w:t xml:space="preserve">is </w:t>
      </w:r>
      <m:oMath>
        <m:r>
          <w:rPr>
            <w:rFonts w:ascii="Cambria Math" w:hAnsi="Cambria Math"/>
            <w:szCs w:val="21"/>
            <w:lang w:val="en-US"/>
          </w:rPr>
          <m:t>I×M</m:t>
        </m:r>
        <m:sSub>
          <m:sSubPr>
            <m:ctrlPr>
              <w:rPr>
                <w:rFonts w:ascii="Cambria Math" w:hAnsi="Cambria Math"/>
                <w:i/>
                <w:kern w:val="0"/>
                <w:szCs w:val="21"/>
              </w:rPr>
            </m:ctrlPr>
          </m:sSubPr>
          <m:e>
            <m:r>
              <w:rPr>
                <w:rFonts w:ascii="Cambria Math" w:hAnsi="Cambria Math"/>
                <w:kern w:val="0"/>
                <w:szCs w:val="21"/>
                <w:lang w:val="en-US"/>
              </w:rPr>
              <m:t>(</m:t>
            </m:r>
            <m:r>
              <w:rPr>
                <w:rFonts w:ascii="Cambria Math" w:hAnsi="Cambria Math"/>
                <w:szCs w:val="21"/>
                <w:lang w:val="en-US"/>
              </w:rPr>
              <m:t>2</m:t>
            </m:r>
            <m:r>
              <w:rPr>
                <w:rFonts w:ascii="Cambria Math" w:hAnsi="Cambria Math"/>
                <w:kern w:val="0"/>
                <w:szCs w:val="21"/>
              </w:rPr>
              <m:t>d</m:t>
            </m:r>
          </m:e>
          <m:sub>
            <m:r>
              <w:rPr>
                <w:rFonts w:ascii="Cambria Math" w:hAnsi="Cambria Math"/>
                <w:kern w:val="0"/>
                <w:szCs w:val="21"/>
              </w:rPr>
              <m:t>c</m:t>
            </m:r>
          </m:sub>
        </m:sSub>
        <m:r>
          <w:rPr>
            <w:rFonts w:ascii="Cambria Math" w:hAnsi="Cambria Math"/>
            <w:kern w:val="0"/>
            <w:szCs w:val="21"/>
            <w:lang w:val="en-US"/>
          </w:rPr>
          <m:t>-3)</m:t>
        </m:r>
      </m:oMath>
      <w:r>
        <w:rPr>
          <w:rFonts w:hint="eastAsia"/>
          <w:szCs w:val="21"/>
          <w:lang w:val="en-US"/>
        </w:rPr>
        <w:t xml:space="preserve">, wherein for a check node update with </w:t>
      </w:r>
      <w:r>
        <w:rPr>
          <w:i/>
          <w:iCs/>
          <w:color w:val="000000"/>
          <w:szCs w:val="21"/>
          <w:lang w:val="en-US"/>
        </w:rPr>
        <w:t>d</w:t>
      </w:r>
      <w:r>
        <w:rPr>
          <w:i/>
          <w:iCs/>
          <w:color w:val="000000"/>
          <w:szCs w:val="21"/>
          <w:vertAlign w:val="subscript"/>
          <w:lang w:val="en-US"/>
        </w:rPr>
        <w:t>c</w:t>
      </w:r>
      <w:r>
        <w:rPr>
          <w:rFonts w:hint="eastAsia"/>
          <w:color w:val="000000"/>
          <w:szCs w:val="21"/>
          <w:lang w:val="en-US"/>
        </w:rPr>
        <w:t xml:space="preserve"> inputs, </w:t>
      </w:r>
      <w:r>
        <w:rPr>
          <w:i/>
          <w:iCs/>
          <w:color w:val="000000"/>
          <w:szCs w:val="21"/>
          <w:lang w:val="en-US"/>
        </w:rPr>
        <w:t>d</w:t>
      </w:r>
      <w:r>
        <w:rPr>
          <w:i/>
          <w:iCs/>
          <w:color w:val="000000"/>
          <w:szCs w:val="21"/>
          <w:vertAlign w:val="subscript"/>
          <w:lang w:val="en-US"/>
        </w:rPr>
        <w:t>c</w:t>
      </w:r>
      <w:r>
        <w:rPr>
          <w:rFonts w:hint="eastAsia"/>
          <w:i/>
          <w:iCs/>
          <w:color w:val="000000"/>
          <w:szCs w:val="21"/>
          <w:vertAlign w:val="subscript"/>
          <w:lang w:val="en-US"/>
        </w:rPr>
        <w:t xml:space="preserve"> </w:t>
      </w:r>
      <w:r>
        <w:rPr>
          <w:rFonts w:hint="eastAsia"/>
          <w:i/>
          <w:iCs/>
          <w:color w:val="000000"/>
          <w:szCs w:val="21"/>
          <w:lang w:val="en-US"/>
        </w:rPr>
        <w:t xml:space="preserve">-1 </w:t>
      </w:r>
      <w:r>
        <w:rPr>
          <w:rFonts w:hint="eastAsia"/>
          <w:szCs w:val="21"/>
          <w:lang w:val="en-US"/>
        </w:rPr>
        <w:t xml:space="preserve">comparisons </w:t>
      </w:r>
      <w:r>
        <w:rPr>
          <w:lang w:val="en-US"/>
        </w:rPr>
        <w:t>are required to</w:t>
      </w:r>
      <w:r>
        <w:rPr>
          <w:rFonts w:hint="eastAsia"/>
          <w:szCs w:val="21"/>
          <w:lang w:val="en-US"/>
        </w:rPr>
        <w:t xml:space="preserve"> find</w:t>
      </w:r>
      <w:r>
        <w:rPr>
          <w:szCs w:val="21"/>
          <w:lang w:val="en-US"/>
        </w:rPr>
        <w:t xml:space="preserve"> the</w:t>
      </w:r>
      <w:r>
        <w:rPr>
          <w:rFonts w:hint="eastAsia"/>
          <w:szCs w:val="21"/>
          <w:lang w:val="en-US"/>
        </w:rPr>
        <w:t xml:space="preserve"> minimum and </w:t>
      </w:r>
      <w:r>
        <w:rPr>
          <w:i/>
          <w:iCs/>
          <w:color w:val="000000"/>
          <w:szCs w:val="21"/>
          <w:lang w:val="en-US"/>
        </w:rPr>
        <w:t>d</w:t>
      </w:r>
      <w:r>
        <w:rPr>
          <w:i/>
          <w:iCs/>
          <w:color w:val="000000"/>
          <w:szCs w:val="21"/>
          <w:vertAlign w:val="subscript"/>
          <w:lang w:val="en-US"/>
        </w:rPr>
        <w:t>c</w:t>
      </w:r>
      <w:r>
        <w:rPr>
          <w:rFonts w:hint="eastAsia"/>
          <w:i/>
          <w:iCs/>
          <w:color w:val="000000"/>
          <w:szCs w:val="21"/>
          <w:vertAlign w:val="subscript"/>
          <w:lang w:val="en-US"/>
        </w:rPr>
        <w:t xml:space="preserve"> </w:t>
      </w:r>
      <w:r>
        <w:rPr>
          <w:rFonts w:hint="eastAsia"/>
          <w:i/>
          <w:iCs/>
          <w:color w:val="000000"/>
          <w:szCs w:val="21"/>
          <w:lang w:val="en-US"/>
        </w:rPr>
        <w:t xml:space="preserve">-2 </w:t>
      </w:r>
      <w:r>
        <w:rPr>
          <w:rFonts w:hint="eastAsia"/>
          <w:szCs w:val="21"/>
          <w:lang w:val="en-US"/>
        </w:rPr>
        <w:t xml:space="preserve">comparisons </w:t>
      </w:r>
      <w:r>
        <w:rPr>
          <w:szCs w:val="21"/>
          <w:lang w:val="en-US"/>
        </w:rPr>
        <w:t>to</w:t>
      </w:r>
      <w:r>
        <w:rPr>
          <w:rFonts w:hint="eastAsia"/>
          <w:szCs w:val="21"/>
          <w:lang w:val="en-US"/>
        </w:rPr>
        <w:t xml:space="preserve"> find</w:t>
      </w:r>
      <w:r>
        <w:rPr>
          <w:szCs w:val="21"/>
          <w:lang w:val="en-US"/>
        </w:rPr>
        <w:t xml:space="preserve"> the</w:t>
      </w:r>
      <w:r>
        <w:rPr>
          <w:rFonts w:hint="eastAsia"/>
          <w:szCs w:val="21"/>
          <w:lang w:val="en-US"/>
        </w:rPr>
        <w:t xml:space="preserve"> second minimum</w:t>
      </w:r>
      <w:r>
        <w:rPr>
          <w:szCs w:val="21"/>
          <w:lang w:val="en-US"/>
        </w:rPr>
        <w:t xml:space="preserve">. </w:t>
      </w:r>
    </w:p>
    <w:p w14:paraId="5ADC5BE6" w14:textId="77777777" w:rsidR="00FB247B" w:rsidRDefault="008C0402">
      <w:pPr>
        <w:pStyle w:val="14"/>
        <w:widowControl w:val="0"/>
        <w:spacing w:before="120" w:after="120" w:line="260" w:lineRule="auto"/>
        <w:ind w:firstLineChars="0" w:firstLine="0"/>
        <w:rPr>
          <w:szCs w:val="21"/>
          <w:lang w:val="en-US"/>
        </w:rPr>
      </w:pPr>
      <w:r>
        <w:rPr>
          <w:rFonts w:hint="eastAsia"/>
          <w:szCs w:val="21"/>
          <w:lang w:val="en-US"/>
        </w:rPr>
        <w:t xml:space="preserve">The normalization operation (such as multiplied by 0.75) </w:t>
      </w:r>
      <w:r>
        <w:rPr>
          <w:szCs w:val="21"/>
          <w:lang w:val="en-US"/>
        </w:rPr>
        <w:t>applied to</w:t>
      </w:r>
      <w:r>
        <w:rPr>
          <w:rFonts w:hint="eastAsia"/>
          <w:szCs w:val="21"/>
          <w:lang w:val="en-US"/>
        </w:rPr>
        <w:t xml:space="preserve"> </w:t>
      </w:r>
      <w:r>
        <w:rPr>
          <w:szCs w:val="21"/>
          <w:lang w:val="en-US"/>
        </w:rPr>
        <w:t xml:space="preserve">the minimum </w:t>
      </w:r>
      <w:r>
        <w:rPr>
          <w:rFonts w:hint="eastAsia"/>
          <w:szCs w:val="21"/>
          <w:lang w:val="en-US"/>
        </w:rPr>
        <w:t>and second minimum, which is equivalent to two addition operations</w:t>
      </w:r>
      <w:r>
        <w:rPr>
          <w:szCs w:val="21"/>
          <w:lang w:val="en-US"/>
        </w:rPr>
        <w:t xml:space="preserve"> </w:t>
      </w:r>
      <w:r>
        <w:rPr>
          <w:rFonts w:hint="eastAsia"/>
          <w:szCs w:val="21"/>
          <w:lang w:val="en-US"/>
        </w:rPr>
        <w:t>(</w:t>
      </w:r>
      <w:r>
        <w:rPr>
          <w:lang w:val="en-US"/>
        </w:rPr>
        <w:t>implemented by right shifts and summations</w:t>
      </w:r>
      <w:r>
        <w:rPr>
          <w:rFonts w:hint="eastAsia"/>
          <w:szCs w:val="21"/>
          <w:lang w:val="en-US"/>
        </w:rPr>
        <w:t xml:space="preserve">). </w:t>
      </w:r>
      <w:r>
        <w:rPr>
          <w:szCs w:val="21"/>
          <w:lang w:val="en-US"/>
        </w:rPr>
        <w:t>I</w:t>
      </w:r>
      <w:r>
        <w:rPr>
          <w:rFonts w:hint="eastAsia"/>
          <w:szCs w:val="21"/>
          <w:lang w:val="en-US"/>
        </w:rPr>
        <w:t xml:space="preserve">f </w:t>
      </w:r>
      <w:r>
        <w:rPr>
          <w:rFonts w:hint="eastAsia"/>
          <w:i/>
          <w:iCs/>
          <w:szCs w:val="21"/>
          <w:lang w:val="en-US"/>
        </w:rPr>
        <w:t>I</w:t>
      </w:r>
      <w:r>
        <w:rPr>
          <w:rFonts w:hint="eastAsia"/>
          <w:szCs w:val="21"/>
          <w:lang w:val="en-US"/>
        </w:rPr>
        <w:t xml:space="preserve"> iterations are required, total </w:t>
      </w:r>
      <m:oMath>
        <m:r>
          <w:rPr>
            <w:rFonts w:ascii="Cambria Math" w:hAnsi="Cambria Math"/>
            <w:szCs w:val="21"/>
            <w:lang w:val="en-US"/>
          </w:rPr>
          <m:t>I×2M</m:t>
        </m:r>
      </m:oMath>
      <w:r>
        <w:rPr>
          <w:rFonts w:hint="eastAsia"/>
          <w:szCs w:val="21"/>
          <w:lang w:val="en-US"/>
        </w:rPr>
        <w:t xml:space="preserve"> operations are needed for normalization operation. </w:t>
      </w:r>
    </w:p>
    <w:p w14:paraId="52BE7AC5" w14:textId="77777777" w:rsidR="00FB247B" w:rsidRDefault="008C0402">
      <w:pPr>
        <w:pStyle w:val="14"/>
        <w:widowControl w:val="0"/>
        <w:spacing w:before="120" w:after="120" w:line="260" w:lineRule="auto"/>
        <w:ind w:firstLineChars="0" w:firstLine="0"/>
        <w:rPr>
          <w:szCs w:val="21"/>
          <w:lang w:val="en-US"/>
        </w:rPr>
      </w:pPr>
      <w:r>
        <w:rPr>
          <w:szCs w:val="21"/>
          <w:lang w:val="en-US"/>
        </w:rPr>
        <w:t xml:space="preserve">Therefore, the total computational complexity is as </w:t>
      </w:r>
      <w:proofErr w:type="gramStart"/>
      <w:r>
        <w:rPr>
          <w:szCs w:val="21"/>
          <w:lang w:val="en-US"/>
        </w:rPr>
        <w:t>following</w:t>
      </w:r>
      <w:proofErr w:type="gramEnd"/>
      <w:r>
        <w:rPr>
          <w:szCs w:val="21"/>
          <w:lang w:val="en-US"/>
        </w:rPr>
        <w:t xml:space="preserve"> formula:</w:t>
      </w:r>
    </w:p>
    <w:p w14:paraId="7078A6D7" w14:textId="77777777" w:rsidR="00FB247B" w:rsidRDefault="008C0402">
      <w:pPr>
        <w:widowControl w:val="0"/>
        <w:wordWrap w:val="0"/>
        <w:spacing w:before="120" w:after="120" w:line="260" w:lineRule="auto"/>
        <w:jc w:val="right"/>
        <w:rPr>
          <w:kern w:val="0"/>
          <w:szCs w:val="21"/>
        </w:rPr>
      </w:pPr>
      <m:oMath>
        <m:r>
          <w:rPr>
            <w:rFonts w:ascii="Cambria Math" w:hAnsi="Cambria Math"/>
            <w:kern w:val="0"/>
            <w:szCs w:val="21"/>
          </w:rPr>
          <m:t>Operations=IM</m:t>
        </m:r>
        <m:d>
          <m:dPr>
            <m:ctrlPr>
              <w:rPr>
                <w:rFonts w:ascii="Cambria Math" w:hAnsi="Cambria Math"/>
                <w:i/>
                <w:kern w:val="0"/>
                <w:szCs w:val="21"/>
              </w:rPr>
            </m:ctrlPr>
          </m:dPr>
          <m:e>
            <m:r>
              <w:rPr>
                <w:rFonts w:ascii="Cambria Math" w:hAnsi="Cambria Math"/>
                <w:kern w:val="0"/>
                <w:szCs w:val="21"/>
              </w:rPr>
              <m:t>4</m:t>
            </m:r>
            <m:sSub>
              <m:sSubPr>
                <m:ctrlPr>
                  <w:rPr>
                    <w:rFonts w:ascii="Cambria Math" w:hAnsi="Cambria Math"/>
                    <w:i/>
                    <w:kern w:val="0"/>
                    <w:szCs w:val="21"/>
                  </w:rPr>
                </m:ctrlPr>
              </m:sSubPr>
              <m:e>
                <m:r>
                  <w:rPr>
                    <w:rFonts w:ascii="Cambria Math" w:hAnsi="Cambria Math"/>
                    <w:kern w:val="0"/>
                    <w:szCs w:val="21"/>
                  </w:rPr>
                  <m:t>d</m:t>
                </m:r>
              </m:e>
              <m:sub>
                <m:r>
                  <w:rPr>
                    <w:rFonts w:ascii="Cambria Math" w:hAnsi="Cambria Math"/>
                    <w:kern w:val="0"/>
                    <w:szCs w:val="21"/>
                  </w:rPr>
                  <m:t>c</m:t>
                </m:r>
              </m:sub>
            </m:sSub>
            <m:r>
              <w:rPr>
                <w:rFonts w:ascii="Cambria Math" w:hAnsi="Cambria Math"/>
                <w:kern w:val="0"/>
                <w:szCs w:val="21"/>
              </w:rPr>
              <m:t>-1</m:t>
            </m:r>
          </m:e>
        </m:d>
      </m:oMath>
      <w:r>
        <w:rPr>
          <w:kern w:val="0"/>
          <w:szCs w:val="21"/>
        </w:rPr>
        <w:t xml:space="preserve">                                (</w:t>
      </w:r>
      <w:r>
        <w:rPr>
          <w:rFonts w:hint="eastAsia"/>
          <w:kern w:val="0"/>
          <w:szCs w:val="21"/>
        </w:rPr>
        <w:t>3</w:t>
      </w:r>
      <w:r>
        <w:rPr>
          <w:kern w:val="0"/>
          <w:szCs w:val="21"/>
        </w:rPr>
        <w:t>)</w:t>
      </w:r>
    </w:p>
    <w:p w14:paraId="3141196C" w14:textId="77777777" w:rsidR="00FB247B" w:rsidRDefault="008C0402">
      <w:pPr>
        <w:pStyle w:val="14"/>
        <w:widowControl w:val="0"/>
        <w:spacing w:before="120" w:after="120" w:line="260" w:lineRule="auto"/>
        <w:ind w:firstLineChars="0" w:firstLine="0"/>
        <w:rPr>
          <w:rFonts w:hAnsi="Cambria Math"/>
          <w:iCs/>
          <w:szCs w:val="21"/>
          <w:lang w:val="en-US"/>
        </w:rPr>
      </w:pPr>
      <w:r>
        <w:rPr>
          <w:rFonts w:hint="eastAsia"/>
          <w:szCs w:val="21"/>
          <w:lang w:val="en-US"/>
        </w:rPr>
        <w:t xml:space="preserve">Since </w:t>
      </w:r>
      <w:r>
        <w:rPr>
          <w:rFonts w:hint="eastAsia"/>
          <w:i/>
          <w:iCs/>
          <w:szCs w:val="21"/>
          <w:lang w:val="en-US"/>
        </w:rPr>
        <w:t>M</w:t>
      </w:r>
      <w:r>
        <w:rPr>
          <w:rFonts w:hint="eastAsia"/>
          <w:szCs w:val="21"/>
          <w:lang w:val="en-US"/>
        </w:rPr>
        <w:t xml:space="preserve"> is equal to </w:t>
      </w:r>
      <m:oMath>
        <m:r>
          <w:rPr>
            <w:rFonts w:ascii="Cambria Math" w:hAnsi="Cambria Math"/>
            <w:szCs w:val="21"/>
            <w:lang w:val="en-US"/>
          </w:rPr>
          <m:t>mb×z</m:t>
        </m:r>
      </m:oMath>
      <w:r>
        <w:rPr>
          <w:rFonts w:hint="eastAsia"/>
          <w:szCs w:val="21"/>
          <w:lang w:val="en-US"/>
        </w:rPr>
        <w:t xml:space="preserve">, and </w:t>
      </w:r>
      <m:oMath>
        <m:r>
          <w:rPr>
            <w:rFonts w:ascii="Cambria Math" w:hAnsi="Cambria Math"/>
            <w:szCs w:val="21"/>
            <w:lang w:val="en-US"/>
          </w:rPr>
          <m:t>E=mb×</m:t>
        </m:r>
        <m:sSub>
          <m:sSubPr>
            <m:ctrlPr>
              <w:rPr>
                <w:rFonts w:ascii="Cambria Math" w:hAnsi="Cambria Math"/>
                <w:i/>
                <w:szCs w:val="21"/>
                <w:lang w:val="en-US"/>
              </w:rPr>
            </m:ctrlPr>
          </m:sSubPr>
          <m:e>
            <m:r>
              <w:rPr>
                <w:rFonts w:ascii="Cambria Math" w:hAnsi="Cambria Math"/>
                <w:szCs w:val="21"/>
                <w:lang w:val="en-US"/>
              </w:rPr>
              <m:t>d</m:t>
            </m:r>
          </m:e>
          <m:sub>
            <m:r>
              <w:rPr>
                <w:rFonts w:ascii="Cambria Math" w:hAnsi="Cambria Math"/>
                <w:szCs w:val="21"/>
                <w:lang w:val="en-US"/>
              </w:rPr>
              <m:t>c</m:t>
            </m:r>
          </m:sub>
        </m:sSub>
      </m:oMath>
      <w:r>
        <w:rPr>
          <w:rFonts w:hint="eastAsia"/>
          <w:szCs w:val="21"/>
          <w:lang w:val="en-US"/>
        </w:rPr>
        <w:t xml:space="preserve">, formula (2) can be rewritten as follows: </w:t>
      </w:r>
    </w:p>
    <w:p w14:paraId="524123FB" w14:textId="77777777" w:rsidR="00FB247B" w:rsidRDefault="008C0402">
      <w:pPr>
        <w:widowControl w:val="0"/>
        <w:wordWrap w:val="0"/>
        <w:spacing w:before="120" w:after="120" w:line="260" w:lineRule="auto"/>
        <w:jc w:val="right"/>
        <w:rPr>
          <w:kern w:val="0"/>
          <w:szCs w:val="21"/>
        </w:rPr>
      </w:pPr>
      <m:oMath>
        <m:r>
          <w:rPr>
            <w:rFonts w:ascii="Cambria Math" w:hAnsi="Cambria Math"/>
            <w:kern w:val="0"/>
            <w:szCs w:val="21"/>
          </w:rPr>
          <m:t>Operations=I</m:t>
        </m:r>
        <m:d>
          <m:dPr>
            <m:ctrlPr>
              <w:rPr>
                <w:rFonts w:ascii="Cambria Math" w:hAnsi="Cambria Math"/>
                <w:i/>
                <w:kern w:val="0"/>
                <w:szCs w:val="21"/>
              </w:rPr>
            </m:ctrlPr>
          </m:dPr>
          <m:e>
            <m:r>
              <w:rPr>
                <w:rFonts w:ascii="Cambria Math" w:hAnsi="Cambria Math"/>
                <w:kern w:val="0"/>
                <w:szCs w:val="21"/>
              </w:rPr>
              <m:t>4Ez-mb∙z</m:t>
            </m:r>
          </m:e>
        </m:d>
      </m:oMath>
      <w:r>
        <w:rPr>
          <w:kern w:val="0"/>
          <w:szCs w:val="21"/>
        </w:rPr>
        <w:t xml:space="preserve">                              (</w:t>
      </w:r>
      <w:r>
        <w:rPr>
          <w:rFonts w:hint="eastAsia"/>
          <w:kern w:val="0"/>
          <w:szCs w:val="21"/>
        </w:rPr>
        <w:t>4</w:t>
      </w:r>
      <w:r>
        <w:rPr>
          <w:kern w:val="0"/>
          <w:szCs w:val="21"/>
        </w:rPr>
        <w:t>)</w:t>
      </w:r>
    </w:p>
    <w:p w14:paraId="139AAC73" w14:textId="1C30367F" w:rsidR="00FB247B" w:rsidRDefault="008C0402">
      <w:pPr>
        <w:widowControl w:val="0"/>
        <w:spacing w:before="120" w:after="120" w:line="260" w:lineRule="auto"/>
        <w:ind w:right="210"/>
        <w:rPr>
          <w:lang w:bidi="ar"/>
        </w:rPr>
      </w:pPr>
      <w:r>
        <w:rPr>
          <w:szCs w:val="21"/>
        </w:rPr>
        <w:t xml:space="preserve">The computational complexity formula (2) involves the number of actual operations in LDPC decoding. Therefore, a larger value of computational complexity indicates higher power consumption. </w:t>
      </w:r>
      <w:r>
        <w:rPr>
          <w:rFonts w:hint="eastAsia"/>
          <w:szCs w:val="21"/>
        </w:rPr>
        <w:t xml:space="preserve">For fair comparison, </w:t>
      </w:r>
      <w:r>
        <w:rPr>
          <w:lang w:bidi="ar"/>
        </w:rPr>
        <w:t xml:space="preserve">normalized </w:t>
      </w:r>
      <w:r>
        <w:rPr>
          <w:szCs w:val="21"/>
        </w:rPr>
        <w:t>computational complexity</w:t>
      </w:r>
      <w:r>
        <w:rPr>
          <w:rFonts w:hint="eastAsia"/>
          <w:szCs w:val="21"/>
        </w:rPr>
        <w:t xml:space="preserve"> should be used for evaluating </w:t>
      </w:r>
      <w:r>
        <w:rPr>
          <w:lang w:bidi="ar"/>
        </w:rPr>
        <w:t>d</w:t>
      </w:r>
      <w:r>
        <w:rPr>
          <w:rFonts w:hint="eastAsia"/>
          <w:lang w:bidi="ar"/>
        </w:rPr>
        <w:t xml:space="preserve">ifferent </w:t>
      </w:r>
      <w:r>
        <w:rPr>
          <w:lang w:bidi="ar"/>
        </w:rPr>
        <w:t xml:space="preserve">designs of </w:t>
      </w:r>
      <w:r>
        <w:rPr>
          <w:rFonts w:hint="eastAsia"/>
          <w:lang w:bidi="ar"/>
        </w:rPr>
        <w:t>LDPC BG schemes, such as:</w:t>
      </w:r>
    </w:p>
    <w:p w14:paraId="2FD66C02" w14:textId="77777777" w:rsidR="00FB247B" w:rsidRDefault="008C0402">
      <w:pPr>
        <w:widowControl w:val="0"/>
        <w:wordWrap w:val="0"/>
        <w:spacing w:before="120" w:after="120" w:line="260" w:lineRule="auto"/>
        <w:jc w:val="right"/>
        <w:rPr>
          <w:kern w:val="0"/>
          <w:szCs w:val="21"/>
        </w:rPr>
      </w:pPr>
      <m:oMath>
        <m:r>
          <w:rPr>
            <w:rFonts w:ascii="Cambria Math" w:hAnsi="Cambria Math"/>
            <w:kern w:val="0"/>
            <w:szCs w:val="21"/>
          </w:rPr>
          <m:t>NormOperations=</m:t>
        </m:r>
        <m:f>
          <m:fPr>
            <m:ctrlPr>
              <w:rPr>
                <w:rFonts w:ascii="Cambria Math" w:hAnsi="Cambria Math"/>
                <w:i/>
                <w:kern w:val="0"/>
                <w:szCs w:val="21"/>
              </w:rPr>
            </m:ctrlPr>
          </m:fPr>
          <m:num>
            <m:r>
              <w:rPr>
                <w:rFonts w:ascii="Cambria Math" w:hAnsi="Cambria Math"/>
                <w:kern w:val="0"/>
                <w:szCs w:val="21"/>
              </w:rPr>
              <m:t>I</m:t>
            </m:r>
            <m:d>
              <m:dPr>
                <m:ctrlPr>
                  <w:rPr>
                    <w:rFonts w:ascii="Cambria Math" w:hAnsi="Cambria Math"/>
                    <w:i/>
                    <w:kern w:val="0"/>
                    <w:szCs w:val="21"/>
                  </w:rPr>
                </m:ctrlPr>
              </m:dPr>
              <m:e>
                <m:r>
                  <w:rPr>
                    <w:rFonts w:ascii="Cambria Math" w:hAnsi="Cambria Math"/>
                    <w:kern w:val="0"/>
                    <w:szCs w:val="21"/>
                  </w:rPr>
                  <m:t>4Ez-mb∙z</m:t>
                </m:r>
              </m:e>
            </m:d>
          </m:num>
          <m:den>
            <m:r>
              <w:rPr>
                <w:rFonts w:ascii="Cambria Math" w:hAnsi="Cambria Math"/>
                <w:kern w:val="0"/>
                <w:szCs w:val="21"/>
              </w:rPr>
              <m:t>kb∙z</m:t>
            </m:r>
          </m:den>
        </m:f>
        <m:r>
          <w:rPr>
            <w:rFonts w:ascii="Cambria Math" w:hAnsi="Cambria Math"/>
            <w:kern w:val="0"/>
            <w:szCs w:val="21"/>
          </w:rPr>
          <m:t>=</m:t>
        </m:r>
        <m:f>
          <m:fPr>
            <m:ctrlPr>
              <w:rPr>
                <w:rFonts w:ascii="Cambria Math" w:hAnsi="Cambria Math"/>
                <w:i/>
                <w:kern w:val="0"/>
                <w:szCs w:val="21"/>
              </w:rPr>
            </m:ctrlPr>
          </m:fPr>
          <m:num>
            <m:r>
              <w:rPr>
                <w:rFonts w:ascii="Cambria Math" w:hAnsi="Cambria Math"/>
                <w:kern w:val="0"/>
                <w:szCs w:val="21"/>
              </w:rPr>
              <m:t>I</m:t>
            </m:r>
            <m:d>
              <m:dPr>
                <m:ctrlPr>
                  <w:rPr>
                    <w:rFonts w:ascii="Cambria Math" w:hAnsi="Cambria Math"/>
                    <w:i/>
                    <w:kern w:val="0"/>
                    <w:szCs w:val="21"/>
                  </w:rPr>
                </m:ctrlPr>
              </m:dPr>
              <m:e>
                <m:r>
                  <w:rPr>
                    <w:rFonts w:ascii="Cambria Math" w:hAnsi="Cambria Math"/>
                    <w:kern w:val="0"/>
                    <w:szCs w:val="21"/>
                  </w:rPr>
                  <m:t>4E-mb</m:t>
                </m:r>
              </m:e>
            </m:d>
          </m:num>
          <m:den>
            <m:r>
              <w:rPr>
                <w:rFonts w:ascii="Cambria Math" w:hAnsi="Cambria Math"/>
                <w:kern w:val="0"/>
                <w:szCs w:val="21"/>
              </w:rPr>
              <m:t>kb</m:t>
            </m:r>
          </m:den>
        </m:f>
      </m:oMath>
      <w:r>
        <w:rPr>
          <w:kern w:val="0"/>
          <w:szCs w:val="21"/>
        </w:rPr>
        <w:t xml:space="preserve">                             (</w:t>
      </w:r>
      <w:r>
        <w:rPr>
          <w:rFonts w:hint="eastAsia"/>
          <w:kern w:val="0"/>
          <w:szCs w:val="21"/>
        </w:rPr>
        <w:t>5</w:t>
      </w:r>
      <w:r>
        <w:rPr>
          <w:kern w:val="0"/>
          <w:szCs w:val="21"/>
        </w:rPr>
        <w:t>)</w:t>
      </w:r>
    </w:p>
    <w:p w14:paraId="0FED9B0C" w14:textId="77777777" w:rsidR="00FB247B" w:rsidRDefault="008C0402">
      <w:pPr>
        <w:widowControl w:val="0"/>
        <w:spacing w:before="120" w:after="120" w:line="260" w:lineRule="auto"/>
        <w:rPr>
          <w:kern w:val="0"/>
          <w:szCs w:val="21"/>
          <w:u w:val="single"/>
        </w:rPr>
      </w:pPr>
      <w:r>
        <w:rPr>
          <w:kern w:val="0"/>
          <w:szCs w:val="21"/>
          <w:u w:val="single"/>
        </w:rPr>
        <w:t>Hardware complexity</w:t>
      </w:r>
    </w:p>
    <w:p w14:paraId="2961D8A7" w14:textId="77777777" w:rsidR="00FB247B" w:rsidRDefault="008C0402">
      <w:pPr>
        <w:pStyle w:val="14"/>
        <w:widowControl w:val="0"/>
        <w:spacing w:before="120" w:after="120" w:line="260" w:lineRule="auto"/>
        <w:ind w:firstLineChars="0" w:firstLine="0"/>
        <w:rPr>
          <w:szCs w:val="21"/>
          <w:lang w:val="en-US"/>
        </w:rPr>
      </w:pPr>
      <w:r>
        <w:rPr>
          <w:szCs w:val="21"/>
          <w:lang w:val="en-US"/>
        </w:rPr>
        <w:t>The hardware complexity of LDPC decod</w:t>
      </w:r>
      <w:r>
        <w:rPr>
          <w:rFonts w:hint="eastAsia"/>
          <w:szCs w:val="21"/>
          <w:lang w:val="en-US"/>
        </w:rPr>
        <w:t>er</w:t>
      </w:r>
      <w:r>
        <w:rPr>
          <w:szCs w:val="21"/>
          <w:lang w:val="en-US"/>
        </w:rPr>
        <w:t xml:space="preserve"> can be measured by the number of adders, comparators, and MUX 2-1 circuit</w:t>
      </w:r>
      <w:r>
        <w:rPr>
          <w:rFonts w:hint="eastAsia"/>
          <w:szCs w:val="21"/>
          <w:lang w:val="en-US"/>
        </w:rPr>
        <w:t>s</w:t>
      </w:r>
      <w:r>
        <w:rPr>
          <w:szCs w:val="21"/>
          <w:lang w:val="en-US"/>
        </w:rPr>
        <w:t xml:space="preserve">. The MUX 2-1 circuits are used in QSN networks </w:t>
      </w:r>
      <w:r>
        <w:rPr>
          <w:rFonts w:hint="eastAsia"/>
          <w:szCs w:val="21"/>
          <w:lang w:val="en-US"/>
        </w:rPr>
        <w:t>[8], and an example of 16</w:t>
      </w:r>
      <w:r>
        <w:rPr>
          <w:szCs w:val="21"/>
          <w:lang w:val="en-US"/>
        </w:rPr>
        <w:t>-</w:t>
      </w:r>
      <w:r>
        <w:rPr>
          <w:rFonts w:hint="eastAsia"/>
          <w:szCs w:val="21"/>
          <w:lang w:val="en-US"/>
        </w:rPr>
        <w:t xml:space="preserve">input </w:t>
      </w:r>
      <w:r>
        <w:rPr>
          <w:szCs w:val="21"/>
          <w:lang w:val="en-US"/>
        </w:rPr>
        <w:t>QSN network</w:t>
      </w:r>
      <w:r>
        <w:rPr>
          <w:rFonts w:hint="eastAsia"/>
          <w:szCs w:val="21"/>
          <w:lang w:val="en-US"/>
        </w:rPr>
        <w:t xml:space="preserve"> is shown in Figure 2</w:t>
      </w:r>
      <w:r>
        <w:rPr>
          <w:szCs w:val="21"/>
          <w:lang w:val="en-US"/>
        </w:rPr>
        <w:t xml:space="preserve">. </w:t>
      </w:r>
    </w:p>
    <w:p w14:paraId="29C14879" w14:textId="77777777" w:rsidR="00FB247B" w:rsidRDefault="008C0402">
      <w:pPr>
        <w:pStyle w:val="14"/>
        <w:widowControl w:val="0"/>
        <w:spacing w:before="120" w:after="120" w:line="260" w:lineRule="auto"/>
        <w:ind w:firstLineChars="0" w:firstLine="0"/>
        <w:jc w:val="center"/>
      </w:pPr>
      <w:r>
        <w:rPr>
          <w:noProof/>
          <w:lang w:val="en-US"/>
        </w:rPr>
        <w:drawing>
          <wp:inline distT="0" distB="0" distL="114300" distR="114300" wp14:anchorId="6909ECEB" wp14:editId="3CD2F2D3">
            <wp:extent cx="3282950" cy="2166620"/>
            <wp:effectExtent l="0" t="0" r="0" b="0"/>
            <wp:docPr id="5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0"/>
                    <pic:cNvPicPr>
                      <a:picLocks noChangeAspect="1"/>
                    </pic:cNvPicPr>
                  </pic:nvPicPr>
                  <pic:blipFill>
                    <a:blip r:embed="rId10"/>
                    <a:stretch>
                      <a:fillRect/>
                    </a:stretch>
                  </pic:blipFill>
                  <pic:spPr>
                    <a:xfrm>
                      <a:off x="0" y="0"/>
                      <a:ext cx="3282986" cy="2167200"/>
                    </a:xfrm>
                    <a:prstGeom prst="rect">
                      <a:avLst/>
                    </a:prstGeom>
                    <a:noFill/>
                    <a:ln>
                      <a:noFill/>
                    </a:ln>
                  </pic:spPr>
                </pic:pic>
              </a:graphicData>
            </a:graphic>
          </wp:inline>
        </w:drawing>
      </w:r>
    </w:p>
    <w:p w14:paraId="77062092" w14:textId="77777777" w:rsidR="00FB247B" w:rsidRDefault="008C0402">
      <w:pPr>
        <w:spacing w:before="120" w:after="120"/>
        <w:jc w:val="center"/>
        <w:rPr>
          <w:szCs w:val="21"/>
        </w:rPr>
      </w:pPr>
      <w:r>
        <w:rPr>
          <w:rFonts w:hint="eastAsia"/>
        </w:rPr>
        <w:t>Figure 2 An example of QSN network</w:t>
      </w:r>
    </w:p>
    <w:p w14:paraId="411C8058" w14:textId="77777777" w:rsidR="00FB247B" w:rsidRDefault="008C0402">
      <w:pPr>
        <w:pStyle w:val="14"/>
        <w:widowControl w:val="0"/>
        <w:spacing w:before="120" w:after="120" w:line="260" w:lineRule="auto"/>
        <w:ind w:firstLineChars="0" w:firstLine="0"/>
        <w:rPr>
          <w:szCs w:val="21"/>
          <w:lang w:val="en-US"/>
        </w:rPr>
      </w:pPr>
      <w:r>
        <w:rPr>
          <w:rFonts w:hint="eastAsia"/>
          <w:szCs w:val="21"/>
          <w:lang w:val="en-US"/>
        </w:rPr>
        <w:t>As shown in Figure 3, f</w:t>
      </w:r>
      <w:r>
        <w:rPr>
          <w:szCs w:val="21"/>
          <w:lang w:val="en-US"/>
        </w:rPr>
        <w:t xml:space="preserve">or block parallel decoding </w:t>
      </w:r>
      <w:r>
        <w:rPr>
          <w:rFonts w:hint="eastAsia"/>
          <w:szCs w:val="21"/>
          <w:lang w:val="en-US"/>
        </w:rPr>
        <w:t>wit</w:t>
      </w:r>
      <w:r>
        <w:rPr>
          <w:szCs w:val="21"/>
          <w:lang w:val="en-US"/>
        </w:rPr>
        <w:t xml:space="preserve">h parallelism p (i.e., the </w:t>
      </w:r>
      <w:r>
        <w:rPr>
          <w:rFonts w:hint="eastAsia"/>
          <w:szCs w:val="21"/>
          <w:lang w:val="en-US"/>
        </w:rPr>
        <w:t xml:space="preserve">maximum </w:t>
      </w:r>
      <w:r>
        <w:rPr>
          <w:szCs w:val="21"/>
          <w:lang w:val="en-US"/>
        </w:rPr>
        <w:t xml:space="preserve">lifting size z), </w:t>
      </w:r>
    </w:p>
    <w:p w14:paraId="7D747AD2" w14:textId="77777777" w:rsidR="00FB247B" w:rsidRDefault="008C0402">
      <w:pPr>
        <w:pStyle w:val="14"/>
        <w:widowControl w:val="0"/>
        <w:numPr>
          <w:ilvl w:val="0"/>
          <w:numId w:val="10"/>
        </w:numPr>
        <w:spacing w:before="120" w:after="120" w:line="260" w:lineRule="auto"/>
        <w:ind w:firstLineChars="0"/>
        <w:rPr>
          <w:szCs w:val="21"/>
          <w:lang w:val="en-US"/>
        </w:rPr>
      </w:pPr>
      <w:proofErr w:type="gramStart"/>
      <w:r>
        <w:rPr>
          <w:szCs w:val="21"/>
          <w:lang w:val="en-US"/>
        </w:rPr>
        <w:t>the</w:t>
      </w:r>
      <w:proofErr w:type="gramEnd"/>
      <w:r>
        <w:rPr>
          <w:szCs w:val="21"/>
          <w:lang w:val="en-US"/>
        </w:rPr>
        <w:t xml:space="preserve"> number of adders is 4p </w:t>
      </w:r>
      <w:r>
        <w:rPr>
          <w:rFonts w:hint="eastAsia"/>
          <w:szCs w:val="21"/>
          <w:lang w:val="en-US"/>
        </w:rPr>
        <w:t>(</w:t>
      </w:r>
      <w:r>
        <w:rPr>
          <w:lang w:val="en-US"/>
        </w:rPr>
        <w:t xml:space="preserve">comprising </w:t>
      </w:r>
      <w:r>
        <w:rPr>
          <w:rFonts w:hint="eastAsia"/>
          <w:szCs w:val="21"/>
          <w:lang w:val="en-US"/>
        </w:rPr>
        <w:t>p subtractors and p adders for variable node update, 2p adders for normalized operation</w:t>
      </w:r>
      <w:proofErr w:type="gramStart"/>
      <w:r>
        <w:rPr>
          <w:rFonts w:hint="eastAsia"/>
          <w:szCs w:val="21"/>
          <w:lang w:val="en-US"/>
        </w:rPr>
        <w:t>)</w:t>
      </w:r>
      <w:r>
        <w:rPr>
          <w:szCs w:val="21"/>
          <w:lang w:val="en-US"/>
        </w:rPr>
        <w:t>;</w:t>
      </w:r>
      <w:proofErr w:type="gramEnd"/>
      <w:r>
        <w:rPr>
          <w:szCs w:val="21"/>
          <w:lang w:val="en-US"/>
        </w:rPr>
        <w:t xml:space="preserve"> </w:t>
      </w:r>
    </w:p>
    <w:p w14:paraId="7898B5BC" w14:textId="77777777" w:rsidR="00FB247B" w:rsidRDefault="008C0402">
      <w:pPr>
        <w:pStyle w:val="14"/>
        <w:widowControl w:val="0"/>
        <w:numPr>
          <w:ilvl w:val="0"/>
          <w:numId w:val="10"/>
        </w:numPr>
        <w:spacing w:before="120" w:after="120" w:line="260" w:lineRule="auto"/>
        <w:ind w:firstLineChars="0"/>
        <w:rPr>
          <w:szCs w:val="21"/>
          <w:lang w:val="en-US"/>
        </w:rPr>
      </w:pPr>
      <w:r>
        <w:rPr>
          <w:szCs w:val="21"/>
          <w:lang w:val="en-US"/>
        </w:rPr>
        <w:t>the number of comparators is 2p</w:t>
      </w:r>
      <w:r>
        <w:rPr>
          <w:rFonts w:hint="eastAsia"/>
          <w:szCs w:val="21"/>
          <w:lang w:val="en-US"/>
        </w:rPr>
        <w:t xml:space="preserve"> used for check node update which is shown in Figure </w:t>
      </w:r>
      <w:proofErr w:type="gramStart"/>
      <w:r>
        <w:rPr>
          <w:rFonts w:hint="eastAsia"/>
          <w:szCs w:val="21"/>
          <w:lang w:val="en-US"/>
        </w:rPr>
        <w:t>4</w:t>
      </w:r>
      <w:r>
        <w:rPr>
          <w:szCs w:val="21"/>
          <w:lang w:val="en-US"/>
        </w:rPr>
        <w:t>;</w:t>
      </w:r>
      <w:proofErr w:type="gramEnd"/>
      <w:r>
        <w:rPr>
          <w:szCs w:val="21"/>
          <w:lang w:val="en-US"/>
        </w:rPr>
        <w:t xml:space="preserve"> </w:t>
      </w:r>
    </w:p>
    <w:p w14:paraId="1580D96C" w14:textId="77777777" w:rsidR="00FB247B" w:rsidRDefault="008C0402">
      <w:pPr>
        <w:pStyle w:val="14"/>
        <w:widowControl w:val="0"/>
        <w:numPr>
          <w:ilvl w:val="0"/>
          <w:numId w:val="10"/>
        </w:numPr>
        <w:spacing w:before="120" w:after="120" w:line="260" w:lineRule="auto"/>
        <w:ind w:firstLineChars="0"/>
        <w:rPr>
          <w:szCs w:val="21"/>
          <w:lang w:val="en-US"/>
        </w:rPr>
      </w:pPr>
      <w:r>
        <w:rPr>
          <w:szCs w:val="21"/>
          <w:lang w:val="en-US"/>
        </w:rPr>
        <w:t xml:space="preserve">and the number of MUX 2-1 circuits is </w:t>
      </w:r>
      <m:oMath>
        <m:r>
          <w:rPr>
            <w:rFonts w:ascii="Cambria Math" w:hAnsi="Cambria Math"/>
            <w:color w:val="000000"/>
            <w:szCs w:val="21"/>
            <w:lang w:val="en-US"/>
          </w:rPr>
          <m:t>2⋅</m:t>
        </m:r>
        <m:d>
          <m:dPr>
            <m:ctrlPr>
              <w:rPr>
                <w:rFonts w:ascii="Cambria Math" w:hAnsi="Cambria Math"/>
                <w:i/>
                <w:color w:val="000000"/>
                <w:szCs w:val="21"/>
                <w:lang w:val="en-US"/>
              </w:rPr>
            </m:ctrlPr>
          </m:dPr>
          <m:e>
            <m:d>
              <m:dPr>
                <m:ctrlPr>
                  <w:rPr>
                    <w:rFonts w:ascii="Cambria Math" w:hAnsi="Cambria Math"/>
                    <w:i/>
                    <w:color w:val="000000"/>
                    <w:szCs w:val="21"/>
                    <w:lang w:val="en-US"/>
                  </w:rPr>
                </m:ctrlPr>
              </m:dPr>
              <m:e>
                <m:r>
                  <w:rPr>
                    <w:rFonts w:ascii="Cambria Math" w:hAnsi="Cambria Math"/>
                    <w:color w:val="000000"/>
                    <w:szCs w:val="21"/>
                    <w:lang w:val="en-US"/>
                  </w:rPr>
                  <m:t>2x+1</m:t>
                </m:r>
              </m:e>
            </m:d>
            <m:r>
              <w:rPr>
                <w:rFonts w:ascii="Cambria Math" w:hAnsi="Cambria Math"/>
                <w:color w:val="000000"/>
                <w:szCs w:val="21"/>
                <w:lang w:val="en-US"/>
              </w:rPr>
              <m:t>⋅p-</m:t>
            </m:r>
            <m:sSup>
              <m:sSupPr>
                <m:ctrlPr>
                  <w:rPr>
                    <w:rFonts w:ascii="Cambria Math" w:hAnsi="Cambria Math"/>
                    <w:i/>
                    <w:color w:val="000000"/>
                    <w:szCs w:val="21"/>
                    <w:lang w:val="en-US"/>
                  </w:rPr>
                </m:ctrlPr>
              </m:sSupPr>
              <m:e>
                <m:r>
                  <w:rPr>
                    <w:rFonts w:ascii="Cambria Math" w:hAnsi="Cambria Math"/>
                    <w:color w:val="000000"/>
                    <w:szCs w:val="21"/>
                    <w:lang w:val="en-US"/>
                  </w:rPr>
                  <m:t>2</m:t>
                </m:r>
              </m:e>
              <m:sup>
                <m:d>
                  <m:dPr>
                    <m:ctrlPr>
                      <w:rPr>
                        <w:rFonts w:ascii="Cambria Math" w:hAnsi="Cambria Math"/>
                        <w:i/>
                        <w:color w:val="000000"/>
                        <w:szCs w:val="21"/>
                        <w:lang w:val="en-US"/>
                      </w:rPr>
                    </m:ctrlPr>
                  </m:dPr>
                  <m:e>
                    <m:r>
                      <w:rPr>
                        <w:rFonts w:ascii="Cambria Math" w:hAnsi="Cambria Math"/>
                        <w:color w:val="000000"/>
                        <w:szCs w:val="21"/>
                        <w:lang w:val="en-US"/>
                      </w:rPr>
                      <m:t>x+1</m:t>
                    </m:r>
                  </m:e>
                </m:d>
              </m:sup>
            </m:sSup>
            <m:r>
              <w:rPr>
                <w:rFonts w:ascii="Cambria Math" w:hAnsi="Cambria Math"/>
                <w:color w:val="000000"/>
                <w:szCs w:val="21"/>
                <w:lang w:val="en-US"/>
              </w:rPr>
              <m:t>+1</m:t>
            </m:r>
          </m:e>
        </m:d>
      </m:oMath>
      <w:r>
        <w:rPr>
          <w:rFonts w:hint="eastAsia"/>
          <w:szCs w:val="21"/>
          <w:lang w:val="en-US"/>
        </w:rPr>
        <w:t>,</w:t>
      </w:r>
      <w:r>
        <w:rPr>
          <w:szCs w:val="21"/>
          <w:lang w:val="en-US"/>
        </w:rPr>
        <w:t xml:space="preserve"> wherein p also represents the number of input </w:t>
      </w:r>
      <w:r>
        <w:rPr>
          <w:rFonts w:hint="eastAsia"/>
          <w:szCs w:val="21"/>
          <w:lang w:val="en-US"/>
        </w:rPr>
        <w:t>and</w:t>
      </w:r>
      <w:r>
        <w:rPr>
          <w:szCs w:val="21"/>
          <w:lang w:val="en-US"/>
        </w:rPr>
        <w:t xml:space="preserve"> output ports of the QSN network</w:t>
      </w:r>
      <w:r>
        <w:rPr>
          <w:rFonts w:hint="eastAsia"/>
          <w:szCs w:val="21"/>
          <w:lang w:val="en-US"/>
        </w:rPr>
        <w:t xml:space="preserve">, and </w:t>
      </w:r>
      <m:oMath>
        <m:r>
          <w:rPr>
            <w:rFonts w:ascii="Cambria Math" w:hAnsi="Cambria Math"/>
            <w:szCs w:val="21"/>
            <w:lang w:val="en-US"/>
          </w:rPr>
          <m:t>x=</m:t>
        </m:r>
        <m:d>
          <m:dPr>
            <m:begChr m:val="⌈"/>
            <m:endChr m:val="⌉"/>
            <m:ctrlPr>
              <w:rPr>
                <w:rFonts w:ascii="Cambria Math" w:hAnsi="Cambria Math"/>
                <w:i/>
                <w:szCs w:val="21"/>
                <w:lang w:val="en-US"/>
              </w:rPr>
            </m:ctrlPr>
          </m:dPr>
          <m:e>
            <m:func>
              <m:funcPr>
                <m:ctrlPr>
                  <w:rPr>
                    <w:rFonts w:ascii="Cambria Math" w:hAnsi="Cambria Math"/>
                    <w:i/>
                    <w:szCs w:val="21"/>
                    <w:lang w:val="en-US"/>
                  </w:rPr>
                </m:ctrlPr>
              </m:funcPr>
              <m:fName>
                <m:sSub>
                  <m:sSubPr>
                    <m:ctrlPr>
                      <w:rPr>
                        <w:rFonts w:ascii="Cambria Math" w:hAnsi="Cambria Math"/>
                        <w:i/>
                        <w:szCs w:val="21"/>
                        <w:lang w:val="en-US"/>
                      </w:rPr>
                    </m:ctrlPr>
                  </m:sSubPr>
                  <m:e>
                    <m:r>
                      <w:rPr>
                        <w:rFonts w:ascii="Cambria Math" w:hAnsi="Cambria Math"/>
                        <w:szCs w:val="21"/>
                        <w:lang w:val="en-US"/>
                      </w:rPr>
                      <m:t>log</m:t>
                    </m:r>
                  </m:e>
                  <m:sub>
                    <m:r>
                      <w:rPr>
                        <w:rFonts w:ascii="Cambria Math" w:hAnsi="Cambria Math"/>
                        <w:szCs w:val="21"/>
                        <w:lang w:val="en-US"/>
                      </w:rPr>
                      <m:t>2</m:t>
                    </m:r>
                  </m:sub>
                </m:sSub>
              </m:fName>
              <m:e>
                <m:d>
                  <m:dPr>
                    <m:ctrlPr>
                      <w:rPr>
                        <w:rFonts w:ascii="Cambria Math" w:hAnsi="Cambria Math"/>
                        <w:i/>
                        <w:szCs w:val="21"/>
                        <w:lang w:val="en-US"/>
                      </w:rPr>
                    </m:ctrlPr>
                  </m:dPr>
                  <m:e>
                    <m:r>
                      <w:rPr>
                        <w:rFonts w:ascii="Cambria Math" w:hAnsi="Cambria Math"/>
                        <w:szCs w:val="21"/>
                        <w:lang w:val="en-US"/>
                      </w:rPr>
                      <m:t>p</m:t>
                    </m:r>
                  </m:e>
                </m:d>
              </m:e>
            </m:func>
          </m:e>
        </m:d>
      </m:oMath>
      <w:r>
        <w:rPr>
          <w:szCs w:val="21"/>
          <w:lang w:val="en-US"/>
        </w:rPr>
        <w:t xml:space="preserve">. </w:t>
      </w:r>
    </w:p>
    <w:p w14:paraId="6F202A7D" w14:textId="77777777" w:rsidR="00FB247B" w:rsidRDefault="008C0402">
      <w:pPr>
        <w:pStyle w:val="14"/>
        <w:widowControl w:val="0"/>
        <w:spacing w:before="120" w:after="120" w:line="260" w:lineRule="auto"/>
        <w:ind w:firstLineChars="0" w:firstLine="0"/>
        <w:rPr>
          <w:szCs w:val="21"/>
          <w:lang w:val="en-US"/>
        </w:rPr>
      </w:pPr>
      <w:r>
        <w:rPr>
          <w:szCs w:val="21"/>
          <w:lang w:val="en-US"/>
        </w:rPr>
        <w:lastRenderedPageBreak/>
        <w:t xml:space="preserve">Here, it is assumed that the adder and comparator have the same number of transistors </w:t>
      </w:r>
      <w:r>
        <w:rPr>
          <w:rFonts w:hint="eastAsia"/>
          <w:szCs w:val="21"/>
          <w:lang w:val="en-US"/>
        </w:rPr>
        <w:t>and</w:t>
      </w:r>
      <w:r>
        <w:rPr>
          <w:szCs w:val="21"/>
          <w:lang w:val="en-US"/>
        </w:rPr>
        <w:t xml:space="preserve"> comparable complexity. According to [</w:t>
      </w:r>
      <w:r>
        <w:rPr>
          <w:rFonts w:hint="eastAsia"/>
          <w:szCs w:val="21"/>
          <w:lang w:val="en-US"/>
        </w:rPr>
        <w:t>9</w:t>
      </w:r>
      <w:r>
        <w:rPr>
          <w:szCs w:val="21"/>
          <w:lang w:val="en-US"/>
        </w:rPr>
        <w:t xml:space="preserve">], one adder is </w:t>
      </w:r>
      <w:r>
        <w:rPr>
          <w:rFonts w:hint="eastAsia"/>
          <w:szCs w:val="21"/>
          <w:lang w:val="en-US"/>
        </w:rPr>
        <w:t xml:space="preserve">approximately </w:t>
      </w:r>
      <w:r>
        <w:rPr>
          <w:szCs w:val="21"/>
          <w:lang w:val="en-US"/>
        </w:rPr>
        <w:t>equivalent to 4.7 MUX 2-1 operations. Therefore, the overall hardware complexity (</w:t>
      </w:r>
      <w:r>
        <w:rPr>
          <w:rFonts w:hint="eastAsia"/>
          <w:szCs w:val="21"/>
          <w:lang w:val="en-US"/>
        </w:rPr>
        <w:t>c</w:t>
      </w:r>
      <w:r>
        <w:rPr>
          <w:szCs w:val="21"/>
          <w:lang w:val="en-US"/>
        </w:rPr>
        <w:t>onverted to the number of adders) can be approximately equal to the following formula:</w:t>
      </w:r>
    </w:p>
    <w:p w14:paraId="400AED5A" w14:textId="77777777" w:rsidR="00FB247B" w:rsidRDefault="008C0402">
      <w:pPr>
        <w:widowControl w:val="0"/>
        <w:wordWrap w:val="0"/>
        <w:spacing w:before="120" w:after="120" w:line="260" w:lineRule="auto"/>
        <w:jc w:val="right"/>
        <w:rPr>
          <w:kern w:val="0"/>
          <w:szCs w:val="21"/>
        </w:rPr>
      </w:pPr>
      <m:oMath>
        <m:r>
          <w:rPr>
            <w:rFonts w:ascii="Cambria Math" w:hAnsi="Cambria Math"/>
            <w:kern w:val="0"/>
            <w:szCs w:val="21"/>
          </w:rPr>
          <m:t>Hardwares=6p+round</m:t>
        </m:r>
        <m:d>
          <m:dPr>
            <m:ctrlPr>
              <w:rPr>
                <w:rFonts w:ascii="Cambria Math" w:hAnsi="Cambria Math"/>
                <w:i/>
                <w:kern w:val="0"/>
                <w:szCs w:val="21"/>
              </w:rPr>
            </m:ctrlPr>
          </m:dPr>
          <m:e>
            <m:r>
              <w:rPr>
                <w:rFonts w:ascii="Cambria Math" w:hAnsi="Cambria Math"/>
                <w:kern w:val="0"/>
                <w:szCs w:val="21"/>
              </w:rPr>
              <m:t>2</m:t>
            </m:r>
            <m:r>
              <w:rPr>
                <w:rFonts w:ascii="Cambria Math" w:hAnsi="Cambria Math" w:cs="Cambria Math"/>
                <w:kern w:val="0"/>
                <w:szCs w:val="21"/>
              </w:rPr>
              <m:t>⋅</m:t>
            </m:r>
            <m:f>
              <m:fPr>
                <m:type m:val="lin"/>
                <m:ctrlPr>
                  <w:rPr>
                    <w:rFonts w:ascii="Cambria Math" w:hAnsi="Cambria Math"/>
                    <w:i/>
                    <w:kern w:val="0"/>
                    <w:szCs w:val="21"/>
                  </w:rPr>
                </m:ctrlPr>
              </m:fPr>
              <m:num>
                <m:d>
                  <m:dPr>
                    <m:ctrlPr>
                      <w:rPr>
                        <w:rFonts w:ascii="Cambria Math" w:hAnsi="Cambria Math"/>
                        <w:i/>
                        <w:kern w:val="0"/>
                        <w:szCs w:val="21"/>
                      </w:rPr>
                    </m:ctrlPr>
                  </m:dPr>
                  <m:e>
                    <m:d>
                      <m:dPr>
                        <m:ctrlPr>
                          <w:rPr>
                            <w:rFonts w:ascii="Cambria Math" w:hAnsi="Cambria Math"/>
                            <w:i/>
                            <w:kern w:val="0"/>
                            <w:szCs w:val="21"/>
                          </w:rPr>
                        </m:ctrlPr>
                      </m:dPr>
                      <m:e>
                        <m:r>
                          <w:rPr>
                            <w:rFonts w:ascii="Cambria Math" w:hAnsi="Cambria Math"/>
                            <w:kern w:val="0"/>
                            <w:szCs w:val="21"/>
                          </w:rPr>
                          <m:t>2</m:t>
                        </m:r>
                        <m:r>
                          <w:rPr>
                            <w:rFonts w:ascii="Cambria Math" w:hAnsi="Cambria Math" w:cs="Cambria Math"/>
                            <w:kern w:val="0"/>
                            <w:szCs w:val="21"/>
                          </w:rPr>
                          <m:t>⋅</m:t>
                        </m:r>
                        <m:d>
                          <m:dPr>
                            <m:begChr m:val="⌈"/>
                            <m:endChr m:val="⌉"/>
                            <m:ctrlPr>
                              <w:rPr>
                                <w:rFonts w:ascii="Cambria Math" w:hAnsi="Cambria Math"/>
                                <w:i/>
                                <w:kern w:val="0"/>
                                <w:szCs w:val="21"/>
                              </w:rPr>
                            </m:ctrlPr>
                          </m:dPr>
                          <m:e>
                            <m:func>
                              <m:funcPr>
                                <m:ctrlPr>
                                  <w:rPr>
                                    <w:rFonts w:ascii="Cambria Math" w:hAnsi="Cambria Math"/>
                                    <w:i/>
                                    <w:kern w:val="0"/>
                                    <w:szCs w:val="21"/>
                                  </w:rPr>
                                </m:ctrlPr>
                              </m:funcPr>
                              <m:fName>
                                <m:sSub>
                                  <m:sSubPr>
                                    <m:ctrlPr>
                                      <w:rPr>
                                        <w:rFonts w:ascii="Cambria Math" w:hAnsi="Cambria Math"/>
                                        <w:i/>
                                        <w:kern w:val="0"/>
                                        <w:szCs w:val="21"/>
                                      </w:rPr>
                                    </m:ctrlPr>
                                  </m:sSubPr>
                                  <m:e>
                                    <m:r>
                                      <w:rPr>
                                        <w:rFonts w:ascii="Cambria Math" w:hAnsi="Cambria Math"/>
                                        <w:kern w:val="0"/>
                                        <w:szCs w:val="21"/>
                                      </w:rPr>
                                      <m:t>log</m:t>
                                    </m:r>
                                  </m:e>
                                  <m:sub>
                                    <m:r>
                                      <w:rPr>
                                        <w:rFonts w:ascii="Cambria Math" w:hAnsi="Cambria Math"/>
                                        <w:kern w:val="0"/>
                                        <w:szCs w:val="21"/>
                                      </w:rPr>
                                      <m:t>2</m:t>
                                    </m:r>
                                  </m:sub>
                                </m:sSub>
                              </m:fName>
                              <m:e>
                                <m:d>
                                  <m:dPr>
                                    <m:ctrlPr>
                                      <w:rPr>
                                        <w:rFonts w:ascii="Cambria Math" w:hAnsi="Cambria Math"/>
                                        <w:i/>
                                        <w:kern w:val="0"/>
                                        <w:szCs w:val="21"/>
                                      </w:rPr>
                                    </m:ctrlPr>
                                  </m:dPr>
                                  <m:e>
                                    <m:r>
                                      <w:rPr>
                                        <w:rFonts w:ascii="Cambria Math" w:hAnsi="Cambria Math"/>
                                        <w:kern w:val="0"/>
                                        <w:szCs w:val="21"/>
                                      </w:rPr>
                                      <m:t>p</m:t>
                                    </m:r>
                                  </m:e>
                                </m:d>
                              </m:e>
                            </m:func>
                          </m:e>
                        </m:d>
                        <m:r>
                          <w:rPr>
                            <w:rFonts w:ascii="Cambria Math" w:hAnsi="Cambria Math"/>
                            <w:kern w:val="0"/>
                            <w:szCs w:val="21"/>
                          </w:rPr>
                          <m:t>+1</m:t>
                        </m:r>
                      </m:e>
                    </m:d>
                    <m:r>
                      <w:rPr>
                        <w:rFonts w:ascii="Cambria Math" w:hAnsi="Cambria Math" w:cs="Cambria Math"/>
                        <w:kern w:val="0"/>
                        <w:szCs w:val="21"/>
                      </w:rPr>
                      <m:t>⋅</m:t>
                    </m:r>
                    <m:r>
                      <w:rPr>
                        <w:rFonts w:ascii="Cambria Math" w:hAnsi="Cambria Math"/>
                        <w:kern w:val="0"/>
                        <w:szCs w:val="21"/>
                      </w:rPr>
                      <m:t>p-</m:t>
                    </m:r>
                    <m:sSup>
                      <m:sSupPr>
                        <m:ctrlPr>
                          <w:rPr>
                            <w:rFonts w:ascii="Cambria Math" w:hAnsi="Cambria Math"/>
                            <w:i/>
                            <w:kern w:val="0"/>
                            <w:szCs w:val="21"/>
                          </w:rPr>
                        </m:ctrlPr>
                      </m:sSupPr>
                      <m:e>
                        <m:r>
                          <w:rPr>
                            <w:rFonts w:ascii="Cambria Math" w:hAnsi="Cambria Math"/>
                            <w:kern w:val="0"/>
                            <w:szCs w:val="21"/>
                          </w:rPr>
                          <m:t>2</m:t>
                        </m:r>
                      </m:e>
                      <m:sup>
                        <m:d>
                          <m:dPr>
                            <m:ctrlPr>
                              <w:rPr>
                                <w:rFonts w:ascii="Cambria Math" w:hAnsi="Cambria Math"/>
                                <w:i/>
                                <w:kern w:val="0"/>
                                <w:szCs w:val="21"/>
                              </w:rPr>
                            </m:ctrlPr>
                          </m:dPr>
                          <m:e>
                            <m:d>
                              <m:dPr>
                                <m:begChr m:val="⌈"/>
                                <m:endChr m:val="⌉"/>
                                <m:ctrlPr>
                                  <w:rPr>
                                    <w:rFonts w:ascii="Cambria Math" w:hAnsi="Cambria Math"/>
                                    <w:i/>
                                    <w:kern w:val="0"/>
                                    <w:szCs w:val="21"/>
                                  </w:rPr>
                                </m:ctrlPr>
                              </m:dPr>
                              <m:e>
                                <m:func>
                                  <m:funcPr>
                                    <m:ctrlPr>
                                      <w:rPr>
                                        <w:rFonts w:ascii="Cambria Math" w:hAnsi="Cambria Math"/>
                                        <w:i/>
                                        <w:kern w:val="0"/>
                                        <w:szCs w:val="21"/>
                                      </w:rPr>
                                    </m:ctrlPr>
                                  </m:funcPr>
                                  <m:fName>
                                    <m:sSub>
                                      <m:sSubPr>
                                        <m:ctrlPr>
                                          <w:rPr>
                                            <w:rFonts w:ascii="Cambria Math" w:hAnsi="Cambria Math"/>
                                            <w:i/>
                                            <w:kern w:val="0"/>
                                            <w:szCs w:val="21"/>
                                          </w:rPr>
                                        </m:ctrlPr>
                                      </m:sSubPr>
                                      <m:e>
                                        <m:r>
                                          <w:rPr>
                                            <w:rFonts w:ascii="Cambria Math" w:hAnsi="Cambria Math"/>
                                            <w:kern w:val="0"/>
                                            <w:szCs w:val="21"/>
                                          </w:rPr>
                                          <m:t>log</m:t>
                                        </m:r>
                                      </m:e>
                                      <m:sub>
                                        <m:r>
                                          <w:rPr>
                                            <w:rFonts w:ascii="Cambria Math" w:hAnsi="Cambria Math"/>
                                            <w:kern w:val="0"/>
                                            <w:szCs w:val="21"/>
                                          </w:rPr>
                                          <m:t>2</m:t>
                                        </m:r>
                                      </m:sub>
                                    </m:sSub>
                                  </m:fName>
                                  <m:e>
                                    <m:d>
                                      <m:dPr>
                                        <m:ctrlPr>
                                          <w:rPr>
                                            <w:rFonts w:ascii="Cambria Math" w:hAnsi="Cambria Math"/>
                                            <w:i/>
                                            <w:kern w:val="0"/>
                                            <w:szCs w:val="21"/>
                                          </w:rPr>
                                        </m:ctrlPr>
                                      </m:dPr>
                                      <m:e>
                                        <m:r>
                                          <w:rPr>
                                            <w:rFonts w:ascii="Cambria Math" w:hAnsi="Cambria Math"/>
                                            <w:kern w:val="0"/>
                                            <w:szCs w:val="21"/>
                                          </w:rPr>
                                          <m:t>p</m:t>
                                        </m:r>
                                      </m:e>
                                    </m:d>
                                  </m:e>
                                </m:func>
                              </m:e>
                            </m:d>
                            <m:r>
                              <w:rPr>
                                <w:rFonts w:ascii="Cambria Math" w:hAnsi="Cambria Math"/>
                                <w:kern w:val="0"/>
                                <w:szCs w:val="21"/>
                              </w:rPr>
                              <m:t>+1</m:t>
                            </m:r>
                          </m:e>
                        </m:d>
                      </m:sup>
                    </m:sSup>
                    <m:r>
                      <w:rPr>
                        <w:rFonts w:ascii="Cambria Math" w:hAnsi="Cambria Math"/>
                        <w:kern w:val="0"/>
                        <w:szCs w:val="21"/>
                      </w:rPr>
                      <m:t>+1</m:t>
                    </m:r>
                  </m:e>
                </m:d>
              </m:num>
              <m:den>
                <m:r>
                  <w:rPr>
                    <w:rFonts w:ascii="Cambria Math" w:hAnsi="Cambria Math"/>
                    <w:kern w:val="0"/>
                    <w:szCs w:val="21"/>
                  </w:rPr>
                  <m:t>4.7</m:t>
                </m:r>
              </m:den>
            </m:f>
          </m:e>
        </m:d>
      </m:oMath>
      <w:r>
        <w:rPr>
          <w:kern w:val="0"/>
          <w:szCs w:val="21"/>
        </w:rPr>
        <w:t xml:space="preserve">              (</w:t>
      </w:r>
      <w:r>
        <w:rPr>
          <w:rFonts w:hint="eastAsia"/>
          <w:kern w:val="0"/>
          <w:szCs w:val="21"/>
        </w:rPr>
        <w:t>6</w:t>
      </w:r>
      <w:r>
        <w:rPr>
          <w:kern w:val="0"/>
          <w:szCs w:val="21"/>
        </w:rPr>
        <w:t>)</w:t>
      </w:r>
    </w:p>
    <w:p w14:paraId="081F617D" w14:textId="77777777" w:rsidR="00FB247B" w:rsidRDefault="008C0402">
      <w:pPr>
        <w:pStyle w:val="14"/>
        <w:widowControl w:val="0"/>
        <w:spacing w:before="120" w:after="120" w:line="260" w:lineRule="auto"/>
        <w:ind w:firstLineChars="0" w:firstLine="0"/>
        <w:rPr>
          <w:szCs w:val="21"/>
          <w:lang w:val="en-US"/>
        </w:rPr>
      </w:pPr>
      <w:r>
        <w:rPr>
          <w:szCs w:val="21"/>
          <w:lang w:val="en-US"/>
        </w:rPr>
        <w:t xml:space="preserve">The hardware complexity reflects the actual number of circuit gates in LDPC decoder, and </w:t>
      </w:r>
      <w:r>
        <w:rPr>
          <w:rFonts w:hint="eastAsia"/>
          <w:szCs w:val="21"/>
          <w:lang w:val="en-US"/>
        </w:rPr>
        <w:t>a</w:t>
      </w:r>
      <w:r>
        <w:rPr>
          <w:szCs w:val="21"/>
          <w:lang w:val="en-US"/>
        </w:rPr>
        <w:t xml:space="preserve"> larger value means larger chip area.</w:t>
      </w:r>
    </w:p>
    <w:p w14:paraId="36EBA824" w14:textId="77777777" w:rsidR="00FB247B" w:rsidRDefault="00FB247B">
      <w:pPr>
        <w:pStyle w:val="14"/>
        <w:widowControl w:val="0"/>
        <w:spacing w:before="120" w:after="120" w:line="260" w:lineRule="auto"/>
        <w:ind w:firstLineChars="0" w:firstLine="0"/>
        <w:rPr>
          <w:szCs w:val="21"/>
          <w:lang w:val="en-GB"/>
        </w:rPr>
      </w:pPr>
    </w:p>
    <w:p w14:paraId="099E3B9B" w14:textId="77777777" w:rsidR="00FB247B" w:rsidRDefault="008C0402">
      <w:pPr>
        <w:pStyle w:val="14"/>
        <w:widowControl w:val="0"/>
        <w:spacing w:before="120" w:after="120" w:line="260" w:lineRule="auto"/>
        <w:ind w:firstLineChars="0" w:firstLine="0"/>
        <w:jc w:val="center"/>
        <w:rPr>
          <w:szCs w:val="21"/>
          <w:lang w:val="en-US"/>
        </w:rPr>
      </w:pPr>
      <w:r>
        <w:rPr>
          <w:noProof/>
          <w:lang w:val="en-US"/>
        </w:rPr>
        <w:drawing>
          <wp:inline distT="0" distB="0" distL="114300" distR="114300" wp14:anchorId="03BA615F" wp14:editId="20362F63">
            <wp:extent cx="4911090" cy="1619885"/>
            <wp:effectExtent l="0" t="0" r="0" b="0"/>
            <wp:docPr id="3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3"/>
                    <pic:cNvPicPr>
                      <a:picLocks noChangeAspect="1"/>
                    </pic:cNvPicPr>
                  </pic:nvPicPr>
                  <pic:blipFill>
                    <a:blip r:embed="rId11"/>
                    <a:stretch>
                      <a:fillRect/>
                    </a:stretch>
                  </pic:blipFill>
                  <pic:spPr>
                    <a:xfrm>
                      <a:off x="0" y="0"/>
                      <a:ext cx="4911401" cy="1620000"/>
                    </a:xfrm>
                    <a:prstGeom prst="rect">
                      <a:avLst/>
                    </a:prstGeom>
                    <a:noFill/>
                    <a:ln>
                      <a:noFill/>
                    </a:ln>
                  </pic:spPr>
                </pic:pic>
              </a:graphicData>
            </a:graphic>
          </wp:inline>
        </w:drawing>
      </w:r>
    </w:p>
    <w:p w14:paraId="16616A93" w14:textId="77777777" w:rsidR="00FB247B" w:rsidRDefault="008C0402">
      <w:pPr>
        <w:spacing w:before="120" w:after="120"/>
        <w:jc w:val="center"/>
      </w:pPr>
      <w:r>
        <w:rPr>
          <w:rFonts w:hint="eastAsia"/>
        </w:rPr>
        <w:t>Figure 3 Processing units</w:t>
      </w:r>
      <w:r>
        <w:t xml:space="preserve"> </w:t>
      </w:r>
      <w:r>
        <w:rPr>
          <w:rFonts w:hint="eastAsia"/>
        </w:rPr>
        <w:t>of</w:t>
      </w:r>
      <w:r>
        <w:t xml:space="preserve"> LDPC </w:t>
      </w:r>
      <w:r>
        <w:rPr>
          <w:rFonts w:hint="eastAsia"/>
        </w:rPr>
        <w:t>decoder</w:t>
      </w:r>
    </w:p>
    <w:p w14:paraId="324244E6" w14:textId="77777777" w:rsidR="00FB247B" w:rsidRDefault="008C0402">
      <w:pPr>
        <w:pStyle w:val="14"/>
        <w:widowControl w:val="0"/>
        <w:spacing w:before="120" w:after="120" w:line="260" w:lineRule="auto"/>
        <w:ind w:firstLineChars="0" w:firstLine="0"/>
        <w:jc w:val="center"/>
      </w:pPr>
      <w:r>
        <w:rPr>
          <w:noProof/>
          <w:lang w:val="en-US"/>
        </w:rPr>
        <w:drawing>
          <wp:inline distT="0" distB="0" distL="114300" distR="114300" wp14:anchorId="59C4B371" wp14:editId="6A24E504">
            <wp:extent cx="1790700" cy="1181100"/>
            <wp:effectExtent l="0" t="0" r="0" b="0"/>
            <wp:docPr id="47"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38"/>
                    <pic:cNvPicPr>
                      <a:picLocks noChangeAspect="1"/>
                    </pic:cNvPicPr>
                  </pic:nvPicPr>
                  <pic:blipFill>
                    <a:blip r:embed="rId12"/>
                    <a:stretch>
                      <a:fillRect/>
                    </a:stretch>
                  </pic:blipFill>
                  <pic:spPr>
                    <a:xfrm>
                      <a:off x="0" y="0"/>
                      <a:ext cx="1790700" cy="1181100"/>
                    </a:xfrm>
                    <a:prstGeom prst="rect">
                      <a:avLst/>
                    </a:prstGeom>
                    <a:noFill/>
                    <a:ln>
                      <a:noFill/>
                    </a:ln>
                  </pic:spPr>
                </pic:pic>
              </a:graphicData>
            </a:graphic>
          </wp:inline>
        </w:drawing>
      </w:r>
    </w:p>
    <w:p w14:paraId="3359E793" w14:textId="77777777" w:rsidR="00FB247B" w:rsidRDefault="008C0402">
      <w:pPr>
        <w:spacing w:before="120" w:after="120"/>
        <w:jc w:val="center"/>
      </w:pPr>
      <w:r>
        <w:rPr>
          <w:rFonts w:hint="eastAsia"/>
        </w:rPr>
        <w:t xml:space="preserve">Figure 4 Two comparators in a </w:t>
      </w:r>
      <w:r>
        <w:rPr>
          <w:rFonts w:hint="eastAsia"/>
          <w:szCs w:val="21"/>
        </w:rPr>
        <w:t>check node update</w:t>
      </w:r>
    </w:p>
    <w:p w14:paraId="1B15B8D6" w14:textId="77777777" w:rsidR="00FB247B" w:rsidRDefault="008C0402">
      <w:pPr>
        <w:widowControl w:val="0"/>
        <w:spacing w:before="120" w:after="120" w:line="260" w:lineRule="auto"/>
        <w:rPr>
          <w:kern w:val="0"/>
          <w:szCs w:val="21"/>
          <w:u w:val="single"/>
        </w:rPr>
      </w:pPr>
      <w:r>
        <w:rPr>
          <w:kern w:val="0"/>
          <w:szCs w:val="21"/>
          <w:u w:val="single"/>
        </w:rPr>
        <w:t>Memory</w:t>
      </w:r>
    </w:p>
    <w:p w14:paraId="2B60B9B1" w14:textId="77777777" w:rsidR="00FB247B" w:rsidRDefault="008C0402">
      <w:pPr>
        <w:widowControl w:val="0"/>
        <w:spacing w:before="120" w:after="120" w:line="260" w:lineRule="auto"/>
        <w:rPr>
          <w:szCs w:val="21"/>
        </w:rPr>
      </w:pPr>
      <w:r>
        <w:rPr>
          <w:szCs w:val="21"/>
        </w:rPr>
        <w:t xml:space="preserve">Memory is mainly used for storing the data of decoded LLRs and </w:t>
      </w:r>
      <w:r>
        <w:rPr>
          <w:rFonts w:hint="eastAsia"/>
          <w:szCs w:val="21"/>
        </w:rPr>
        <w:t>C2V</w:t>
      </w:r>
      <w:r>
        <w:rPr>
          <w:szCs w:val="21"/>
        </w:rPr>
        <w:t xml:space="preserve"> message. Th</w:t>
      </w:r>
      <w:r>
        <w:rPr>
          <w:rFonts w:hint="eastAsia"/>
          <w:szCs w:val="21"/>
        </w:rPr>
        <w:t>e</w:t>
      </w:r>
      <w:r>
        <w:rPr>
          <w:szCs w:val="21"/>
        </w:rPr>
        <w:t xml:space="preserve"> </w:t>
      </w:r>
      <w:r>
        <w:rPr>
          <w:rFonts w:hint="eastAsia"/>
          <w:szCs w:val="21"/>
        </w:rPr>
        <w:t>C2V</w:t>
      </w:r>
      <w:r>
        <w:rPr>
          <w:szCs w:val="21"/>
        </w:rPr>
        <w:t xml:space="preserve"> message</w:t>
      </w:r>
      <w:r>
        <w:rPr>
          <w:rFonts w:hint="eastAsia"/>
          <w:szCs w:val="21"/>
        </w:rPr>
        <w:t xml:space="preserve"> </w:t>
      </w:r>
      <w:r>
        <w:rPr>
          <w:szCs w:val="21"/>
        </w:rPr>
        <w:t xml:space="preserve">mainly includes the minimum value, </w:t>
      </w:r>
      <w:r>
        <w:rPr>
          <w:rFonts w:hint="eastAsia"/>
          <w:szCs w:val="21"/>
        </w:rPr>
        <w:t>second</w:t>
      </w:r>
      <w:r>
        <w:rPr>
          <w:szCs w:val="21"/>
        </w:rPr>
        <w:t xml:space="preserve"> minimum value, </w:t>
      </w:r>
      <w:r>
        <w:rPr>
          <w:rFonts w:hint="eastAsia"/>
          <w:szCs w:val="21"/>
        </w:rPr>
        <w:t xml:space="preserve">the signs and </w:t>
      </w:r>
      <w:r>
        <w:rPr>
          <w:szCs w:val="21"/>
        </w:rPr>
        <w:t>the index of the minimum value. A</w:t>
      </w:r>
      <w:r>
        <w:rPr>
          <w:rFonts w:hint="eastAsia"/>
          <w:szCs w:val="21"/>
        </w:rPr>
        <w:t xml:space="preserve">ssuming </w:t>
      </w:r>
      <w:r>
        <w:t xml:space="preserve">all stored quantities </w:t>
      </w:r>
      <w:r>
        <w:rPr>
          <w:rFonts w:hint="eastAsia"/>
          <w:szCs w:val="21"/>
        </w:rPr>
        <w:t>adopt the same quantization bit width</w:t>
      </w:r>
      <w:r>
        <w:rPr>
          <w:szCs w:val="21"/>
        </w:rPr>
        <w:t>, the memory size is</w:t>
      </w:r>
      <w:r>
        <w:rPr>
          <w:rFonts w:hint="eastAsia"/>
          <w:szCs w:val="21"/>
        </w:rPr>
        <w:t xml:space="preserve"> approximately</w:t>
      </w:r>
      <w:r>
        <w:rPr>
          <w:szCs w:val="21"/>
        </w:rPr>
        <w:t xml:space="preserve"> equal to </w:t>
      </w:r>
      <w:r>
        <w:rPr>
          <w:i/>
          <w:iCs/>
          <w:szCs w:val="21"/>
        </w:rPr>
        <w:t>3M+N</w:t>
      </w:r>
      <w:r>
        <w:rPr>
          <w:szCs w:val="21"/>
        </w:rPr>
        <w:t xml:space="preserve">, where </w:t>
      </w:r>
      <w:r>
        <w:rPr>
          <w:i/>
          <w:iCs/>
          <w:szCs w:val="21"/>
        </w:rPr>
        <w:t>N</w:t>
      </w:r>
      <w:r>
        <w:rPr>
          <w:szCs w:val="21"/>
        </w:rPr>
        <w:t xml:space="preserve"> is the number of columns in the binary parity check matrix H, and </w:t>
      </w:r>
      <w:r>
        <w:rPr>
          <w:i/>
          <w:iCs/>
          <w:szCs w:val="21"/>
        </w:rPr>
        <w:t>M</w:t>
      </w:r>
      <w:r>
        <w:rPr>
          <w:szCs w:val="21"/>
        </w:rPr>
        <w:t xml:space="preserve"> is the number of rows in the binary parity check matrix H. When the size of the base graph is </w:t>
      </w:r>
      <w:r>
        <w:rPr>
          <w:i/>
          <w:iCs/>
          <w:szCs w:val="21"/>
        </w:rPr>
        <w:t>mb</w:t>
      </w:r>
      <w:r>
        <w:rPr>
          <w:szCs w:val="21"/>
        </w:rPr>
        <w:t> rows by </w:t>
      </w:r>
      <w:r>
        <w:rPr>
          <w:i/>
          <w:iCs/>
          <w:szCs w:val="21"/>
        </w:rPr>
        <w:t>nb</w:t>
      </w:r>
      <w:r>
        <w:rPr>
          <w:szCs w:val="21"/>
        </w:rPr>
        <w:t xml:space="preserve"> columns, the memory size is approximately equal to </w:t>
      </w:r>
      <m:oMath>
        <m:r>
          <w:rPr>
            <w:rFonts w:ascii="Cambria Math" w:hAnsi="Cambria Math"/>
            <w:szCs w:val="21"/>
          </w:rPr>
          <m:t>z∙</m:t>
        </m:r>
        <m:d>
          <m:dPr>
            <m:ctrlPr>
              <w:rPr>
                <w:rFonts w:ascii="Cambria Math" w:hAnsi="Cambria Math"/>
                <w:i/>
                <w:iCs/>
                <w:szCs w:val="21"/>
              </w:rPr>
            </m:ctrlPr>
          </m:dPr>
          <m:e>
            <m:r>
              <w:rPr>
                <w:rFonts w:ascii="Cambria Math" w:hAnsi="Cambria Math"/>
                <w:szCs w:val="21"/>
              </w:rPr>
              <m:t>3mb+nb</m:t>
            </m:r>
          </m:e>
        </m:d>
      </m:oMath>
      <w:r>
        <w:rPr>
          <w:szCs w:val="21"/>
        </w:rPr>
        <w:t>, where z corresponds to the maximum lifting size.</w:t>
      </w:r>
    </w:p>
    <w:p w14:paraId="4335E1A3" w14:textId="77777777" w:rsidR="00FB247B" w:rsidRDefault="00FB247B">
      <w:pPr>
        <w:pStyle w:val="14"/>
        <w:widowControl w:val="0"/>
        <w:spacing w:before="120" w:after="120" w:line="260" w:lineRule="auto"/>
        <w:ind w:firstLineChars="0" w:firstLine="0"/>
        <w:rPr>
          <w:szCs w:val="21"/>
          <w:lang w:val="en-US"/>
        </w:rPr>
      </w:pPr>
    </w:p>
    <w:p w14:paraId="051DF24D" w14:textId="77777777" w:rsidR="00FB247B" w:rsidRDefault="008C0402">
      <w:pPr>
        <w:pStyle w:val="af8"/>
        <w:widowControl w:val="0"/>
        <w:numPr>
          <w:ilvl w:val="0"/>
          <w:numId w:val="9"/>
        </w:numPr>
        <w:spacing w:before="120" w:after="120" w:line="260" w:lineRule="auto"/>
        <w:rPr>
          <w:b/>
          <w:kern w:val="0"/>
          <w:sz w:val="21"/>
          <w:szCs w:val="21"/>
          <w:lang w:val="en-GB"/>
        </w:rPr>
      </w:pPr>
      <w:r>
        <w:rPr>
          <w:b/>
          <w:kern w:val="0"/>
          <w:sz w:val="21"/>
          <w:szCs w:val="21"/>
        </w:rPr>
        <w:t>Complexity of Polar code</w:t>
      </w:r>
    </w:p>
    <w:p w14:paraId="68E51D68" w14:textId="77777777" w:rsidR="00FB247B" w:rsidRDefault="008C0402">
      <w:pPr>
        <w:widowControl w:val="0"/>
        <w:spacing w:before="120" w:after="120" w:line="260" w:lineRule="auto"/>
        <w:rPr>
          <w:kern w:val="0"/>
          <w:szCs w:val="21"/>
          <w:u w:val="single"/>
        </w:rPr>
      </w:pPr>
      <w:r>
        <w:rPr>
          <w:kern w:val="0"/>
          <w:szCs w:val="21"/>
          <w:u w:val="single"/>
        </w:rPr>
        <w:t>Computational complexity</w:t>
      </w:r>
      <w:r>
        <w:rPr>
          <w:rFonts w:hint="eastAsia"/>
          <w:kern w:val="0"/>
          <w:szCs w:val="21"/>
          <w:u w:val="single"/>
        </w:rPr>
        <w:t>.</w:t>
      </w:r>
    </w:p>
    <w:p w14:paraId="38A609C8" w14:textId="77777777" w:rsidR="00FB247B" w:rsidRDefault="008C0402">
      <w:pPr>
        <w:widowControl w:val="0"/>
        <w:spacing w:before="120" w:after="120" w:line="260" w:lineRule="auto"/>
        <w:rPr>
          <w:kern w:val="0"/>
          <w:szCs w:val="21"/>
        </w:rPr>
      </w:pPr>
      <w:r>
        <w:rPr>
          <w:rFonts w:hint="eastAsia"/>
          <w:kern w:val="0"/>
          <w:szCs w:val="21"/>
        </w:rPr>
        <w:t xml:space="preserve">The computational complexity of SC decoding for Polar codes is </w:t>
      </w:r>
      <m:oMath>
        <m:r>
          <w:rPr>
            <w:rFonts w:ascii="Cambria Math" w:hAnsi="Cambria Math"/>
            <w:color w:val="000000"/>
            <w:sz w:val="20"/>
          </w:rPr>
          <m:t>Nlo</m:t>
        </m:r>
        <m:sSub>
          <m:sSubPr>
            <m:ctrlPr>
              <w:rPr>
                <w:rFonts w:ascii="Cambria Math" w:hAnsi="Cambria Math"/>
                <w:i/>
                <w:iCs/>
                <w:color w:val="000000"/>
                <w:sz w:val="20"/>
              </w:rPr>
            </m:ctrlPr>
          </m:sSubPr>
          <m:e>
            <m:r>
              <w:rPr>
                <w:rFonts w:ascii="Cambria Math" w:hAnsi="Cambria Math"/>
                <w:color w:val="000000"/>
                <w:sz w:val="20"/>
              </w:rPr>
              <m:t>g</m:t>
            </m:r>
          </m:e>
          <m:sub>
            <m:r>
              <w:rPr>
                <w:rFonts w:ascii="Cambria Math" w:hAnsi="Cambria Math"/>
                <w:color w:val="000000"/>
                <w:sz w:val="20"/>
                <w:vertAlign w:val="subscript"/>
              </w:rPr>
              <m:t>2</m:t>
            </m:r>
          </m:sub>
        </m:sSub>
        <m:r>
          <w:rPr>
            <w:rFonts w:ascii="Cambria Math" w:hAnsi="Cambria Math"/>
            <w:color w:val="000000"/>
            <w:sz w:val="20"/>
          </w:rPr>
          <m:t>N</m:t>
        </m:r>
      </m:oMath>
      <w:r>
        <w:rPr>
          <w:rFonts w:hint="eastAsia"/>
          <w:kern w:val="0"/>
          <w:szCs w:val="21"/>
        </w:rPr>
        <w:t xml:space="preserve">. This is because the decoding process consists of </w:t>
      </w:r>
      <m:oMath>
        <m:r>
          <w:rPr>
            <w:rFonts w:ascii="Cambria Math" w:hAnsi="Cambria Math"/>
            <w:color w:val="000000"/>
            <w:sz w:val="20"/>
          </w:rPr>
          <m:t>lo</m:t>
        </m:r>
        <m:sSub>
          <m:sSubPr>
            <m:ctrlPr>
              <w:rPr>
                <w:rFonts w:ascii="Cambria Math" w:hAnsi="Cambria Math"/>
                <w:i/>
                <w:iCs/>
                <w:color w:val="000000"/>
                <w:sz w:val="20"/>
              </w:rPr>
            </m:ctrlPr>
          </m:sSubPr>
          <m:e>
            <m:r>
              <w:rPr>
                <w:rFonts w:ascii="Cambria Math" w:hAnsi="Cambria Math"/>
                <w:color w:val="000000"/>
                <w:sz w:val="20"/>
              </w:rPr>
              <m:t>g</m:t>
            </m:r>
          </m:e>
          <m:sub>
            <m:r>
              <w:rPr>
                <w:rFonts w:ascii="Cambria Math" w:hAnsi="Cambria Math"/>
                <w:color w:val="000000"/>
                <w:sz w:val="20"/>
                <w:vertAlign w:val="subscript"/>
              </w:rPr>
              <m:t>2</m:t>
            </m:r>
          </m:sub>
        </m:sSub>
        <m:r>
          <w:rPr>
            <w:rFonts w:ascii="Cambria Math" w:hAnsi="Cambria Math"/>
            <w:color w:val="000000"/>
            <w:sz w:val="20"/>
          </w:rPr>
          <m:t>N</m:t>
        </m:r>
      </m:oMath>
      <w:r>
        <w:rPr>
          <w:rFonts w:hint="eastAsia"/>
          <w:kern w:val="0"/>
          <w:szCs w:val="21"/>
        </w:rPr>
        <w:t xml:space="preserve"> stages, with each stage requiring N/2 f-function computations and N/2 g-function computations. The f-function involves one comparison operation, while </w:t>
      </w:r>
      <w:proofErr w:type="gramStart"/>
      <w:r>
        <w:rPr>
          <w:rFonts w:hint="eastAsia"/>
          <w:kern w:val="0"/>
          <w:szCs w:val="21"/>
        </w:rPr>
        <w:t>the g</w:t>
      </w:r>
      <w:proofErr w:type="gramEnd"/>
      <w:r>
        <w:rPr>
          <w:rFonts w:hint="eastAsia"/>
          <w:kern w:val="0"/>
          <w:szCs w:val="21"/>
        </w:rPr>
        <w:t xml:space="preserve">-function involves one addition operation. Therefore, the total number of operations required is </w:t>
      </w:r>
      <m:oMath>
        <m:d>
          <m:dPr>
            <m:ctrlPr>
              <w:rPr>
                <w:rFonts w:ascii="Cambria Math" w:hAnsi="Cambria Math"/>
                <w:i/>
                <w:color w:val="000000"/>
                <w:sz w:val="20"/>
              </w:rPr>
            </m:ctrlPr>
          </m:dPr>
          <m:e>
            <m:f>
              <m:fPr>
                <m:type m:val="lin"/>
                <m:ctrlPr>
                  <w:rPr>
                    <w:rFonts w:ascii="Cambria Math" w:hAnsi="Cambria Math"/>
                    <w:i/>
                    <w:color w:val="000000"/>
                    <w:sz w:val="20"/>
                  </w:rPr>
                </m:ctrlPr>
              </m:fPr>
              <m:num>
                <m:r>
                  <w:rPr>
                    <w:rFonts w:ascii="Cambria Math" w:hAnsi="Cambria Math"/>
                    <w:color w:val="000000"/>
                    <w:sz w:val="20"/>
                  </w:rPr>
                  <m:t>N</m:t>
                </m:r>
              </m:num>
              <m:den>
                <m:r>
                  <w:rPr>
                    <w:rFonts w:ascii="Cambria Math" w:hAnsi="Cambria Math"/>
                    <w:color w:val="000000"/>
                    <w:sz w:val="20"/>
                  </w:rPr>
                  <m:t>2</m:t>
                </m:r>
              </m:den>
            </m:f>
            <m:r>
              <w:rPr>
                <w:rFonts w:ascii="Cambria Math" w:hAnsi="Cambria Math"/>
                <w:color w:val="000000"/>
                <w:sz w:val="20"/>
              </w:rPr>
              <m:t>+</m:t>
            </m:r>
            <m:f>
              <m:fPr>
                <m:type m:val="lin"/>
                <m:ctrlPr>
                  <w:rPr>
                    <w:rFonts w:ascii="Cambria Math" w:hAnsi="Cambria Math"/>
                    <w:i/>
                    <w:color w:val="000000"/>
                    <w:sz w:val="20"/>
                  </w:rPr>
                </m:ctrlPr>
              </m:fPr>
              <m:num>
                <m:r>
                  <w:rPr>
                    <w:rFonts w:ascii="Cambria Math" w:hAnsi="Cambria Math"/>
                    <w:color w:val="000000"/>
                    <w:sz w:val="20"/>
                  </w:rPr>
                  <m:t>N</m:t>
                </m:r>
              </m:num>
              <m:den>
                <m:r>
                  <w:rPr>
                    <w:rFonts w:ascii="Cambria Math" w:hAnsi="Cambria Math"/>
                    <w:color w:val="000000"/>
                    <w:sz w:val="20"/>
                  </w:rPr>
                  <m:t>2</m:t>
                </m:r>
              </m:den>
            </m:f>
          </m:e>
        </m:d>
        <m:r>
          <w:rPr>
            <w:rFonts w:ascii="Cambria Math" w:hAnsi="Cambria Math"/>
            <w:color w:val="000000"/>
            <w:sz w:val="20"/>
          </w:rPr>
          <m:t>lo</m:t>
        </m:r>
        <m:sSub>
          <m:sSubPr>
            <m:ctrlPr>
              <w:rPr>
                <w:rFonts w:ascii="Cambria Math" w:hAnsi="Cambria Math"/>
                <w:i/>
                <w:iCs/>
                <w:color w:val="000000"/>
                <w:sz w:val="20"/>
              </w:rPr>
            </m:ctrlPr>
          </m:sSubPr>
          <m:e>
            <m:r>
              <w:rPr>
                <w:rFonts w:ascii="Cambria Math" w:hAnsi="Cambria Math"/>
                <w:color w:val="000000"/>
                <w:sz w:val="20"/>
              </w:rPr>
              <m:t>g</m:t>
            </m:r>
          </m:e>
          <m:sub>
            <m:r>
              <w:rPr>
                <w:rFonts w:ascii="Cambria Math" w:hAnsi="Cambria Math"/>
                <w:color w:val="000000"/>
                <w:sz w:val="20"/>
                <w:vertAlign w:val="subscript"/>
              </w:rPr>
              <m:t>2</m:t>
            </m:r>
          </m:sub>
        </m:sSub>
        <m:r>
          <w:rPr>
            <w:rFonts w:ascii="Cambria Math" w:hAnsi="Cambria Math"/>
            <w:color w:val="000000"/>
            <w:sz w:val="20"/>
          </w:rPr>
          <m:t>N</m:t>
        </m:r>
      </m:oMath>
      <w:r>
        <w:rPr>
          <w:rFonts w:hint="eastAsia"/>
          <w:kern w:val="0"/>
          <w:szCs w:val="21"/>
        </w:rPr>
        <w:t>.</w:t>
      </w:r>
    </w:p>
    <w:p w14:paraId="77B06444" w14:textId="77777777" w:rsidR="00FB247B" w:rsidRDefault="008C0402">
      <w:pPr>
        <w:widowControl w:val="0"/>
        <w:spacing w:before="120" w:after="120" w:line="260" w:lineRule="auto"/>
        <w:rPr>
          <w:kern w:val="0"/>
          <w:szCs w:val="21"/>
        </w:rPr>
      </w:pPr>
      <w:r>
        <w:rPr>
          <w:rFonts w:hint="eastAsia"/>
          <w:kern w:val="0"/>
          <w:szCs w:val="21"/>
        </w:rPr>
        <w:t xml:space="preserve">For SSC decoding of Polar codes, the computational complexity </w:t>
      </w:r>
      <w:r>
        <w:rPr>
          <w:kern w:val="0"/>
          <w:szCs w:val="21"/>
        </w:rPr>
        <w:t>is</w:t>
      </w:r>
      <w:r>
        <w:rPr>
          <w:rFonts w:hint="eastAsia"/>
          <w:kern w:val="0"/>
          <w:szCs w:val="21"/>
        </w:rPr>
        <w:t xml:space="preserve"> </w:t>
      </w:r>
      <w:r>
        <w:rPr>
          <w:kern w:val="0"/>
          <w:szCs w:val="21"/>
        </w:rPr>
        <w:t xml:space="preserve">reduced by exploiting </w:t>
      </w:r>
      <w:r>
        <w:rPr>
          <w:rFonts w:hint="eastAsia"/>
          <w:kern w:val="0"/>
          <w:szCs w:val="21"/>
        </w:rPr>
        <w:t>Rate-0 and Rate-1 nodes. The computational complexity of SSC decoding can be calculated using the following formula:</w:t>
      </w:r>
    </w:p>
    <w:p w14:paraId="45037CF7" w14:textId="77777777" w:rsidR="00FB247B" w:rsidRDefault="008C0402">
      <w:pPr>
        <w:widowControl w:val="0"/>
        <w:wordWrap w:val="0"/>
        <w:spacing w:before="120" w:after="120" w:line="260" w:lineRule="auto"/>
        <w:jc w:val="right"/>
        <w:rPr>
          <w:bCs/>
          <w:kern w:val="0"/>
          <w:szCs w:val="21"/>
        </w:rPr>
      </w:pPr>
      <m:oMath>
        <m:r>
          <w:rPr>
            <w:rFonts w:ascii="Cambria Math" w:hAnsi="Cambria Math"/>
            <w:kern w:val="0"/>
            <w:szCs w:val="21"/>
          </w:rPr>
          <w:lastRenderedPageBreak/>
          <m:t>Operations=</m:t>
        </m:r>
        <m:r>
          <w:rPr>
            <w:rFonts w:ascii="Cambria Math" w:hAnsi="Cambria Math"/>
            <w:color w:val="000000"/>
            <w:sz w:val="20"/>
          </w:rPr>
          <m:t>Nlo</m:t>
        </m:r>
        <m:sSub>
          <m:sSubPr>
            <m:ctrlPr>
              <w:rPr>
                <w:rFonts w:ascii="Cambria Math" w:hAnsi="Cambria Math"/>
                <w:i/>
                <w:iCs/>
                <w:color w:val="000000"/>
                <w:sz w:val="20"/>
              </w:rPr>
            </m:ctrlPr>
          </m:sSubPr>
          <m:e>
            <m:r>
              <w:rPr>
                <w:rFonts w:ascii="Cambria Math" w:hAnsi="Cambria Math"/>
                <w:color w:val="000000"/>
                <w:sz w:val="20"/>
              </w:rPr>
              <m:t>g</m:t>
            </m:r>
          </m:e>
          <m:sub>
            <m:r>
              <w:rPr>
                <w:rFonts w:ascii="Cambria Math" w:hAnsi="Cambria Math"/>
                <w:color w:val="000000"/>
                <w:sz w:val="20"/>
                <w:vertAlign w:val="subscript"/>
              </w:rPr>
              <m:t>2</m:t>
            </m:r>
          </m:sub>
        </m:sSub>
        <m:r>
          <w:rPr>
            <w:rFonts w:ascii="Cambria Math" w:hAnsi="Cambria Math"/>
            <w:color w:val="000000"/>
            <w:sz w:val="20"/>
          </w:rPr>
          <m:t xml:space="preserve">N- </m:t>
        </m:r>
        <m:nary>
          <m:naryPr>
            <m:chr m:val="∑"/>
            <m:limLoc m:val="undOvr"/>
            <m:ctrlPr>
              <w:rPr>
                <w:rFonts w:ascii="Cambria Math" w:hAnsi="Cambria Math"/>
                <w:i/>
                <w:color w:val="000000"/>
                <w:sz w:val="20"/>
              </w:rPr>
            </m:ctrlPr>
          </m:naryPr>
          <m:sub>
            <m:r>
              <w:rPr>
                <w:rFonts w:ascii="Cambria Math" w:hAnsi="Cambria Math"/>
                <w:color w:val="000000"/>
                <w:sz w:val="20"/>
              </w:rPr>
              <m:t>n=1</m:t>
            </m:r>
          </m:sub>
          <m:sup>
            <m:func>
              <m:funcPr>
                <m:ctrlPr>
                  <w:rPr>
                    <w:rFonts w:ascii="Cambria Math" w:hAnsi="Cambria Math"/>
                    <w:i/>
                    <w:color w:val="000000"/>
                    <w:sz w:val="20"/>
                  </w:rPr>
                </m:ctrlPr>
              </m:funcPr>
              <m:fName>
                <m:r>
                  <w:rPr>
                    <w:rFonts w:ascii="Cambria Math" w:hAnsi="Cambria Math"/>
                    <w:color w:val="000000"/>
                    <w:sz w:val="20"/>
                  </w:rPr>
                  <m:t>lo</m:t>
                </m:r>
                <m:sSub>
                  <m:sSubPr>
                    <m:ctrlPr>
                      <w:rPr>
                        <w:rFonts w:ascii="Cambria Math" w:hAnsi="Cambria Math"/>
                        <w:i/>
                        <w:color w:val="000000"/>
                        <w:sz w:val="20"/>
                      </w:rPr>
                    </m:ctrlPr>
                  </m:sSubPr>
                  <m:e>
                    <m:r>
                      <w:rPr>
                        <w:rFonts w:ascii="Cambria Math" w:hAnsi="Cambria Math"/>
                        <w:color w:val="000000"/>
                        <w:sz w:val="20"/>
                      </w:rPr>
                      <m:t>g</m:t>
                    </m:r>
                  </m:e>
                  <m:sub>
                    <m:r>
                      <w:rPr>
                        <w:rFonts w:ascii="Cambria Math" w:hAnsi="Cambria Math"/>
                        <w:color w:val="000000"/>
                        <w:sz w:val="20"/>
                      </w:rPr>
                      <m:t>2</m:t>
                    </m:r>
                  </m:sub>
                </m:sSub>
              </m:fName>
              <m:e>
                <m:d>
                  <m:dPr>
                    <m:ctrlPr>
                      <w:rPr>
                        <w:rFonts w:ascii="Cambria Math" w:hAnsi="Cambria Math"/>
                        <w:i/>
                        <w:color w:val="000000"/>
                        <w:sz w:val="20"/>
                      </w:rPr>
                    </m:ctrlPr>
                  </m:dPr>
                  <m:e>
                    <m:r>
                      <w:rPr>
                        <w:rFonts w:ascii="Cambria Math" w:hAnsi="Cambria Math"/>
                        <w:color w:val="000000"/>
                        <w:sz w:val="20"/>
                      </w:rPr>
                      <m:t>N</m:t>
                    </m:r>
                  </m:e>
                </m:d>
              </m:e>
            </m:func>
          </m:sup>
          <m:e>
            <m:d>
              <m:dPr>
                <m:ctrlPr>
                  <w:rPr>
                    <w:rFonts w:ascii="Cambria Math" w:hAnsi="Cambria Math"/>
                    <w:i/>
                    <w:color w:val="000000"/>
                    <w:sz w:val="20"/>
                  </w:rPr>
                </m:ctrlPr>
              </m:dPr>
              <m:e>
                <m:sSub>
                  <m:sSubPr>
                    <m:ctrlPr>
                      <w:rPr>
                        <w:rFonts w:ascii="Cambria Math" w:hAnsi="Cambria Math"/>
                        <w:i/>
                        <w:color w:val="000000"/>
                        <w:sz w:val="20"/>
                      </w:rPr>
                    </m:ctrlPr>
                  </m:sSubPr>
                  <m:e>
                    <m:r>
                      <w:rPr>
                        <w:rFonts w:ascii="Cambria Math" w:hAnsi="Cambria Math"/>
                        <w:color w:val="000000"/>
                        <w:sz w:val="20"/>
                      </w:rPr>
                      <m:t>N</m:t>
                    </m:r>
                  </m:e>
                  <m:sub>
                    <m:r>
                      <w:rPr>
                        <w:rFonts w:ascii="Cambria Math" w:hAnsi="Cambria Math"/>
                        <w:color w:val="000000"/>
                        <w:sz w:val="20"/>
                      </w:rPr>
                      <m:t>R0</m:t>
                    </m:r>
                  </m:sub>
                </m:sSub>
                <m:d>
                  <m:dPr>
                    <m:ctrlPr>
                      <w:rPr>
                        <w:rFonts w:ascii="Cambria Math" w:hAnsi="Cambria Math"/>
                        <w:i/>
                        <w:color w:val="000000"/>
                        <w:sz w:val="20"/>
                      </w:rPr>
                    </m:ctrlPr>
                  </m:dPr>
                  <m:e>
                    <m:sSup>
                      <m:sSupPr>
                        <m:ctrlPr>
                          <w:rPr>
                            <w:rFonts w:ascii="Cambria Math" w:hAnsi="Cambria Math"/>
                            <w:i/>
                            <w:color w:val="000000"/>
                            <w:sz w:val="20"/>
                          </w:rPr>
                        </m:ctrlPr>
                      </m:sSupPr>
                      <m:e>
                        <m:r>
                          <w:rPr>
                            <w:rFonts w:ascii="Cambria Math" w:hAnsi="Cambria Math"/>
                            <w:color w:val="000000"/>
                            <w:sz w:val="20"/>
                          </w:rPr>
                          <m:t>2</m:t>
                        </m:r>
                      </m:e>
                      <m:sup>
                        <m:r>
                          <w:rPr>
                            <w:rFonts w:ascii="Cambria Math" w:hAnsi="Cambria Math"/>
                            <w:color w:val="000000"/>
                            <w:sz w:val="20"/>
                          </w:rPr>
                          <m:t>n</m:t>
                        </m:r>
                      </m:sup>
                    </m:sSup>
                  </m:e>
                </m:d>
                <m:r>
                  <w:rPr>
                    <w:rFonts w:ascii="Cambria Math" w:hAnsi="Cambria Math"/>
                    <w:color w:val="000000"/>
                    <w:sz w:val="20"/>
                  </w:rPr>
                  <m:t xml:space="preserve">+ </m:t>
                </m:r>
                <m:sSub>
                  <m:sSubPr>
                    <m:ctrlPr>
                      <w:rPr>
                        <w:rFonts w:ascii="Cambria Math" w:hAnsi="Cambria Math"/>
                        <w:i/>
                        <w:color w:val="000000"/>
                        <w:sz w:val="20"/>
                      </w:rPr>
                    </m:ctrlPr>
                  </m:sSubPr>
                  <m:e>
                    <m:r>
                      <w:rPr>
                        <w:rFonts w:ascii="Cambria Math" w:hAnsi="Cambria Math"/>
                        <w:color w:val="000000"/>
                        <w:sz w:val="20"/>
                      </w:rPr>
                      <m:t>N</m:t>
                    </m:r>
                  </m:e>
                  <m:sub>
                    <m:r>
                      <w:rPr>
                        <w:rFonts w:ascii="Cambria Math" w:hAnsi="Cambria Math"/>
                        <w:color w:val="000000"/>
                        <w:sz w:val="20"/>
                      </w:rPr>
                      <m:t>R1</m:t>
                    </m:r>
                  </m:sub>
                </m:sSub>
                <m:d>
                  <m:dPr>
                    <m:ctrlPr>
                      <w:rPr>
                        <w:rFonts w:ascii="Cambria Math" w:hAnsi="Cambria Math"/>
                        <w:i/>
                        <w:color w:val="000000"/>
                        <w:sz w:val="20"/>
                      </w:rPr>
                    </m:ctrlPr>
                  </m:dPr>
                  <m:e>
                    <m:sSup>
                      <m:sSupPr>
                        <m:ctrlPr>
                          <w:rPr>
                            <w:rFonts w:ascii="Cambria Math" w:hAnsi="Cambria Math"/>
                            <w:i/>
                            <w:color w:val="000000"/>
                            <w:sz w:val="20"/>
                          </w:rPr>
                        </m:ctrlPr>
                      </m:sSupPr>
                      <m:e>
                        <m:r>
                          <w:rPr>
                            <w:rFonts w:ascii="Cambria Math" w:hAnsi="Cambria Math"/>
                            <w:color w:val="000000"/>
                            <w:sz w:val="20"/>
                          </w:rPr>
                          <m:t>2</m:t>
                        </m:r>
                      </m:e>
                      <m:sup>
                        <m:r>
                          <w:rPr>
                            <w:rFonts w:ascii="Cambria Math" w:hAnsi="Cambria Math"/>
                            <w:color w:val="000000"/>
                            <w:sz w:val="20"/>
                          </w:rPr>
                          <m:t>n</m:t>
                        </m:r>
                      </m:sup>
                    </m:sSup>
                  </m:e>
                </m:d>
              </m:e>
            </m:d>
            <m:sSup>
              <m:sSupPr>
                <m:ctrlPr>
                  <w:rPr>
                    <w:rFonts w:ascii="Cambria Math" w:hAnsi="Cambria Math"/>
                    <w:i/>
                    <w:color w:val="000000"/>
                    <w:sz w:val="20"/>
                  </w:rPr>
                </m:ctrlPr>
              </m:sSupPr>
              <m:e>
                <m:r>
                  <w:rPr>
                    <w:rFonts w:ascii="Cambria Math" w:hAnsi="Cambria Math"/>
                    <w:color w:val="000000"/>
                    <w:sz w:val="20"/>
                  </w:rPr>
                  <m:t>2</m:t>
                </m:r>
              </m:e>
              <m:sup>
                <m:r>
                  <w:rPr>
                    <w:rFonts w:ascii="Cambria Math" w:hAnsi="Cambria Math"/>
                    <w:color w:val="000000"/>
                    <w:sz w:val="20"/>
                  </w:rPr>
                  <m:t>n</m:t>
                </m:r>
              </m:sup>
            </m:sSup>
            <m:r>
              <w:rPr>
                <w:rFonts w:ascii="Cambria Math" w:hAnsi="Cambria Math"/>
                <w:color w:val="000000"/>
                <w:sz w:val="20"/>
              </w:rPr>
              <m:t>n</m:t>
            </m:r>
          </m:e>
        </m:nary>
      </m:oMath>
      <w:r>
        <w:rPr>
          <w:rFonts w:hAnsi="Cambria Math" w:hint="eastAsia"/>
          <w:color w:val="000000"/>
          <w:sz w:val="20"/>
        </w:rPr>
        <w:t xml:space="preserve">                      </w:t>
      </w:r>
      <w:r>
        <w:rPr>
          <w:kern w:val="0"/>
          <w:szCs w:val="21"/>
        </w:rPr>
        <w:t xml:space="preserve"> (</w:t>
      </w:r>
      <w:r>
        <w:rPr>
          <w:rFonts w:hint="eastAsia"/>
          <w:kern w:val="0"/>
          <w:szCs w:val="21"/>
        </w:rPr>
        <w:t>7</w:t>
      </w:r>
      <w:r>
        <w:rPr>
          <w:kern w:val="0"/>
          <w:szCs w:val="21"/>
        </w:rPr>
        <w:t>)</w:t>
      </w:r>
    </w:p>
    <w:p w14:paraId="2D47AC0B" w14:textId="77777777" w:rsidR="00FB247B" w:rsidRDefault="008C0402">
      <w:pPr>
        <w:spacing w:before="120" w:after="120"/>
        <w:rPr>
          <w:rFonts w:eastAsiaTheme="minorEastAsia" w:hAnsi="Cambria Math"/>
        </w:rPr>
      </w:pPr>
      <w:r>
        <w:rPr>
          <w:rFonts w:eastAsiaTheme="minorEastAsia" w:hAnsi="Cambria Math" w:hint="eastAsia"/>
        </w:rPr>
        <w:t xml:space="preserve">wherein, </w:t>
      </w:r>
      <m:oMath>
        <m:r>
          <m:rPr>
            <m:sty m:val="p"/>
          </m:rPr>
          <w:rPr>
            <w:rFonts w:ascii="Cambria Math" w:eastAsiaTheme="minorEastAsia" w:hAnsi="Cambria Math"/>
          </w:rPr>
          <m:t>Nlo</m:t>
        </m:r>
        <m:sSub>
          <m:sSubPr>
            <m:ctrlPr>
              <w:rPr>
                <w:rFonts w:ascii="Cambria Math" w:eastAsiaTheme="minorEastAsia" w:hAnsi="Cambria Math"/>
              </w:rPr>
            </m:ctrlPr>
          </m:sSubPr>
          <m:e>
            <m:r>
              <m:rPr>
                <m:sty m:val="p"/>
              </m:rPr>
              <w:rPr>
                <w:rFonts w:ascii="Cambria Math" w:eastAsiaTheme="minorEastAsia" w:hAnsi="Cambria Math"/>
              </w:rPr>
              <m:t>g</m:t>
            </m:r>
          </m:e>
          <m:sub>
            <m:r>
              <m:rPr>
                <m:sty m:val="p"/>
              </m:rPr>
              <w:rPr>
                <w:rFonts w:ascii="Cambria Math" w:eastAsiaTheme="minorEastAsia" w:hAnsi="Cambria Math"/>
              </w:rPr>
              <m:t>2</m:t>
            </m:r>
          </m:sub>
        </m:sSub>
        <m:r>
          <m:rPr>
            <m:sty m:val="p"/>
          </m:rPr>
          <w:rPr>
            <w:rFonts w:ascii="Cambria Math" w:eastAsiaTheme="minorEastAsia" w:hAnsi="Cambria Math"/>
          </w:rPr>
          <m:t>N</m:t>
        </m:r>
      </m:oMath>
      <w:r>
        <w:rPr>
          <w:rFonts w:eastAsiaTheme="minorEastAsia" w:hAnsi="Cambria Math" w:hint="eastAsia"/>
        </w:rPr>
        <w:t xml:space="preserve"> </w:t>
      </w:r>
      <w:r>
        <w:rPr>
          <w:rFonts w:eastAsiaTheme="minorEastAsia" w:hAnsi="Cambria Math"/>
        </w:rPr>
        <w:t xml:space="preserve">represents the computational complexity required for SC </w:t>
      </w:r>
      <w:proofErr w:type="gramStart"/>
      <w:r>
        <w:rPr>
          <w:rFonts w:eastAsiaTheme="minorEastAsia" w:hAnsi="Cambria Math"/>
        </w:rPr>
        <w:t>decoding</w:t>
      </w:r>
      <w:r>
        <w:rPr>
          <w:rFonts w:eastAsiaTheme="minorEastAsia" w:hAnsi="Cambria Math" w:hint="eastAsia"/>
        </w:rPr>
        <w:t>;</w:t>
      </w:r>
      <w:proofErr w:type="gramEnd"/>
    </w:p>
    <w:p w14:paraId="4FAA35C6" w14:textId="77777777" w:rsidR="00FB247B" w:rsidRDefault="00000000">
      <w:pPr>
        <w:spacing w:before="120" w:after="120"/>
        <w:rPr>
          <w:rFonts w:hAnsi="Cambria Math"/>
          <w:color w:val="000000"/>
          <w:sz w:val="20"/>
        </w:rPr>
      </w:pPr>
      <m:oMath>
        <m:sSub>
          <m:sSubPr>
            <m:ctrlPr>
              <w:rPr>
                <w:rFonts w:ascii="Cambria Math" w:hAnsi="Cambria Math"/>
                <w:i/>
                <w:color w:val="000000"/>
                <w:sz w:val="20"/>
              </w:rPr>
            </m:ctrlPr>
          </m:sSubPr>
          <m:e>
            <m:r>
              <w:rPr>
                <w:rFonts w:ascii="Cambria Math" w:hAnsi="Cambria Math"/>
                <w:color w:val="000000"/>
                <w:sz w:val="20"/>
              </w:rPr>
              <m:t>N</m:t>
            </m:r>
          </m:e>
          <m:sub>
            <m:r>
              <w:rPr>
                <w:rFonts w:ascii="Cambria Math" w:hAnsi="Cambria Math"/>
                <w:color w:val="000000"/>
                <w:sz w:val="20"/>
              </w:rPr>
              <m:t>R0</m:t>
            </m:r>
          </m:sub>
        </m:sSub>
        <m:d>
          <m:dPr>
            <m:ctrlPr>
              <w:rPr>
                <w:rFonts w:ascii="Cambria Math" w:hAnsi="Cambria Math"/>
                <w:i/>
                <w:color w:val="000000"/>
                <w:sz w:val="20"/>
              </w:rPr>
            </m:ctrlPr>
          </m:dPr>
          <m:e>
            <m:sSup>
              <m:sSupPr>
                <m:ctrlPr>
                  <w:rPr>
                    <w:rFonts w:ascii="Cambria Math" w:hAnsi="Cambria Math"/>
                    <w:i/>
                    <w:color w:val="000000"/>
                    <w:sz w:val="20"/>
                  </w:rPr>
                </m:ctrlPr>
              </m:sSupPr>
              <m:e>
                <m:r>
                  <w:rPr>
                    <w:rFonts w:ascii="Cambria Math" w:hAnsi="Cambria Math"/>
                    <w:color w:val="000000"/>
                    <w:sz w:val="20"/>
                  </w:rPr>
                  <m:t>2</m:t>
                </m:r>
              </m:e>
              <m:sup>
                <m:r>
                  <w:rPr>
                    <w:rFonts w:ascii="Cambria Math" w:hAnsi="Cambria Math"/>
                    <w:color w:val="000000"/>
                    <w:sz w:val="20"/>
                  </w:rPr>
                  <m:t>n</m:t>
                </m:r>
              </m:sup>
            </m:sSup>
          </m:e>
        </m:d>
        <m:r>
          <w:rPr>
            <w:rFonts w:ascii="Cambria Math" w:hAnsi="Cambria Math"/>
            <w:color w:val="000000"/>
            <w:sz w:val="20"/>
          </w:rPr>
          <m:t xml:space="preserve"> </m:t>
        </m:r>
      </m:oMath>
      <w:r w:rsidR="008C0402">
        <w:rPr>
          <w:rFonts w:hAnsi="Cambria Math"/>
          <w:color w:val="000000"/>
          <w:sz w:val="20"/>
        </w:rPr>
        <w:t>denotes the number of Rate-0 nodes of length</w:t>
      </w:r>
      <w:r w:rsidR="008C0402">
        <w:rPr>
          <w:rFonts w:hAnsi="Cambria Math" w:hint="eastAsia"/>
          <w:color w:val="000000"/>
          <w:sz w:val="20"/>
        </w:rPr>
        <w:t xml:space="preserve"> </w:t>
      </w:r>
      <w:proofErr w:type="gramStart"/>
      <w:r w:rsidR="008C0402">
        <w:rPr>
          <w:rFonts w:hAnsi="Cambria Math" w:hint="eastAsia"/>
          <w:color w:val="000000"/>
          <w:sz w:val="20"/>
        </w:rPr>
        <w:t>2</w:t>
      </w:r>
      <w:r w:rsidR="008C0402">
        <w:rPr>
          <w:rFonts w:hAnsi="Cambria Math" w:hint="eastAsia"/>
          <w:color w:val="000000"/>
          <w:sz w:val="20"/>
          <w:vertAlign w:val="superscript"/>
        </w:rPr>
        <w:t>n</w:t>
      </w:r>
      <w:r w:rsidR="008C0402">
        <w:rPr>
          <w:rFonts w:hAnsi="Cambria Math" w:hint="eastAsia"/>
          <w:color w:val="000000"/>
          <w:sz w:val="20"/>
        </w:rPr>
        <w:t>;</w:t>
      </w:r>
      <w:proofErr w:type="gramEnd"/>
    </w:p>
    <w:p w14:paraId="35718DDE" w14:textId="1F2D5BFF" w:rsidR="00FB247B" w:rsidRDefault="00000000">
      <w:pPr>
        <w:spacing w:before="120" w:after="120"/>
        <w:rPr>
          <w:rFonts w:hAnsi="Cambria Math"/>
          <w:color w:val="000000"/>
          <w:sz w:val="20"/>
        </w:rPr>
      </w:pPr>
      <m:oMath>
        <m:sSub>
          <m:sSubPr>
            <m:ctrlPr>
              <w:rPr>
                <w:rFonts w:ascii="Cambria Math" w:hAnsi="Cambria Math"/>
                <w:i/>
                <w:color w:val="000000"/>
                <w:sz w:val="20"/>
              </w:rPr>
            </m:ctrlPr>
          </m:sSubPr>
          <m:e>
            <m:r>
              <w:rPr>
                <w:rFonts w:ascii="Cambria Math" w:hAnsi="Cambria Math"/>
                <w:color w:val="000000"/>
                <w:sz w:val="20"/>
              </w:rPr>
              <m:t>N</m:t>
            </m:r>
          </m:e>
          <m:sub>
            <m:r>
              <w:rPr>
                <w:rFonts w:ascii="Cambria Math" w:hAnsi="Cambria Math"/>
                <w:color w:val="000000"/>
                <w:sz w:val="20"/>
              </w:rPr>
              <m:t>R1</m:t>
            </m:r>
          </m:sub>
        </m:sSub>
        <m:d>
          <m:dPr>
            <m:ctrlPr>
              <w:rPr>
                <w:rFonts w:ascii="Cambria Math" w:hAnsi="Cambria Math"/>
                <w:i/>
                <w:color w:val="000000"/>
                <w:sz w:val="20"/>
              </w:rPr>
            </m:ctrlPr>
          </m:dPr>
          <m:e>
            <m:sSup>
              <m:sSupPr>
                <m:ctrlPr>
                  <w:rPr>
                    <w:rFonts w:ascii="Cambria Math" w:hAnsi="Cambria Math"/>
                    <w:i/>
                    <w:color w:val="000000"/>
                    <w:sz w:val="20"/>
                  </w:rPr>
                </m:ctrlPr>
              </m:sSupPr>
              <m:e>
                <m:r>
                  <w:rPr>
                    <w:rFonts w:ascii="Cambria Math" w:hAnsi="Cambria Math"/>
                    <w:color w:val="000000"/>
                    <w:sz w:val="20"/>
                  </w:rPr>
                  <m:t>2</m:t>
                </m:r>
              </m:e>
              <m:sup>
                <m:r>
                  <w:rPr>
                    <w:rFonts w:ascii="Cambria Math" w:hAnsi="Cambria Math"/>
                    <w:color w:val="000000"/>
                    <w:sz w:val="20"/>
                  </w:rPr>
                  <m:t>n</m:t>
                </m:r>
              </m:sup>
            </m:sSup>
          </m:e>
        </m:d>
        <m:r>
          <w:rPr>
            <w:rFonts w:ascii="Cambria Math" w:hAnsi="Cambria Math"/>
            <w:color w:val="000000"/>
            <w:sz w:val="20"/>
          </w:rPr>
          <m:t xml:space="preserve"> </m:t>
        </m:r>
      </m:oMath>
      <w:r w:rsidR="008C0402">
        <w:rPr>
          <w:rFonts w:hAnsi="Cambria Math"/>
          <w:color w:val="000000"/>
          <w:sz w:val="20"/>
        </w:rPr>
        <w:t>denotes the number of Rate-1 nodes of length</w:t>
      </w:r>
      <w:r w:rsidR="008C0402">
        <w:rPr>
          <w:rFonts w:hAnsi="Cambria Math" w:hint="eastAsia"/>
          <w:color w:val="000000"/>
          <w:sz w:val="20"/>
        </w:rPr>
        <w:t xml:space="preserve"> </w:t>
      </w:r>
      <w:proofErr w:type="gramStart"/>
      <w:r w:rsidR="008C0402">
        <w:rPr>
          <w:rFonts w:hAnsi="Cambria Math" w:hint="eastAsia"/>
          <w:color w:val="000000"/>
          <w:sz w:val="20"/>
        </w:rPr>
        <w:t>2</w:t>
      </w:r>
      <w:r w:rsidR="008C0402">
        <w:rPr>
          <w:rFonts w:hAnsi="Cambria Math" w:hint="eastAsia"/>
          <w:color w:val="000000"/>
          <w:sz w:val="20"/>
          <w:vertAlign w:val="superscript"/>
        </w:rPr>
        <w:t>n</w:t>
      </w:r>
      <w:r w:rsidR="008C0402">
        <w:rPr>
          <w:rFonts w:hAnsi="Cambria Math" w:hint="eastAsia"/>
          <w:color w:val="000000"/>
          <w:sz w:val="20"/>
        </w:rPr>
        <w:t>;</w:t>
      </w:r>
      <w:proofErr w:type="gramEnd"/>
    </w:p>
    <w:p w14:paraId="2981F9F4" w14:textId="77777777" w:rsidR="00FB247B" w:rsidRDefault="00000000">
      <w:pPr>
        <w:spacing w:before="120" w:after="120"/>
        <w:rPr>
          <w:rFonts w:hAnsi="Cambria Math"/>
          <w:color w:val="000000"/>
          <w:sz w:val="20"/>
        </w:rPr>
      </w:pPr>
      <m:oMath>
        <m:sSup>
          <m:sSupPr>
            <m:ctrlPr>
              <w:rPr>
                <w:rFonts w:ascii="Cambria Math" w:hAnsi="Cambria Math"/>
                <w:i/>
                <w:color w:val="000000"/>
                <w:sz w:val="20"/>
              </w:rPr>
            </m:ctrlPr>
          </m:sSupPr>
          <m:e>
            <m:r>
              <w:rPr>
                <w:rFonts w:ascii="Cambria Math" w:hAnsi="Cambria Math"/>
                <w:color w:val="000000"/>
                <w:sz w:val="20"/>
              </w:rPr>
              <m:t>2</m:t>
            </m:r>
          </m:e>
          <m:sup>
            <m:r>
              <w:rPr>
                <w:rFonts w:ascii="Cambria Math" w:hAnsi="Cambria Math"/>
                <w:color w:val="000000"/>
                <w:sz w:val="20"/>
              </w:rPr>
              <m:t>n</m:t>
            </m:r>
          </m:sup>
        </m:sSup>
        <m:r>
          <w:rPr>
            <w:rFonts w:ascii="Cambria Math" w:hAnsi="Cambria Math"/>
            <w:color w:val="000000"/>
            <w:sz w:val="20"/>
          </w:rPr>
          <m:t>n</m:t>
        </m:r>
      </m:oMath>
      <w:r w:rsidR="008C0402">
        <w:rPr>
          <w:rFonts w:hAnsi="Cambria Math" w:hint="eastAsia"/>
          <w:color w:val="000000"/>
          <w:sz w:val="20"/>
        </w:rPr>
        <w:t xml:space="preserve"> indicates the computational complexity savings achieved by using either </w:t>
      </w:r>
      <w:r w:rsidR="008C0402">
        <w:rPr>
          <w:rFonts w:hint="eastAsia"/>
          <w:kern w:val="0"/>
          <w:szCs w:val="21"/>
        </w:rPr>
        <w:t>Rate-</w:t>
      </w:r>
      <w:r w:rsidR="008C0402">
        <w:rPr>
          <w:rFonts w:hAnsi="Cambria Math" w:hint="eastAsia"/>
          <w:color w:val="000000"/>
          <w:sz w:val="20"/>
        </w:rPr>
        <w:t xml:space="preserve">0 or </w:t>
      </w:r>
      <w:r w:rsidR="008C0402">
        <w:rPr>
          <w:rFonts w:hint="eastAsia"/>
          <w:kern w:val="0"/>
          <w:szCs w:val="21"/>
        </w:rPr>
        <w:t>Rate-</w:t>
      </w:r>
      <w:r w:rsidR="008C0402">
        <w:rPr>
          <w:rFonts w:hAnsi="Cambria Math" w:hint="eastAsia"/>
          <w:color w:val="000000"/>
          <w:sz w:val="20"/>
        </w:rPr>
        <w:t>1 nodes of length 2</w:t>
      </w:r>
      <w:r w:rsidR="008C0402">
        <w:rPr>
          <w:rFonts w:hAnsi="Cambria Math" w:hint="eastAsia"/>
          <w:color w:val="000000"/>
          <w:sz w:val="20"/>
          <w:vertAlign w:val="superscript"/>
        </w:rPr>
        <w:t>n</w:t>
      </w:r>
      <w:r w:rsidR="008C0402">
        <w:rPr>
          <w:rFonts w:hAnsi="Cambria Math"/>
          <w:color w:val="000000"/>
          <w:sz w:val="20"/>
        </w:rPr>
        <w:t>.</w:t>
      </w:r>
    </w:p>
    <w:p w14:paraId="27165A36" w14:textId="77777777" w:rsidR="00FB247B" w:rsidRDefault="008C0402">
      <w:pPr>
        <w:widowControl w:val="0"/>
        <w:spacing w:before="120" w:after="120" w:line="260" w:lineRule="auto"/>
        <w:ind w:right="210"/>
        <w:rPr>
          <w:lang w:bidi="ar"/>
        </w:rPr>
      </w:pPr>
      <w:r>
        <w:rPr>
          <w:rFonts w:hint="eastAsia"/>
          <w:lang w:bidi="ar"/>
        </w:rPr>
        <w:t xml:space="preserve">The </w:t>
      </w:r>
      <w:r>
        <w:rPr>
          <w:lang w:bidi="ar"/>
        </w:rPr>
        <w:t xml:space="preserve">normalized </w:t>
      </w:r>
      <w:r>
        <w:rPr>
          <w:szCs w:val="21"/>
        </w:rPr>
        <w:t>computational complexity</w:t>
      </w:r>
      <w:r>
        <w:rPr>
          <w:rFonts w:hint="eastAsia"/>
          <w:szCs w:val="21"/>
        </w:rPr>
        <w:t xml:space="preserve"> </w:t>
      </w:r>
      <w:r>
        <w:rPr>
          <w:lang w:bidi="ar"/>
        </w:rPr>
        <w:t xml:space="preserve">of </w:t>
      </w:r>
      <w:r>
        <w:rPr>
          <w:rFonts w:hint="eastAsia"/>
          <w:lang w:bidi="ar"/>
        </w:rPr>
        <w:t xml:space="preserve">Polar SSC </w:t>
      </w:r>
      <w:r>
        <w:rPr>
          <w:rFonts w:hint="eastAsia"/>
          <w:kern w:val="0"/>
          <w:szCs w:val="21"/>
        </w:rPr>
        <w:t>decoding can be calculated using the following formula:</w:t>
      </w:r>
    </w:p>
    <w:p w14:paraId="1F8F8C75" w14:textId="77777777" w:rsidR="00FB247B" w:rsidRDefault="008C0402">
      <w:pPr>
        <w:widowControl w:val="0"/>
        <w:wordWrap w:val="0"/>
        <w:spacing w:before="120" w:after="120" w:line="260" w:lineRule="auto"/>
        <w:jc w:val="right"/>
        <w:rPr>
          <w:kern w:val="0"/>
          <w:szCs w:val="21"/>
        </w:rPr>
      </w:pPr>
      <m:oMath>
        <m:r>
          <w:rPr>
            <w:rFonts w:ascii="Cambria Math" w:hAnsi="Cambria Math"/>
            <w:kern w:val="0"/>
            <w:szCs w:val="21"/>
          </w:rPr>
          <m:t>NormOperations=</m:t>
        </m:r>
        <m:f>
          <m:fPr>
            <m:ctrlPr>
              <w:rPr>
                <w:rFonts w:ascii="Cambria Math" w:hAnsi="Cambria Math"/>
                <w:i/>
                <w:kern w:val="0"/>
                <w:szCs w:val="21"/>
              </w:rPr>
            </m:ctrlPr>
          </m:fPr>
          <m:num>
            <m:r>
              <w:rPr>
                <w:rFonts w:ascii="Cambria Math" w:hAnsi="Cambria Math"/>
                <w:color w:val="000000"/>
                <w:sz w:val="20"/>
              </w:rPr>
              <m:t>Nlo</m:t>
            </m:r>
            <m:sSub>
              <m:sSubPr>
                <m:ctrlPr>
                  <w:rPr>
                    <w:rFonts w:ascii="Cambria Math" w:hAnsi="Cambria Math"/>
                    <w:i/>
                    <w:iCs/>
                    <w:color w:val="000000"/>
                    <w:sz w:val="20"/>
                  </w:rPr>
                </m:ctrlPr>
              </m:sSubPr>
              <m:e>
                <m:r>
                  <w:rPr>
                    <w:rFonts w:ascii="Cambria Math" w:hAnsi="Cambria Math"/>
                    <w:color w:val="000000"/>
                    <w:sz w:val="20"/>
                  </w:rPr>
                  <m:t>g</m:t>
                </m:r>
              </m:e>
              <m:sub>
                <m:r>
                  <w:rPr>
                    <w:rFonts w:ascii="Cambria Math" w:hAnsi="Cambria Math"/>
                    <w:color w:val="000000"/>
                    <w:sz w:val="20"/>
                    <w:vertAlign w:val="subscript"/>
                  </w:rPr>
                  <m:t>2</m:t>
                </m:r>
              </m:sub>
            </m:sSub>
            <m:r>
              <w:rPr>
                <w:rFonts w:ascii="Cambria Math" w:hAnsi="Cambria Math"/>
                <w:color w:val="000000"/>
                <w:sz w:val="20"/>
              </w:rPr>
              <m:t xml:space="preserve">N- </m:t>
            </m:r>
            <m:nary>
              <m:naryPr>
                <m:chr m:val="∑"/>
                <m:limLoc m:val="undOvr"/>
                <m:ctrlPr>
                  <w:rPr>
                    <w:rFonts w:ascii="Cambria Math" w:hAnsi="Cambria Math"/>
                    <w:i/>
                    <w:color w:val="000000"/>
                    <w:sz w:val="20"/>
                  </w:rPr>
                </m:ctrlPr>
              </m:naryPr>
              <m:sub>
                <m:r>
                  <w:rPr>
                    <w:rFonts w:ascii="Cambria Math" w:hAnsi="Cambria Math"/>
                    <w:color w:val="000000"/>
                    <w:sz w:val="20"/>
                  </w:rPr>
                  <m:t>n=1</m:t>
                </m:r>
              </m:sub>
              <m:sup>
                <m:func>
                  <m:funcPr>
                    <m:ctrlPr>
                      <w:rPr>
                        <w:rFonts w:ascii="Cambria Math" w:hAnsi="Cambria Math"/>
                        <w:i/>
                        <w:color w:val="000000"/>
                        <w:sz w:val="20"/>
                      </w:rPr>
                    </m:ctrlPr>
                  </m:funcPr>
                  <m:fName>
                    <m:r>
                      <w:rPr>
                        <w:rFonts w:ascii="Cambria Math" w:hAnsi="Cambria Math"/>
                        <w:color w:val="000000"/>
                        <w:sz w:val="20"/>
                      </w:rPr>
                      <m:t>lo</m:t>
                    </m:r>
                    <m:sSub>
                      <m:sSubPr>
                        <m:ctrlPr>
                          <w:rPr>
                            <w:rFonts w:ascii="Cambria Math" w:hAnsi="Cambria Math"/>
                            <w:i/>
                            <w:color w:val="000000"/>
                            <w:sz w:val="20"/>
                          </w:rPr>
                        </m:ctrlPr>
                      </m:sSubPr>
                      <m:e>
                        <m:r>
                          <w:rPr>
                            <w:rFonts w:ascii="Cambria Math" w:hAnsi="Cambria Math"/>
                            <w:color w:val="000000"/>
                            <w:sz w:val="20"/>
                          </w:rPr>
                          <m:t>g</m:t>
                        </m:r>
                      </m:e>
                      <m:sub>
                        <m:r>
                          <w:rPr>
                            <w:rFonts w:ascii="Cambria Math" w:hAnsi="Cambria Math"/>
                            <w:color w:val="000000"/>
                            <w:sz w:val="20"/>
                          </w:rPr>
                          <m:t>2</m:t>
                        </m:r>
                      </m:sub>
                    </m:sSub>
                  </m:fName>
                  <m:e>
                    <m:d>
                      <m:dPr>
                        <m:ctrlPr>
                          <w:rPr>
                            <w:rFonts w:ascii="Cambria Math" w:hAnsi="Cambria Math"/>
                            <w:i/>
                            <w:color w:val="000000"/>
                            <w:sz w:val="20"/>
                          </w:rPr>
                        </m:ctrlPr>
                      </m:dPr>
                      <m:e>
                        <m:r>
                          <w:rPr>
                            <w:rFonts w:ascii="Cambria Math" w:hAnsi="Cambria Math"/>
                            <w:color w:val="000000"/>
                            <w:sz w:val="20"/>
                          </w:rPr>
                          <m:t>N</m:t>
                        </m:r>
                      </m:e>
                    </m:d>
                  </m:e>
                </m:func>
              </m:sup>
              <m:e>
                <m:d>
                  <m:dPr>
                    <m:ctrlPr>
                      <w:rPr>
                        <w:rFonts w:ascii="Cambria Math" w:hAnsi="Cambria Math"/>
                        <w:i/>
                        <w:color w:val="000000"/>
                        <w:sz w:val="20"/>
                      </w:rPr>
                    </m:ctrlPr>
                  </m:dPr>
                  <m:e>
                    <m:sSub>
                      <m:sSubPr>
                        <m:ctrlPr>
                          <w:rPr>
                            <w:rFonts w:ascii="Cambria Math" w:hAnsi="Cambria Math"/>
                            <w:i/>
                            <w:color w:val="000000"/>
                            <w:sz w:val="20"/>
                          </w:rPr>
                        </m:ctrlPr>
                      </m:sSubPr>
                      <m:e>
                        <m:r>
                          <w:rPr>
                            <w:rFonts w:ascii="Cambria Math" w:hAnsi="Cambria Math"/>
                            <w:color w:val="000000"/>
                            <w:sz w:val="20"/>
                          </w:rPr>
                          <m:t>N</m:t>
                        </m:r>
                      </m:e>
                      <m:sub>
                        <m:r>
                          <w:rPr>
                            <w:rFonts w:ascii="Cambria Math" w:hAnsi="Cambria Math"/>
                            <w:color w:val="000000"/>
                            <w:sz w:val="20"/>
                          </w:rPr>
                          <m:t>R0</m:t>
                        </m:r>
                      </m:sub>
                    </m:sSub>
                    <m:d>
                      <m:dPr>
                        <m:ctrlPr>
                          <w:rPr>
                            <w:rFonts w:ascii="Cambria Math" w:hAnsi="Cambria Math"/>
                            <w:i/>
                            <w:color w:val="000000"/>
                            <w:sz w:val="20"/>
                          </w:rPr>
                        </m:ctrlPr>
                      </m:dPr>
                      <m:e>
                        <m:sSup>
                          <m:sSupPr>
                            <m:ctrlPr>
                              <w:rPr>
                                <w:rFonts w:ascii="Cambria Math" w:hAnsi="Cambria Math"/>
                                <w:i/>
                                <w:color w:val="000000"/>
                                <w:sz w:val="20"/>
                              </w:rPr>
                            </m:ctrlPr>
                          </m:sSupPr>
                          <m:e>
                            <m:r>
                              <w:rPr>
                                <w:rFonts w:ascii="Cambria Math" w:hAnsi="Cambria Math"/>
                                <w:color w:val="000000"/>
                                <w:sz w:val="20"/>
                              </w:rPr>
                              <m:t>2</m:t>
                            </m:r>
                          </m:e>
                          <m:sup>
                            <m:r>
                              <w:rPr>
                                <w:rFonts w:ascii="Cambria Math" w:hAnsi="Cambria Math"/>
                                <w:color w:val="000000"/>
                                <w:sz w:val="20"/>
                              </w:rPr>
                              <m:t>n</m:t>
                            </m:r>
                          </m:sup>
                        </m:sSup>
                      </m:e>
                    </m:d>
                    <m:r>
                      <w:rPr>
                        <w:rFonts w:ascii="Cambria Math" w:hAnsi="Cambria Math"/>
                        <w:color w:val="000000"/>
                        <w:sz w:val="20"/>
                      </w:rPr>
                      <m:t xml:space="preserve">+ </m:t>
                    </m:r>
                    <m:sSub>
                      <m:sSubPr>
                        <m:ctrlPr>
                          <w:rPr>
                            <w:rFonts w:ascii="Cambria Math" w:hAnsi="Cambria Math"/>
                            <w:i/>
                            <w:color w:val="000000"/>
                            <w:sz w:val="20"/>
                          </w:rPr>
                        </m:ctrlPr>
                      </m:sSubPr>
                      <m:e>
                        <m:r>
                          <w:rPr>
                            <w:rFonts w:ascii="Cambria Math" w:hAnsi="Cambria Math"/>
                            <w:color w:val="000000"/>
                            <w:sz w:val="20"/>
                          </w:rPr>
                          <m:t>N</m:t>
                        </m:r>
                      </m:e>
                      <m:sub>
                        <m:r>
                          <w:rPr>
                            <w:rFonts w:ascii="Cambria Math" w:hAnsi="Cambria Math"/>
                            <w:color w:val="000000"/>
                            <w:sz w:val="20"/>
                          </w:rPr>
                          <m:t>R1</m:t>
                        </m:r>
                      </m:sub>
                    </m:sSub>
                    <m:d>
                      <m:dPr>
                        <m:ctrlPr>
                          <w:rPr>
                            <w:rFonts w:ascii="Cambria Math" w:hAnsi="Cambria Math"/>
                            <w:i/>
                            <w:color w:val="000000"/>
                            <w:sz w:val="20"/>
                          </w:rPr>
                        </m:ctrlPr>
                      </m:dPr>
                      <m:e>
                        <m:sSup>
                          <m:sSupPr>
                            <m:ctrlPr>
                              <w:rPr>
                                <w:rFonts w:ascii="Cambria Math" w:hAnsi="Cambria Math"/>
                                <w:i/>
                                <w:color w:val="000000"/>
                                <w:sz w:val="20"/>
                              </w:rPr>
                            </m:ctrlPr>
                          </m:sSupPr>
                          <m:e>
                            <m:r>
                              <w:rPr>
                                <w:rFonts w:ascii="Cambria Math" w:hAnsi="Cambria Math"/>
                                <w:color w:val="000000"/>
                                <w:sz w:val="20"/>
                              </w:rPr>
                              <m:t>2</m:t>
                            </m:r>
                          </m:e>
                          <m:sup>
                            <m:r>
                              <w:rPr>
                                <w:rFonts w:ascii="Cambria Math" w:hAnsi="Cambria Math"/>
                                <w:color w:val="000000"/>
                                <w:sz w:val="20"/>
                              </w:rPr>
                              <m:t>n</m:t>
                            </m:r>
                          </m:sup>
                        </m:sSup>
                      </m:e>
                    </m:d>
                  </m:e>
                </m:d>
                <m:sSup>
                  <m:sSupPr>
                    <m:ctrlPr>
                      <w:rPr>
                        <w:rFonts w:ascii="Cambria Math" w:hAnsi="Cambria Math"/>
                        <w:i/>
                        <w:color w:val="000000"/>
                        <w:sz w:val="20"/>
                      </w:rPr>
                    </m:ctrlPr>
                  </m:sSupPr>
                  <m:e>
                    <m:r>
                      <w:rPr>
                        <w:rFonts w:ascii="Cambria Math" w:hAnsi="Cambria Math"/>
                        <w:color w:val="000000"/>
                        <w:sz w:val="20"/>
                      </w:rPr>
                      <m:t>2</m:t>
                    </m:r>
                  </m:e>
                  <m:sup>
                    <m:r>
                      <w:rPr>
                        <w:rFonts w:ascii="Cambria Math" w:hAnsi="Cambria Math"/>
                        <w:color w:val="000000"/>
                        <w:sz w:val="20"/>
                      </w:rPr>
                      <m:t>n</m:t>
                    </m:r>
                  </m:sup>
                </m:sSup>
                <m:r>
                  <w:rPr>
                    <w:rFonts w:ascii="Cambria Math" w:hAnsi="Cambria Math"/>
                    <w:color w:val="000000"/>
                    <w:sz w:val="20"/>
                  </w:rPr>
                  <m:t>n</m:t>
                </m:r>
              </m:e>
            </m:nary>
          </m:num>
          <m:den>
            <m:r>
              <w:rPr>
                <w:rFonts w:ascii="Cambria Math" w:hAnsi="Cambria Math"/>
                <w:kern w:val="0"/>
                <w:szCs w:val="21"/>
              </w:rPr>
              <m:t>K</m:t>
            </m:r>
          </m:den>
        </m:f>
      </m:oMath>
      <w:r>
        <w:rPr>
          <w:kern w:val="0"/>
          <w:szCs w:val="21"/>
        </w:rPr>
        <w:t xml:space="preserve">                             (</w:t>
      </w:r>
      <w:r>
        <w:rPr>
          <w:rFonts w:hint="eastAsia"/>
          <w:kern w:val="0"/>
          <w:szCs w:val="21"/>
        </w:rPr>
        <w:t>8</w:t>
      </w:r>
      <w:r>
        <w:rPr>
          <w:kern w:val="0"/>
          <w:szCs w:val="21"/>
        </w:rPr>
        <w:t>)</w:t>
      </w:r>
    </w:p>
    <w:p w14:paraId="21FEA5D7" w14:textId="77777777" w:rsidR="00FB247B" w:rsidRDefault="008C0402">
      <w:pPr>
        <w:widowControl w:val="0"/>
        <w:spacing w:before="120" w:after="120" w:line="260" w:lineRule="auto"/>
        <w:rPr>
          <w:rFonts w:hAnsi="Cambria Math"/>
          <w:color w:val="000000"/>
          <w:sz w:val="20"/>
        </w:rPr>
      </w:pPr>
      <w:r>
        <w:rPr>
          <w:kern w:val="0"/>
          <w:szCs w:val="21"/>
          <w:u w:val="single"/>
        </w:rPr>
        <w:t>Hardware complexity</w:t>
      </w:r>
    </w:p>
    <w:p w14:paraId="412CF8C1" w14:textId="25D0CFC1" w:rsidR="00FB247B" w:rsidRDefault="008C0402">
      <w:pPr>
        <w:spacing w:before="120" w:after="120"/>
        <w:rPr>
          <w:szCs w:val="21"/>
        </w:rPr>
      </w:pPr>
      <w:r>
        <w:rPr>
          <w:szCs w:val="21"/>
        </w:rPr>
        <w:t xml:space="preserve">The hardware complexity of </w:t>
      </w:r>
      <w:r>
        <w:rPr>
          <w:rFonts w:hint="eastAsia"/>
          <w:szCs w:val="21"/>
        </w:rPr>
        <w:t>Polar</w:t>
      </w:r>
      <w:r>
        <w:rPr>
          <w:szCs w:val="21"/>
        </w:rPr>
        <w:t xml:space="preserve"> decoding can be measured by the number of adders, </w:t>
      </w:r>
      <w:r>
        <w:rPr>
          <w:rFonts w:hint="eastAsia"/>
          <w:szCs w:val="21"/>
        </w:rPr>
        <w:t xml:space="preserve">and </w:t>
      </w:r>
      <w:r>
        <w:rPr>
          <w:szCs w:val="21"/>
        </w:rPr>
        <w:t>comparators</w:t>
      </w:r>
      <w:r>
        <w:rPr>
          <w:rFonts w:hint="eastAsia"/>
          <w:szCs w:val="21"/>
        </w:rPr>
        <w:t xml:space="preserve"> </w:t>
      </w:r>
      <w:r>
        <w:rPr>
          <w:szCs w:val="21"/>
        </w:rPr>
        <w:t>used in the decoder. To accommodate flexible code lengths and rates, recursive architecture implementation may be considered. When evaluating hardware complexity, one should account for not only processing element complexity, but also</w:t>
      </w:r>
      <w:r>
        <w:rPr>
          <w:rFonts w:hint="eastAsia"/>
          <w:szCs w:val="21"/>
        </w:rPr>
        <w:t xml:space="preserve"> the complexity of partial sum computation, </w:t>
      </w:r>
      <w:r>
        <w:rPr>
          <w:szCs w:val="21"/>
        </w:rPr>
        <w:t>t</w:t>
      </w:r>
      <w:r>
        <w:rPr>
          <w:rFonts w:hint="eastAsia"/>
          <w:szCs w:val="21"/>
        </w:rPr>
        <w:t>he complexity of SSC node identification. Wherein, partial sum computation calculates the exponent term for the g-function, SSC node identification determines whether the current stage is a no</w:t>
      </w:r>
      <w:r>
        <w:rPr>
          <w:szCs w:val="21"/>
        </w:rPr>
        <w:t xml:space="preserve">rmal, </w:t>
      </w:r>
      <w:r>
        <w:rPr>
          <w:rFonts w:hint="eastAsia"/>
          <w:szCs w:val="21"/>
        </w:rPr>
        <w:t>Rate-0 or Rate-1 node.</w:t>
      </w:r>
    </w:p>
    <w:p w14:paraId="754FE12C" w14:textId="77777777" w:rsidR="00FB247B" w:rsidRDefault="00FB247B">
      <w:pPr>
        <w:spacing w:before="120" w:after="120"/>
        <w:rPr>
          <w:szCs w:val="21"/>
        </w:rPr>
      </w:pPr>
    </w:p>
    <w:p w14:paraId="147E45C1" w14:textId="77777777" w:rsidR="00FB247B" w:rsidRDefault="008C0402">
      <w:pPr>
        <w:pStyle w:val="2"/>
        <w:spacing w:before="120" w:after="120" w:line="260" w:lineRule="auto"/>
        <w:ind w:left="0" w:right="210"/>
        <w:rPr>
          <w:rFonts w:ascii="Times New Roman" w:eastAsia="宋体" w:hAnsi="Times New Roman"/>
          <w:b/>
          <w:bCs/>
          <w:sz w:val="21"/>
          <w:szCs w:val="21"/>
        </w:rPr>
      </w:pPr>
      <w:r>
        <w:rPr>
          <w:rFonts w:ascii="Times New Roman" w:eastAsia="宋体" w:hAnsi="Times New Roman"/>
          <w:b/>
          <w:bCs/>
          <w:sz w:val="21"/>
          <w:szCs w:val="21"/>
        </w:rPr>
        <w:t>Evaluation assumption</w:t>
      </w:r>
    </w:p>
    <w:p w14:paraId="4B46BED3" w14:textId="3C2B3EB2" w:rsidR="00FB247B" w:rsidRDefault="008C0402">
      <w:pPr>
        <w:spacing w:before="120" w:after="120" w:line="240" w:lineRule="auto"/>
        <w:rPr>
          <w:szCs w:val="21"/>
          <w:lang w:bidi="ar"/>
        </w:rPr>
      </w:pPr>
      <w:r>
        <w:rPr>
          <w:szCs w:val="21"/>
          <w:lang w:bidi="ar"/>
        </w:rPr>
        <w:t xml:space="preserve">To ensure the comprehensiveness of </w:t>
      </w:r>
      <w:r w:rsidR="00945131">
        <w:rPr>
          <w:szCs w:val="21"/>
          <w:lang w:bidi="ar"/>
        </w:rPr>
        <w:t>evaluation</w:t>
      </w:r>
      <w:r>
        <w:rPr>
          <w:szCs w:val="21"/>
          <w:lang w:bidi="ar"/>
        </w:rPr>
        <w:t>, the following aspects should be considered.</w:t>
      </w:r>
    </w:p>
    <w:p w14:paraId="741389F4" w14:textId="4AF59D65" w:rsidR="00FB247B" w:rsidRDefault="008C0402">
      <w:pPr>
        <w:pStyle w:val="af8"/>
        <w:numPr>
          <w:ilvl w:val="0"/>
          <w:numId w:val="11"/>
        </w:numPr>
        <w:spacing w:before="120" w:after="120" w:line="240" w:lineRule="auto"/>
        <w:rPr>
          <w:sz w:val="21"/>
          <w:szCs w:val="21"/>
          <w:lang w:bidi="ar"/>
        </w:rPr>
      </w:pPr>
      <w:r>
        <w:rPr>
          <w:rFonts w:hint="eastAsia"/>
          <w:sz w:val="21"/>
          <w:szCs w:val="21"/>
          <w:lang w:bidi="ar"/>
        </w:rPr>
        <w:t>C</w:t>
      </w:r>
      <w:r>
        <w:rPr>
          <w:sz w:val="21"/>
          <w:szCs w:val="21"/>
          <w:lang w:bidi="ar"/>
        </w:rPr>
        <w:t xml:space="preserve">hannel model: For </w:t>
      </w:r>
      <w:r>
        <w:rPr>
          <w:rFonts w:hint="eastAsia"/>
          <w:sz w:val="21"/>
          <w:szCs w:val="21"/>
          <w:lang w:bidi="ar"/>
        </w:rPr>
        <w:t>th</w:t>
      </w:r>
      <w:r>
        <w:rPr>
          <w:sz w:val="21"/>
          <w:szCs w:val="21"/>
          <w:lang w:bidi="ar"/>
        </w:rPr>
        <w:t>e evaluation of coding scheme, AWGN channel is sufficient. To assess other components in the channel coding chain, such as interleaver or packet coding, fading channel is needed as it better reflects real wireless environments.</w:t>
      </w:r>
    </w:p>
    <w:p w14:paraId="2CA045A9" w14:textId="77777777" w:rsidR="00FB247B" w:rsidRDefault="008C0402">
      <w:pPr>
        <w:pStyle w:val="af8"/>
        <w:numPr>
          <w:ilvl w:val="0"/>
          <w:numId w:val="11"/>
        </w:numPr>
        <w:spacing w:before="120" w:after="120" w:line="240" w:lineRule="auto"/>
        <w:rPr>
          <w:sz w:val="21"/>
          <w:szCs w:val="21"/>
          <w:lang w:bidi="ar"/>
        </w:rPr>
      </w:pPr>
      <w:r>
        <w:rPr>
          <w:sz w:val="21"/>
          <w:szCs w:val="21"/>
          <w:lang w:bidi="ar"/>
        </w:rPr>
        <w:t>Modulation scheme: QPSK modulation is sufficient for the evaluation of coding scheme. Higher modulation orders are needed for the evaluation of other enhancements.</w:t>
      </w:r>
    </w:p>
    <w:p w14:paraId="1B9D2D27" w14:textId="0F74A675" w:rsidR="00FB247B" w:rsidRDefault="008C0402">
      <w:pPr>
        <w:pStyle w:val="af8"/>
        <w:numPr>
          <w:ilvl w:val="0"/>
          <w:numId w:val="11"/>
        </w:numPr>
        <w:spacing w:before="120" w:after="120" w:line="240" w:lineRule="auto"/>
        <w:rPr>
          <w:sz w:val="21"/>
          <w:szCs w:val="21"/>
        </w:rPr>
      </w:pPr>
      <w:r>
        <w:rPr>
          <w:sz w:val="21"/>
          <w:szCs w:val="21"/>
        </w:rPr>
        <w:t xml:space="preserve">Target BLER: In addition, </w:t>
      </w:r>
      <w:proofErr w:type="gramStart"/>
      <w:r>
        <w:rPr>
          <w:sz w:val="21"/>
          <w:szCs w:val="21"/>
        </w:rPr>
        <w:t>as it</w:t>
      </w:r>
      <w:proofErr w:type="gramEnd"/>
      <w:r>
        <w:rPr>
          <w:sz w:val="21"/>
          <w:szCs w:val="21"/>
        </w:rPr>
        <w:t xml:space="preserve"> is analyzed in section 2.</w:t>
      </w:r>
      <w:r>
        <w:rPr>
          <w:rFonts w:eastAsia="宋体" w:hint="eastAsia"/>
          <w:sz w:val="21"/>
          <w:szCs w:val="21"/>
        </w:rPr>
        <w:t>2</w:t>
      </w:r>
      <w:r>
        <w:rPr>
          <w:sz w:val="21"/>
          <w:szCs w:val="21"/>
        </w:rPr>
        <w:t>, TB level performance evaluation is preferred</w:t>
      </w:r>
      <w:r w:rsidR="00DA3B4C">
        <w:rPr>
          <w:rFonts w:eastAsiaTheme="minorEastAsia" w:hint="eastAsia"/>
          <w:sz w:val="21"/>
          <w:szCs w:val="21"/>
        </w:rPr>
        <w:t xml:space="preserve"> for a fair comparison among</w:t>
      </w:r>
      <w:r>
        <w:rPr>
          <w:sz w:val="21"/>
          <w:szCs w:val="21"/>
        </w:rPr>
        <w:t xml:space="preserve"> different coding scheme design</w:t>
      </w:r>
      <w:r w:rsidR="00DA3B4C">
        <w:rPr>
          <w:rFonts w:eastAsiaTheme="minorEastAsia" w:hint="eastAsia"/>
          <w:sz w:val="21"/>
          <w:szCs w:val="21"/>
        </w:rPr>
        <w:t>s</w:t>
      </w:r>
      <w:r>
        <w:rPr>
          <w:sz w:val="21"/>
          <w:szCs w:val="21"/>
        </w:rPr>
        <w:t xml:space="preserve">, where </w:t>
      </w:r>
      <w:r>
        <w:rPr>
          <w:sz w:val="21"/>
          <w:szCs w:val="21"/>
          <w:lang w:bidi="ar"/>
        </w:rPr>
        <w:t xml:space="preserve">the </w:t>
      </w:r>
      <w:r>
        <w:rPr>
          <w:rFonts w:hint="eastAsia"/>
          <w:sz w:val="21"/>
          <w:szCs w:val="21"/>
          <w:lang w:bidi="ar"/>
        </w:rPr>
        <w:t>TB</w:t>
      </w:r>
      <w:r>
        <w:rPr>
          <w:sz w:val="21"/>
          <w:szCs w:val="21"/>
          <w:lang w:bidi="ar"/>
        </w:rPr>
        <w:t xml:space="preserve"> size can be calculated in accordance with TS 38.214. </w:t>
      </w:r>
      <w:r w:rsidR="00945131">
        <w:rPr>
          <w:sz w:val="21"/>
          <w:szCs w:val="21"/>
          <w:lang w:bidi="ar"/>
        </w:rPr>
        <w:t>T</w:t>
      </w:r>
      <w:r>
        <w:rPr>
          <w:sz w:val="21"/>
          <w:szCs w:val="21"/>
          <w:lang w:bidi="ar"/>
        </w:rPr>
        <w:t xml:space="preserve">he target BLER for TB level performance is </w:t>
      </w:r>
      <m:oMath>
        <m:sSup>
          <m:sSupPr>
            <m:ctrlPr>
              <w:rPr>
                <w:rFonts w:ascii="Cambria Math" w:eastAsia="Cambria Math" w:hAnsi="Cambria Math"/>
                <w:sz w:val="21"/>
                <w:szCs w:val="21"/>
              </w:rPr>
            </m:ctrlPr>
          </m:sSupPr>
          <m:e>
            <m:r>
              <w:rPr>
                <w:rFonts w:ascii="Cambria Math" w:eastAsia="Cambria Math" w:hAnsi="Cambria Math"/>
                <w:sz w:val="21"/>
                <w:szCs w:val="21"/>
              </w:rPr>
              <m:t>10</m:t>
            </m:r>
          </m:e>
          <m:sup>
            <m:r>
              <w:rPr>
                <w:rFonts w:ascii="Cambria Math" w:eastAsia="Cambria Math" w:hAnsi="Cambria Math"/>
                <w:sz w:val="21"/>
                <w:szCs w:val="21"/>
              </w:rPr>
              <m:t>-1</m:t>
            </m:r>
          </m:sup>
        </m:sSup>
      </m:oMath>
      <w:r>
        <w:rPr>
          <w:sz w:val="21"/>
          <w:szCs w:val="21"/>
          <w:lang w:bidi="ar"/>
        </w:rPr>
        <w:t>.</w:t>
      </w:r>
      <w:r w:rsidR="00FD461D">
        <w:rPr>
          <w:rFonts w:eastAsiaTheme="minorEastAsia" w:hint="eastAsia"/>
          <w:sz w:val="21"/>
          <w:szCs w:val="21"/>
          <w:lang w:bidi="ar"/>
        </w:rPr>
        <w:t xml:space="preserve"> In the later phase, after there is consensus about the target design, </w:t>
      </w:r>
      <w:r w:rsidR="00FD461D">
        <w:rPr>
          <w:sz w:val="21"/>
          <w:szCs w:val="21"/>
        </w:rPr>
        <w:t xml:space="preserve">both </w:t>
      </w:r>
      <m:oMath>
        <m:sSup>
          <m:sSupPr>
            <m:ctrlPr>
              <w:rPr>
                <w:rFonts w:ascii="Cambria Math" w:eastAsia="Cambria Math" w:hAnsi="Cambria Math"/>
                <w:sz w:val="21"/>
                <w:szCs w:val="21"/>
              </w:rPr>
            </m:ctrlPr>
          </m:sSupPr>
          <m:e>
            <m:r>
              <w:rPr>
                <w:rFonts w:ascii="Cambria Math" w:eastAsia="Cambria Math" w:hAnsi="Cambria Math"/>
                <w:sz w:val="21"/>
                <w:szCs w:val="21"/>
              </w:rPr>
              <m:t>10</m:t>
            </m:r>
          </m:e>
          <m:sup>
            <m:r>
              <w:rPr>
                <w:rFonts w:ascii="Cambria Math" w:eastAsia="Cambria Math" w:hAnsi="Cambria Math"/>
                <w:sz w:val="21"/>
                <w:szCs w:val="21"/>
              </w:rPr>
              <m:t xml:space="preserve">-2 </m:t>
            </m:r>
          </m:sup>
        </m:sSup>
      </m:oMath>
      <w:r w:rsidR="00FD461D">
        <w:rPr>
          <w:rFonts w:hint="eastAsia"/>
          <w:sz w:val="21"/>
          <w:szCs w:val="21"/>
        </w:rPr>
        <w:t xml:space="preserve"> </w:t>
      </w:r>
      <w:r w:rsidR="00FD461D">
        <w:rPr>
          <w:sz w:val="21"/>
          <w:szCs w:val="21"/>
        </w:rPr>
        <w:t xml:space="preserve">and </w:t>
      </w:r>
      <m:oMath>
        <m:sSup>
          <m:sSupPr>
            <m:ctrlPr>
              <w:rPr>
                <w:rFonts w:ascii="Cambria Math" w:eastAsia="Cambria Math" w:hAnsi="Cambria Math"/>
                <w:sz w:val="21"/>
                <w:szCs w:val="21"/>
              </w:rPr>
            </m:ctrlPr>
          </m:sSupPr>
          <m:e>
            <m:r>
              <w:rPr>
                <w:rFonts w:ascii="Cambria Math" w:eastAsia="Cambria Math" w:hAnsi="Cambria Math"/>
                <w:sz w:val="21"/>
                <w:szCs w:val="21"/>
              </w:rPr>
              <m:t>10</m:t>
            </m:r>
          </m:e>
          <m:sup>
            <m:r>
              <w:rPr>
                <w:rFonts w:ascii="Cambria Math" w:eastAsia="Cambria Math" w:hAnsi="Cambria Math"/>
                <w:sz w:val="21"/>
                <w:szCs w:val="21"/>
              </w:rPr>
              <m:t>-4</m:t>
            </m:r>
          </m:sup>
        </m:sSup>
      </m:oMath>
      <w:r w:rsidR="00FD461D">
        <w:rPr>
          <w:rFonts w:hint="eastAsia"/>
          <w:sz w:val="21"/>
          <w:szCs w:val="21"/>
        </w:rPr>
        <w:t xml:space="preserve"> </w:t>
      </w:r>
      <w:r w:rsidR="00FD461D">
        <w:rPr>
          <w:sz w:val="21"/>
          <w:szCs w:val="21"/>
        </w:rPr>
        <w:t xml:space="preserve">need to be </w:t>
      </w:r>
      <w:r w:rsidR="00FD461D">
        <w:rPr>
          <w:sz w:val="21"/>
          <w:szCs w:val="21"/>
          <w:lang w:bidi="ar"/>
        </w:rPr>
        <w:t>considered for CBER</w:t>
      </w:r>
      <w:r w:rsidR="00FD461D">
        <w:rPr>
          <w:rFonts w:eastAsiaTheme="minorEastAsia" w:hint="eastAsia"/>
          <w:sz w:val="21"/>
          <w:szCs w:val="21"/>
          <w:lang w:bidi="ar"/>
        </w:rPr>
        <w:t>, which is</w:t>
      </w:r>
      <w:r w:rsidR="00FD461D" w:rsidRPr="00FD461D">
        <w:rPr>
          <w:sz w:val="21"/>
          <w:szCs w:val="21"/>
        </w:rPr>
        <w:t xml:space="preserve"> </w:t>
      </w:r>
      <w:r w:rsidR="00FD461D">
        <w:rPr>
          <w:rFonts w:eastAsiaTheme="minorEastAsia" w:hint="eastAsia"/>
          <w:sz w:val="21"/>
          <w:szCs w:val="21"/>
        </w:rPr>
        <w:t>s</w:t>
      </w:r>
      <w:r w:rsidR="00FD461D">
        <w:rPr>
          <w:sz w:val="21"/>
          <w:szCs w:val="21"/>
        </w:rPr>
        <w:t>imilar as NR evaluation practice.</w:t>
      </w:r>
    </w:p>
    <w:p w14:paraId="0BB543A9" w14:textId="2A40919E" w:rsidR="00FB247B" w:rsidRDefault="008C0402">
      <w:pPr>
        <w:pStyle w:val="af8"/>
        <w:numPr>
          <w:ilvl w:val="0"/>
          <w:numId w:val="11"/>
        </w:numPr>
        <w:spacing w:before="120" w:after="120" w:line="240" w:lineRule="auto"/>
        <w:rPr>
          <w:sz w:val="21"/>
          <w:szCs w:val="21"/>
          <w:lang w:bidi="ar"/>
        </w:rPr>
      </w:pPr>
      <w:r>
        <w:rPr>
          <w:sz w:val="21"/>
          <w:szCs w:val="21"/>
          <w:lang w:bidi="ar"/>
        </w:rPr>
        <w:t>HAQR scheme: IR-HARQ needs to be evaluated</w:t>
      </w:r>
      <w:r w:rsidR="00DA3B4C">
        <w:rPr>
          <w:rFonts w:eastAsiaTheme="minorEastAsia" w:hint="eastAsia"/>
          <w:sz w:val="21"/>
          <w:szCs w:val="21"/>
          <w:lang w:bidi="ar"/>
        </w:rPr>
        <w:t xml:space="preserve"> for data channel</w:t>
      </w:r>
      <w:r>
        <w:rPr>
          <w:sz w:val="21"/>
          <w:szCs w:val="21"/>
          <w:lang w:bidi="ar"/>
        </w:rPr>
        <w:t>.</w:t>
      </w:r>
    </w:p>
    <w:p w14:paraId="43F16B0F" w14:textId="7AE00D13" w:rsidR="00FB247B" w:rsidRDefault="008C0402">
      <w:pPr>
        <w:pStyle w:val="af8"/>
        <w:numPr>
          <w:ilvl w:val="0"/>
          <w:numId w:val="11"/>
        </w:numPr>
        <w:spacing w:before="120" w:after="120" w:line="240" w:lineRule="auto"/>
        <w:rPr>
          <w:sz w:val="21"/>
          <w:szCs w:val="21"/>
          <w:lang w:bidi="ar"/>
        </w:rPr>
      </w:pPr>
      <w:r>
        <w:rPr>
          <w:rFonts w:hint="eastAsia"/>
          <w:sz w:val="21"/>
          <w:szCs w:val="21"/>
          <w:lang w:bidi="ar"/>
        </w:rPr>
        <w:t>I</w:t>
      </w:r>
      <w:r>
        <w:rPr>
          <w:sz w:val="21"/>
          <w:szCs w:val="21"/>
          <w:lang w:bidi="ar"/>
        </w:rPr>
        <w:t>nformation size and code rate: Different LDPC designs may target different information sizes or code rates. For simplification, the information sizes and code rates in NR evaluations can be considered as a starting point. Moreover, the maximum information size can be further extended</w:t>
      </w:r>
      <w:r w:rsidR="00DA3B4C">
        <w:rPr>
          <w:rFonts w:eastAsiaTheme="minorEastAsia" w:hint="eastAsia"/>
          <w:sz w:val="21"/>
          <w:szCs w:val="21"/>
          <w:lang w:bidi="ar"/>
        </w:rPr>
        <w:t xml:space="preserve"> (for example, by 2 times)</w:t>
      </w:r>
      <w:r>
        <w:rPr>
          <w:sz w:val="21"/>
          <w:szCs w:val="21"/>
          <w:lang w:bidi="ar"/>
        </w:rPr>
        <w:t xml:space="preserve"> for new design considerations. A high code rate, such as 948/1024, should be included to align with the maximum rate in the NR MCS table.</w:t>
      </w:r>
    </w:p>
    <w:p w14:paraId="263D8CA1" w14:textId="77777777" w:rsidR="00F84D80" w:rsidRPr="00F84D80" w:rsidRDefault="008C0402" w:rsidP="00DA3B4C">
      <w:pPr>
        <w:pStyle w:val="af8"/>
        <w:numPr>
          <w:ilvl w:val="0"/>
          <w:numId w:val="11"/>
        </w:numPr>
        <w:spacing w:before="120" w:after="120" w:line="240" w:lineRule="auto"/>
        <w:rPr>
          <w:sz w:val="21"/>
          <w:szCs w:val="21"/>
          <w:lang w:bidi="ar"/>
        </w:rPr>
      </w:pPr>
      <w:r>
        <w:rPr>
          <w:sz w:val="21"/>
          <w:szCs w:val="21"/>
          <w:lang w:bidi="ar"/>
        </w:rPr>
        <w:t>LDPC decoding algorithm: I</w:t>
      </w:r>
      <w:r>
        <w:rPr>
          <w:rFonts w:hint="eastAsia"/>
          <w:sz w:val="21"/>
          <w:szCs w:val="21"/>
          <w:lang w:bidi="ar"/>
        </w:rPr>
        <w:t>n LDPC decoding algorithm, variations in either the check-node update method or the number of decoding iterations can directly affect error correction performance. When comparing two LDPC code schemes, the same layered sum-product algorithm should be adopted; this approach effectively abstracts away hardware-specific details. When comparing LDPC codes with other code schemes</w:t>
      </w:r>
      <w:r>
        <w:rPr>
          <w:sz w:val="21"/>
          <w:szCs w:val="21"/>
          <w:lang w:bidi="ar"/>
        </w:rPr>
        <w:t xml:space="preserve"> </w:t>
      </w:r>
      <w:r>
        <w:rPr>
          <w:rFonts w:hint="eastAsia"/>
          <w:sz w:val="21"/>
          <w:szCs w:val="21"/>
          <w:lang w:bidi="ar"/>
        </w:rPr>
        <w:t xml:space="preserve">(e.g., Polar codes), </w:t>
      </w:r>
      <w:r>
        <w:rPr>
          <w:sz w:val="21"/>
          <w:szCs w:val="21"/>
          <w:lang w:bidi="ar"/>
        </w:rPr>
        <w:t xml:space="preserve">min-sum </w:t>
      </w:r>
      <w:proofErr w:type="gramStart"/>
      <w:r>
        <w:rPr>
          <w:sz w:val="21"/>
          <w:szCs w:val="21"/>
          <w:lang w:bidi="ar"/>
        </w:rPr>
        <w:t>algorithm</w:t>
      </w:r>
      <w:proofErr w:type="gramEnd"/>
      <w:r>
        <w:rPr>
          <w:sz w:val="21"/>
          <w:szCs w:val="21"/>
          <w:lang w:bidi="ar"/>
        </w:rPr>
        <w:t xml:space="preserve"> can be considered to</w:t>
      </w:r>
      <w:r>
        <w:rPr>
          <w:rFonts w:hint="eastAsia"/>
          <w:sz w:val="21"/>
          <w:szCs w:val="21"/>
          <w:lang w:bidi="ar"/>
        </w:rPr>
        <w:t xml:space="preserve"> match decoding complexity.</w:t>
      </w:r>
      <w:r w:rsidR="00DA3B4C">
        <w:rPr>
          <w:rFonts w:eastAsiaTheme="minorEastAsia" w:hint="eastAsia"/>
          <w:sz w:val="21"/>
          <w:szCs w:val="21"/>
          <w:lang w:bidi="ar"/>
        </w:rPr>
        <w:t xml:space="preserve"> For the iteration times, a range of 2 to 20 can be considered to </w:t>
      </w:r>
      <w:r w:rsidR="00DA3B4C">
        <w:rPr>
          <w:rFonts w:eastAsiaTheme="minorEastAsia"/>
          <w:sz w:val="21"/>
          <w:szCs w:val="21"/>
          <w:lang w:bidi="ar"/>
        </w:rPr>
        <w:t>evaluate</w:t>
      </w:r>
      <w:r w:rsidR="00DA3B4C">
        <w:rPr>
          <w:rFonts w:eastAsiaTheme="minorEastAsia" w:hint="eastAsia"/>
          <w:sz w:val="21"/>
          <w:szCs w:val="21"/>
          <w:lang w:bidi="ar"/>
        </w:rPr>
        <w:t xml:space="preserve"> the tradeoff between performance and complexity. </w:t>
      </w:r>
    </w:p>
    <w:p w14:paraId="45E689ED" w14:textId="68A1E791" w:rsidR="00FD461D" w:rsidRPr="00F336CC" w:rsidRDefault="00FD461D" w:rsidP="00DA3B4C">
      <w:pPr>
        <w:pStyle w:val="af8"/>
        <w:numPr>
          <w:ilvl w:val="0"/>
          <w:numId w:val="11"/>
        </w:numPr>
        <w:spacing w:before="120" w:after="120" w:line="240" w:lineRule="auto"/>
        <w:rPr>
          <w:sz w:val="21"/>
          <w:szCs w:val="21"/>
          <w:lang w:bidi="ar"/>
        </w:rPr>
      </w:pPr>
      <w:r>
        <w:rPr>
          <w:rFonts w:eastAsiaTheme="minorEastAsia" w:hint="eastAsia"/>
          <w:sz w:val="21"/>
          <w:szCs w:val="21"/>
          <w:lang w:bidi="ar"/>
        </w:rPr>
        <w:t>Polar code</w:t>
      </w:r>
      <w:r>
        <w:rPr>
          <w:sz w:val="21"/>
          <w:szCs w:val="21"/>
          <w:lang w:bidi="ar"/>
        </w:rPr>
        <w:t xml:space="preserve"> decoding algorithm:</w:t>
      </w:r>
      <w:r>
        <w:rPr>
          <w:rFonts w:eastAsiaTheme="minorEastAsia" w:hint="eastAsia"/>
          <w:sz w:val="21"/>
          <w:szCs w:val="21"/>
          <w:lang w:bidi="ar"/>
        </w:rPr>
        <w:t xml:space="preserve"> SSC decoding/SCL can be considered.</w:t>
      </w:r>
    </w:p>
    <w:p w14:paraId="156EB0B9" w14:textId="77777777" w:rsidR="00FB247B" w:rsidRDefault="008C0402">
      <w:pPr>
        <w:spacing w:before="120" w:after="120" w:line="240" w:lineRule="auto"/>
        <w:rPr>
          <w:szCs w:val="21"/>
        </w:rPr>
      </w:pPr>
      <w:r>
        <w:rPr>
          <w:szCs w:val="21"/>
          <w:lang w:bidi="ar"/>
        </w:rPr>
        <w:t xml:space="preserve">The specific evaluations assumptions for the above aspects are listed in Table </w:t>
      </w:r>
      <w:r>
        <w:rPr>
          <w:rFonts w:hint="eastAsia"/>
          <w:szCs w:val="21"/>
          <w:lang w:bidi="ar"/>
        </w:rPr>
        <w:t>3</w:t>
      </w:r>
      <w:r>
        <w:rPr>
          <w:szCs w:val="21"/>
          <w:lang w:bidi="ar"/>
        </w:rPr>
        <w:t>.</w:t>
      </w:r>
    </w:p>
    <w:p w14:paraId="527E6CA4" w14:textId="77777777" w:rsidR="00FB247B" w:rsidRDefault="008C0402">
      <w:pPr>
        <w:tabs>
          <w:tab w:val="left" w:pos="1320"/>
        </w:tabs>
        <w:spacing w:before="120" w:after="120"/>
        <w:jc w:val="center"/>
        <w:rPr>
          <w:szCs w:val="21"/>
        </w:rPr>
      </w:pPr>
      <w:r>
        <w:rPr>
          <w:rFonts w:hint="eastAsia"/>
          <w:szCs w:val="21"/>
        </w:rPr>
        <w:t xml:space="preserve">Table 3 Evaluation assumption for </w:t>
      </w:r>
      <w:r>
        <w:rPr>
          <w:szCs w:val="21"/>
        </w:rPr>
        <w:t>data channel coding</w:t>
      </w:r>
    </w:p>
    <w:tbl>
      <w:tblPr>
        <w:tblStyle w:val="af3"/>
        <w:tblW w:w="9142" w:type="dxa"/>
        <w:jc w:val="center"/>
        <w:tblLook w:val="04A0" w:firstRow="1" w:lastRow="0" w:firstColumn="1" w:lastColumn="0" w:noHBand="0" w:noVBand="1"/>
      </w:tblPr>
      <w:tblGrid>
        <w:gridCol w:w="3397"/>
        <w:gridCol w:w="5745"/>
      </w:tblGrid>
      <w:tr w:rsidR="00FB247B" w14:paraId="01C97E36" w14:textId="77777777">
        <w:trPr>
          <w:trHeight w:val="417"/>
          <w:jc w:val="center"/>
        </w:trPr>
        <w:tc>
          <w:tcPr>
            <w:tcW w:w="3397" w:type="dxa"/>
            <w:vAlign w:val="center"/>
          </w:tcPr>
          <w:p w14:paraId="571ABBB3" w14:textId="77777777" w:rsidR="00FB247B" w:rsidRDefault="008C0402">
            <w:pPr>
              <w:pStyle w:val="14"/>
              <w:widowControl w:val="0"/>
              <w:spacing w:before="120" w:after="120" w:line="260" w:lineRule="auto"/>
              <w:ind w:firstLineChars="0" w:firstLine="0"/>
              <w:rPr>
                <w:szCs w:val="21"/>
                <w:lang w:val="en-US"/>
              </w:rPr>
            </w:pPr>
            <w:r>
              <w:rPr>
                <w:szCs w:val="21"/>
                <w:lang w:val="en-US"/>
              </w:rPr>
              <w:lastRenderedPageBreak/>
              <w:t>Parameter settings</w:t>
            </w:r>
          </w:p>
        </w:tc>
        <w:tc>
          <w:tcPr>
            <w:tcW w:w="5745" w:type="dxa"/>
            <w:vAlign w:val="center"/>
          </w:tcPr>
          <w:p w14:paraId="379F9FFD" w14:textId="77777777" w:rsidR="00FB247B" w:rsidRDefault="008C0402">
            <w:pPr>
              <w:pStyle w:val="14"/>
              <w:widowControl w:val="0"/>
              <w:spacing w:before="120" w:after="120" w:line="260" w:lineRule="auto"/>
              <w:ind w:firstLineChars="0" w:firstLine="0"/>
              <w:rPr>
                <w:szCs w:val="21"/>
                <w:lang w:val="en-US"/>
              </w:rPr>
            </w:pPr>
            <w:r>
              <w:rPr>
                <w:szCs w:val="21"/>
                <w:lang w:val="en-US"/>
              </w:rPr>
              <w:t>Details</w:t>
            </w:r>
          </w:p>
        </w:tc>
      </w:tr>
      <w:tr w:rsidR="00FB247B" w14:paraId="72E521AD" w14:textId="77777777">
        <w:trPr>
          <w:trHeight w:val="417"/>
          <w:jc w:val="center"/>
        </w:trPr>
        <w:tc>
          <w:tcPr>
            <w:tcW w:w="3397" w:type="dxa"/>
            <w:vAlign w:val="center"/>
          </w:tcPr>
          <w:p w14:paraId="29FB942B" w14:textId="77777777" w:rsidR="00FB247B" w:rsidRDefault="008C0402">
            <w:pPr>
              <w:pStyle w:val="14"/>
              <w:widowControl w:val="0"/>
              <w:spacing w:before="120" w:after="120" w:line="260" w:lineRule="auto"/>
              <w:ind w:firstLineChars="0" w:firstLine="0"/>
              <w:rPr>
                <w:szCs w:val="21"/>
                <w:lang w:val="en-US"/>
              </w:rPr>
            </w:pPr>
            <w:r>
              <w:rPr>
                <w:szCs w:val="21"/>
                <w:lang w:val="en-US"/>
              </w:rPr>
              <w:t>Channel</w:t>
            </w:r>
          </w:p>
        </w:tc>
        <w:tc>
          <w:tcPr>
            <w:tcW w:w="5745" w:type="dxa"/>
            <w:vAlign w:val="center"/>
          </w:tcPr>
          <w:p w14:paraId="336FF217" w14:textId="77777777" w:rsidR="00FB247B" w:rsidRDefault="008C0402">
            <w:pPr>
              <w:pStyle w:val="14"/>
              <w:widowControl w:val="0"/>
              <w:spacing w:before="120" w:after="120" w:line="260" w:lineRule="auto"/>
              <w:ind w:firstLineChars="0" w:firstLine="0"/>
              <w:rPr>
                <w:szCs w:val="21"/>
                <w:lang w:val="en-US"/>
              </w:rPr>
            </w:pPr>
            <w:r>
              <w:rPr>
                <w:szCs w:val="21"/>
                <w:lang w:val="en-US"/>
              </w:rPr>
              <w:t>AWGN channel: coding design</w:t>
            </w:r>
          </w:p>
          <w:p w14:paraId="68A73D3C" w14:textId="77777777" w:rsidR="00FB247B" w:rsidRDefault="008C0402">
            <w:pPr>
              <w:pStyle w:val="14"/>
              <w:widowControl w:val="0"/>
              <w:spacing w:before="120" w:after="120" w:line="260" w:lineRule="auto"/>
              <w:ind w:firstLineChars="0" w:firstLine="0"/>
              <w:rPr>
                <w:szCs w:val="21"/>
                <w:lang w:val="en-US"/>
              </w:rPr>
            </w:pPr>
            <w:r>
              <w:rPr>
                <w:szCs w:val="21"/>
                <w:lang w:val="en-US"/>
              </w:rPr>
              <w:t>Fading channel: interleaver or other enhancement</w:t>
            </w:r>
          </w:p>
        </w:tc>
      </w:tr>
      <w:tr w:rsidR="00FB247B" w14:paraId="17C4D464" w14:textId="77777777">
        <w:trPr>
          <w:trHeight w:val="417"/>
          <w:jc w:val="center"/>
        </w:trPr>
        <w:tc>
          <w:tcPr>
            <w:tcW w:w="3397" w:type="dxa"/>
            <w:vAlign w:val="center"/>
          </w:tcPr>
          <w:p w14:paraId="5B49E5DA" w14:textId="77777777" w:rsidR="00FB247B" w:rsidRDefault="008C0402">
            <w:pPr>
              <w:pStyle w:val="14"/>
              <w:widowControl w:val="0"/>
              <w:spacing w:before="120" w:after="120" w:line="260" w:lineRule="auto"/>
              <w:ind w:firstLineChars="0" w:firstLine="0"/>
              <w:rPr>
                <w:szCs w:val="21"/>
                <w:lang w:val="en-US"/>
              </w:rPr>
            </w:pPr>
            <w:r>
              <w:rPr>
                <w:szCs w:val="21"/>
                <w:lang w:val="en-US"/>
              </w:rPr>
              <w:t>Modulation scheme</w:t>
            </w:r>
          </w:p>
        </w:tc>
        <w:tc>
          <w:tcPr>
            <w:tcW w:w="5745" w:type="dxa"/>
            <w:vAlign w:val="center"/>
          </w:tcPr>
          <w:p w14:paraId="3D03CDB6" w14:textId="77777777" w:rsidR="00FB247B" w:rsidRDefault="008C0402">
            <w:pPr>
              <w:pStyle w:val="14"/>
              <w:widowControl w:val="0"/>
              <w:spacing w:before="120" w:after="120" w:line="260" w:lineRule="auto"/>
              <w:ind w:firstLineChars="0" w:firstLine="0"/>
              <w:rPr>
                <w:szCs w:val="21"/>
                <w:lang w:val="en-US"/>
              </w:rPr>
            </w:pPr>
            <w:r>
              <w:rPr>
                <w:szCs w:val="21"/>
                <w:lang w:val="en-US"/>
              </w:rPr>
              <w:t>QPSK: coding design</w:t>
            </w:r>
          </w:p>
          <w:p w14:paraId="55F7A013" w14:textId="77777777" w:rsidR="00FB247B" w:rsidRDefault="008C0402">
            <w:pPr>
              <w:pStyle w:val="14"/>
              <w:widowControl w:val="0"/>
              <w:spacing w:before="120" w:after="120" w:line="260" w:lineRule="auto"/>
              <w:ind w:firstLineChars="0" w:firstLine="0"/>
              <w:rPr>
                <w:szCs w:val="21"/>
                <w:lang w:val="en-US"/>
              </w:rPr>
            </w:pPr>
            <w:r>
              <w:rPr>
                <w:szCs w:val="21"/>
                <w:lang w:val="en-US"/>
              </w:rPr>
              <w:t>16QAM, 64QAM, 256QAM,1024QAM: interleaver or other enhancement</w:t>
            </w:r>
          </w:p>
        </w:tc>
      </w:tr>
      <w:tr w:rsidR="00FB247B" w14:paraId="682E7334" w14:textId="77777777">
        <w:trPr>
          <w:trHeight w:val="417"/>
          <w:jc w:val="center"/>
        </w:trPr>
        <w:tc>
          <w:tcPr>
            <w:tcW w:w="3397" w:type="dxa"/>
            <w:vAlign w:val="center"/>
          </w:tcPr>
          <w:p w14:paraId="7514D1D9" w14:textId="77777777" w:rsidR="00FB247B" w:rsidRDefault="008C0402">
            <w:pPr>
              <w:pStyle w:val="14"/>
              <w:widowControl w:val="0"/>
              <w:spacing w:before="120" w:after="120" w:line="260" w:lineRule="auto"/>
              <w:ind w:firstLineChars="0" w:firstLine="0"/>
              <w:rPr>
                <w:szCs w:val="21"/>
                <w:lang w:val="en-US"/>
              </w:rPr>
            </w:pPr>
            <w:r>
              <w:rPr>
                <w:szCs w:val="21"/>
                <w:lang w:val="en-US"/>
              </w:rPr>
              <w:t xml:space="preserve">Target </w:t>
            </w:r>
            <w:r>
              <w:rPr>
                <w:rFonts w:hint="eastAsia"/>
                <w:szCs w:val="21"/>
                <w:lang w:val="en-US"/>
              </w:rPr>
              <w:t>CBER/</w:t>
            </w:r>
            <w:r>
              <w:rPr>
                <w:szCs w:val="21"/>
                <w:lang w:val="en-US"/>
              </w:rPr>
              <w:t>BLER</w:t>
            </w:r>
          </w:p>
        </w:tc>
        <w:tc>
          <w:tcPr>
            <w:tcW w:w="5745" w:type="dxa"/>
            <w:vAlign w:val="center"/>
          </w:tcPr>
          <w:p w14:paraId="7E728FD8" w14:textId="77777777" w:rsidR="00DA3B4C" w:rsidRDefault="00DA3B4C">
            <w:pPr>
              <w:pStyle w:val="14"/>
              <w:widowControl w:val="0"/>
              <w:spacing w:before="120" w:after="120" w:line="260" w:lineRule="auto"/>
              <w:ind w:firstLineChars="0" w:firstLine="0"/>
              <w:rPr>
                <w:szCs w:val="21"/>
                <w:lang w:val="en-US"/>
              </w:rPr>
            </w:pPr>
            <w:r>
              <w:rPr>
                <w:szCs w:val="21"/>
                <w:lang w:val="en-US"/>
              </w:rPr>
              <w:t>F</w:t>
            </w:r>
            <w:r>
              <w:rPr>
                <w:rFonts w:hint="eastAsia"/>
                <w:szCs w:val="21"/>
                <w:lang w:val="en-US"/>
              </w:rPr>
              <w:t xml:space="preserve">or CB level evaluation, </w:t>
            </w:r>
            <m:oMath>
              <m:sSup>
                <m:sSupPr>
                  <m:ctrlPr>
                    <w:rPr>
                      <w:rFonts w:ascii="Cambria Math" w:eastAsia="Cambria Math" w:hAnsi="Cambria Math"/>
                      <w:szCs w:val="21"/>
                      <w:lang w:val="en-US"/>
                    </w:rPr>
                  </m:ctrlPr>
                </m:sSupPr>
                <m:e>
                  <m:r>
                    <w:rPr>
                      <w:rFonts w:ascii="Cambria Math" w:hAnsi="Cambria Math"/>
                      <w:szCs w:val="21"/>
                      <w:lang w:val="en-US"/>
                    </w:rPr>
                    <m:t>CBER=</m:t>
                  </m:r>
                  <m:r>
                    <w:rPr>
                      <w:rFonts w:ascii="Cambria Math" w:eastAsia="Cambria Math" w:hAnsi="Cambria Math"/>
                      <w:szCs w:val="21"/>
                      <w:lang w:val="en-US"/>
                    </w:rPr>
                    <m:t>10</m:t>
                  </m:r>
                </m:e>
                <m:sup>
                  <m:r>
                    <w:rPr>
                      <w:rFonts w:ascii="Cambria Math" w:eastAsia="Cambria Math" w:hAnsi="Cambria Math"/>
                      <w:szCs w:val="21"/>
                      <w:lang w:val="en-US"/>
                    </w:rPr>
                    <m:t>-2</m:t>
                  </m:r>
                </m:sup>
              </m:sSup>
              <m:r>
                <w:rPr>
                  <w:rFonts w:ascii="Cambria Math" w:eastAsia="Cambria Math" w:hAnsi="Cambria Math"/>
                  <w:szCs w:val="21"/>
                  <w:lang w:val="en-US"/>
                </w:rPr>
                <m:t>,</m:t>
              </m:r>
              <m:sSup>
                <m:sSupPr>
                  <m:ctrlPr>
                    <w:rPr>
                      <w:rFonts w:ascii="Cambria Math" w:eastAsia="Cambria Math" w:hAnsi="Cambria Math"/>
                      <w:szCs w:val="21"/>
                      <w:lang w:val="en-US"/>
                    </w:rPr>
                  </m:ctrlPr>
                </m:sSupPr>
                <m:e>
                  <m:r>
                    <w:rPr>
                      <w:rFonts w:ascii="Cambria Math" w:eastAsia="Cambria Math" w:hAnsi="Cambria Math"/>
                      <w:szCs w:val="21"/>
                      <w:lang w:val="en-US"/>
                    </w:rPr>
                    <m:t>10</m:t>
                  </m:r>
                </m:e>
                <m:sup>
                  <m:r>
                    <w:rPr>
                      <w:rFonts w:ascii="Cambria Math" w:eastAsia="Cambria Math" w:hAnsi="Cambria Math"/>
                      <w:szCs w:val="21"/>
                      <w:lang w:val="en-US"/>
                    </w:rPr>
                    <m:t>-4</m:t>
                  </m:r>
                </m:sup>
              </m:sSup>
              <m:r>
                <m:rPr>
                  <m:sty m:val="p"/>
                </m:rPr>
                <w:rPr>
                  <w:rFonts w:ascii="Cambria Math" w:hAnsi="Cambria Math"/>
                  <w:szCs w:val="21"/>
                  <w:lang w:val="en-US"/>
                </w:rPr>
                <m:t>;</m:t>
              </m:r>
            </m:oMath>
          </w:p>
          <w:p w14:paraId="3AC363A6" w14:textId="646F16D3" w:rsidR="00DA3B4C" w:rsidRPr="00DA3B4C" w:rsidRDefault="00DA3B4C">
            <w:pPr>
              <w:pStyle w:val="14"/>
              <w:widowControl w:val="0"/>
              <w:spacing w:before="120" w:after="120" w:line="260" w:lineRule="auto"/>
              <w:ind w:firstLineChars="0" w:firstLine="0"/>
              <w:rPr>
                <w:szCs w:val="21"/>
                <w:lang w:val="en-US"/>
              </w:rPr>
            </w:pPr>
            <w:r>
              <w:rPr>
                <w:rFonts w:hint="eastAsia"/>
                <w:szCs w:val="21"/>
                <w:lang w:val="en-US"/>
              </w:rPr>
              <w:t xml:space="preserve">For TB level evaluation </w:t>
            </w:r>
            <m:oMath>
              <m:r>
                <m:rPr>
                  <m:sty m:val="p"/>
                </m:rPr>
                <w:rPr>
                  <w:rFonts w:ascii="Cambria Math" w:hAnsi="Cambria Math"/>
                  <w:szCs w:val="21"/>
                  <w:lang w:val="en-US"/>
                </w:rPr>
                <m:t xml:space="preserve"> </m:t>
              </m:r>
              <m:r>
                <w:rPr>
                  <w:rFonts w:ascii="Cambria Math" w:hAnsi="Cambria Math"/>
                  <w:szCs w:val="21"/>
                  <w:lang w:val="en-US"/>
                </w:rPr>
                <m:t>BLER</m:t>
              </m:r>
              <m:r>
                <m:rPr>
                  <m:sty m:val="p"/>
                </m:rPr>
                <w:rPr>
                  <w:rFonts w:ascii="Cambria Math" w:hAnsi="Cambria Math"/>
                  <w:szCs w:val="21"/>
                  <w:lang w:val="en-US"/>
                </w:rPr>
                <m:t>=</m:t>
              </m:r>
              <m:sSup>
                <m:sSupPr>
                  <m:ctrlPr>
                    <w:rPr>
                      <w:rFonts w:ascii="Cambria Math" w:eastAsia="Cambria Math" w:hAnsi="Cambria Math"/>
                      <w:szCs w:val="21"/>
                      <w:lang w:val="en-US"/>
                    </w:rPr>
                  </m:ctrlPr>
                </m:sSupPr>
                <m:e>
                  <m:r>
                    <w:rPr>
                      <w:rFonts w:ascii="Cambria Math" w:eastAsia="Cambria Math" w:hAnsi="Cambria Math"/>
                      <w:szCs w:val="21"/>
                      <w:lang w:val="en-US"/>
                    </w:rPr>
                    <m:t>10</m:t>
                  </m:r>
                </m:e>
                <m:sup>
                  <m:r>
                    <w:rPr>
                      <w:rFonts w:ascii="Cambria Math" w:eastAsia="Cambria Math" w:hAnsi="Cambria Math"/>
                      <w:szCs w:val="21"/>
                      <w:lang w:val="en-US"/>
                    </w:rPr>
                    <m:t>-</m:t>
                  </m:r>
                  <m:r>
                    <w:rPr>
                      <w:rFonts w:ascii="Cambria Math" w:hAnsi="Cambria Math"/>
                      <w:szCs w:val="21"/>
                      <w:lang w:val="en-US"/>
                    </w:rPr>
                    <m:t>1</m:t>
                  </m:r>
                </m:sup>
              </m:sSup>
            </m:oMath>
            <w:r>
              <w:rPr>
                <w:rFonts w:hint="eastAsia"/>
                <w:szCs w:val="21"/>
                <w:lang w:val="en-US"/>
              </w:rPr>
              <w:t xml:space="preserve">, where </w:t>
            </w:r>
            <m:oMath>
              <m:r>
                <w:rPr>
                  <w:rFonts w:ascii="Cambria Math" w:hAnsi="Cambria Math"/>
                  <w:lang w:bidi="ar"/>
                </w:rPr>
                <m:t>BLER</m:t>
              </m:r>
              <m:r>
                <w:rPr>
                  <w:rFonts w:ascii="Cambria Math" w:hAnsi="Cambria Math"/>
                  <w:lang w:val="en-US" w:bidi="ar"/>
                </w:rPr>
                <m:t xml:space="preserve"> = 1 - </m:t>
              </m:r>
              <m:sSup>
                <m:sSupPr>
                  <m:ctrlPr>
                    <w:rPr>
                      <w:rFonts w:ascii="Cambria Math" w:hAnsi="Cambria Math" w:hint="eastAsia"/>
                      <w:i/>
                      <w:iCs/>
                      <w:lang w:bidi="ar"/>
                    </w:rPr>
                  </m:ctrlPr>
                </m:sSupPr>
                <m:e>
                  <m:d>
                    <m:dPr>
                      <m:ctrlPr>
                        <w:rPr>
                          <w:rFonts w:ascii="Cambria Math" w:hAnsi="Cambria Math"/>
                          <w:i/>
                          <w:lang w:val="en-US" w:bidi="ar"/>
                        </w:rPr>
                      </m:ctrlPr>
                    </m:dPr>
                    <m:e>
                      <m:r>
                        <w:rPr>
                          <w:rFonts w:ascii="Cambria Math" w:hAnsi="Cambria Math"/>
                          <w:lang w:val="en-US" w:bidi="ar"/>
                        </w:rPr>
                        <m:t xml:space="preserve">1 - </m:t>
                      </m:r>
                      <m:r>
                        <w:rPr>
                          <w:rFonts w:ascii="Cambria Math" w:hAnsi="Cambria Math"/>
                          <w:lang w:bidi="ar"/>
                        </w:rPr>
                        <m:t>CBER</m:t>
                      </m:r>
                    </m:e>
                  </m:d>
                </m:e>
                <m:sup>
                  <m:r>
                    <w:rPr>
                      <w:rFonts w:ascii="Cambria Math" w:hAnsi="Cambria Math"/>
                      <w:lang w:bidi="ar"/>
                    </w:rPr>
                    <m:t>C</m:t>
                  </m:r>
                </m:sup>
              </m:sSup>
            </m:oMath>
            <w:r w:rsidRPr="00F336CC">
              <w:rPr>
                <w:iCs/>
                <w:lang w:val="en-US" w:bidi="ar"/>
              </w:rPr>
              <w:t>,</w:t>
            </w:r>
            <w:r>
              <w:rPr>
                <w:rFonts w:hint="eastAsia"/>
                <w:szCs w:val="21"/>
                <w:lang w:val="en-US"/>
              </w:rPr>
              <w:t>TBS is calculated by bandwidth, code rate, modulation order and number of layers</w:t>
            </w:r>
          </w:p>
        </w:tc>
      </w:tr>
      <w:tr w:rsidR="00FB247B" w14:paraId="5CBF56D6" w14:textId="77777777">
        <w:trPr>
          <w:trHeight w:val="417"/>
          <w:jc w:val="center"/>
        </w:trPr>
        <w:tc>
          <w:tcPr>
            <w:tcW w:w="3397" w:type="dxa"/>
            <w:vAlign w:val="center"/>
          </w:tcPr>
          <w:p w14:paraId="5906891A" w14:textId="77777777" w:rsidR="00FB247B" w:rsidRDefault="008C0402">
            <w:pPr>
              <w:pStyle w:val="14"/>
              <w:widowControl w:val="0"/>
              <w:spacing w:before="120" w:after="120" w:line="260" w:lineRule="auto"/>
              <w:ind w:firstLineChars="0" w:firstLine="0"/>
              <w:rPr>
                <w:szCs w:val="21"/>
                <w:lang w:val="en-US"/>
              </w:rPr>
            </w:pPr>
            <w:r>
              <w:rPr>
                <w:szCs w:val="21"/>
                <w:lang w:val="en-US"/>
              </w:rPr>
              <w:t>HARQ</w:t>
            </w:r>
          </w:p>
        </w:tc>
        <w:tc>
          <w:tcPr>
            <w:tcW w:w="5745" w:type="dxa"/>
            <w:vAlign w:val="center"/>
          </w:tcPr>
          <w:p w14:paraId="6AC683E8" w14:textId="77777777" w:rsidR="00FB247B" w:rsidRDefault="008C0402">
            <w:pPr>
              <w:pStyle w:val="14"/>
              <w:widowControl w:val="0"/>
              <w:spacing w:before="120" w:after="120" w:line="260" w:lineRule="auto"/>
              <w:ind w:firstLineChars="0" w:firstLine="0"/>
              <w:rPr>
                <w:szCs w:val="21"/>
                <w:lang w:val="en-US"/>
              </w:rPr>
            </w:pPr>
            <w:r>
              <w:rPr>
                <w:szCs w:val="21"/>
                <w:lang w:val="en-US"/>
              </w:rPr>
              <w:t>IR-HARQ</w:t>
            </w:r>
          </w:p>
        </w:tc>
      </w:tr>
      <w:tr w:rsidR="00FB247B" w14:paraId="0C350A43" w14:textId="77777777">
        <w:trPr>
          <w:trHeight w:val="417"/>
          <w:jc w:val="center"/>
        </w:trPr>
        <w:tc>
          <w:tcPr>
            <w:tcW w:w="3397" w:type="dxa"/>
            <w:vAlign w:val="center"/>
          </w:tcPr>
          <w:p w14:paraId="33733DD0" w14:textId="77777777" w:rsidR="00FB247B" w:rsidRDefault="008C0402">
            <w:pPr>
              <w:pStyle w:val="14"/>
              <w:widowControl w:val="0"/>
              <w:spacing w:before="120" w:after="120" w:line="260" w:lineRule="auto"/>
              <w:ind w:firstLineChars="0" w:firstLine="0"/>
              <w:rPr>
                <w:szCs w:val="21"/>
                <w:lang w:val="en-US"/>
              </w:rPr>
            </w:pPr>
            <w:r>
              <w:rPr>
                <w:szCs w:val="21"/>
                <w:lang w:val="en-US"/>
              </w:rPr>
              <w:t>Information size + CRC</w:t>
            </w:r>
          </w:p>
        </w:tc>
        <w:tc>
          <w:tcPr>
            <w:tcW w:w="5745" w:type="dxa"/>
            <w:vAlign w:val="center"/>
          </w:tcPr>
          <w:p w14:paraId="671727E1" w14:textId="77777777" w:rsidR="00FB247B" w:rsidRDefault="008C0402">
            <w:pPr>
              <w:pStyle w:val="14"/>
              <w:widowControl w:val="0"/>
              <w:spacing w:before="120" w:after="120" w:line="260" w:lineRule="auto"/>
              <w:ind w:firstLineChars="0" w:firstLine="0"/>
              <w:rPr>
                <w:szCs w:val="21"/>
                <w:lang w:val="en-US"/>
              </w:rPr>
            </w:pPr>
            <w:r>
              <w:rPr>
                <w:szCs w:val="21"/>
                <w:lang w:val="en-US"/>
              </w:rPr>
              <w:t>Same as NR+ [8448*2]</w:t>
            </w:r>
          </w:p>
        </w:tc>
      </w:tr>
      <w:tr w:rsidR="00FB247B" w14:paraId="46B3A548" w14:textId="77777777">
        <w:trPr>
          <w:trHeight w:val="417"/>
          <w:jc w:val="center"/>
        </w:trPr>
        <w:tc>
          <w:tcPr>
            <w:tcW w:w="3397" w:type="dxa"/>
            <w:vAlign w:val="center"/>
          </w:tcPr>
          <w:p w14:paraId="69D75A1E" w14:textId="77777777" w:rsidR="00FB247B" w:rsidRDefault="008C0402">
            <w:pPr>
              <w:pStyle w:val="14"/>
              <w:widowControl w:val="0"/>
              <w:spacing w:before="120" w:after="120" w:line="260" w:lineRule="auto"/>
              <w:ind w:firstLineChars="0" w:firstLine="0"/>
              <w:rPr>
                <w:szCs w:val="21"/>
                <w:lang w:val="en-US"/>
              </w:rPr>
            </w:pPr>
            <w:r>
              <w:rPr>
                <w:szCs w:val="21"/>
                <w:lang w:val="en-US"/>
              </w:rPr>
              <w:t>Code rate</w:t>
            </w:r>
          </w:p>
        </w:tc>
        <w:tc>
          <w:tcPr>
            <w:tcW w:w="5745" w:type="dxa"/>
            <w:vAlign w:val="center"/>
          </w:tcPr>
          <w:p w14:paraId="05A9306E" w14:textId="77777777" w:rsidR="00FB247B" w:rsidRDefault="008C0402">
            <w:pPr>
              <w:pStyle w:val="14"/>
              <w:widowControl w:val="0"/>
              <w:spacing w:before="120" w:after="120" w:line="260" w:lineRule="auto"/>
              <w:ind w:firstLineChars="0" w:firstLine="0"/>
              <w:rPr>
                <w:szCs w:val="21"/>
                <w:lang w:val="en-US"/>
              </w:rPr>
            </w:pPr>
            <w:r>
              <w:rPr>
                <w:szCs w:val="21"/>
                <w:lang w:val="en-US"/>
              </w:rPr>
              <w:t>1/3, 2/5,1/2,2/3,3/4,5/6,8/9,948/1024</w:t>
            </w:r>
          </w:p>
        </w:tc>
      </w:tr>
      <w:tr w:rsidR="00FB247B" w14:paraId="492407CA" w14:textId="77777777">
        <w:trPr>
          <w:trHeight w:val="417"/>
          <w:jc w:val="center"/>
        </w:trPr>
        <w:tc>
          <w:tcPr>
            <w:tcW w:w="3397" w:type="dxa"/>
            <w:vAlign w:val="center"/>
          </w:tcPr>
          <w:p w14:paraId="74D89345" w14:textId="77777777" w:rsidR="00FB247B" w:rsidRDefault="008C0402">
            <w:pPr>
              <w:pStyle w:val="14"/>
              <w:widowControl w:val="0"/>
              <w:spacing w:before="120" w:after="120" w:line="260" w:lineRule="auto"/>
              <w:ind w:firstLineChars="0" w:firstLine="0"/>
              <w:rPr>
                <w:szCs w:val="21"/>
                <w:lang w:val="en-US"/>
              </w:rPr>
            </w:pPr>
            <w:r>
              <w:rPr>
                <w:szCs w:val="21"/>
                <w:lang w:val="en-US"/>
              </w:rPr>
              <w:t>Decoding algorithm of LDPC</w:t>
            </w:r>
          </w:p>
        </w:tc>
        <w:tc>
          <w:tcPr>
            <w:tcW w:w="5745" w:type="dxa"/>
            <w:vAlign w:val="center"/>
          </w:tcPr>
          <w:p w14:paraId="7C4A89FB" w14:textId="77777777" w:rsidR="00FB247B" w:rsidRDefault="008C0402">
            <w:pPr>
              <w:pStyle w:val="14"/>
              <w:widowControl w:val="0"/>
              <w:spacing w:before="120" w:after="120" w:line="260" w:lineRule="auto"/>
              <w:ind w:firstLineChars="0" w:firstLine="0"/>
              <w:rPr>
                <w:szCs w:val="21"/>
                <w:lang w:val="en-US"/>
              </w:rPr>
            </w:pPr>
            <w:r>
              <w:rPr>
                <w:szCs w:val="21"/>
                <w:lang w:val="en-US"/>
              </w:rPr>
              <w:t>Layered normalized min-sum/BP</w:t>
            </w:r>
          </w:p>
          <w:p w14:paraId="3396AF49" w14:textId="37D674E2" w:rsidR="00FD461D" w:rsidRDefault="00F336CC">
            <w:pPr>
              <w:pStyle w:val="14"/>
              <w:widowControl w:val="0"/>
              <w:spacing w:before="120" w:after="120" w:line="260" w:lineRule="auto"/>
              <w:ind w:firstLineChars="0" w:firstLine="0"/>
              <w:rPr>
                <w:szCs w:val="21"/>
                <w:lang w:val="en-US"/>
              </w:rPr>
            </w:pPr>
            <w:r>
              <w:rPr>
                <w:rFonts w:hint="eastAsia"/>
                <w:szCs w:val="21"/>
                <w:lang w:val="en-US"/>
              </w:rPr>
              <w:t>Maximum i</w:t>
            </w:r>
            <w:r w:rsidR="00FD461D">
              <w:rPr>
                <w:rFonts w:hint="eastAsia"/>
                <w:szCs w:val="21"/>
                <w:lang w:val="en-US"/>
              </w:rPr>
              <w:t xml:space="preserve">teration times: </w:t>
            </w:r>
            <w:r w:rsidR="00FD461D">
              <w:rPr>
                <w:szCs w:val="21"/>
                <w:lang w:val="en-US"/>
              </w:rPr>
              <w:t>2, 3, 4, 5, 6, 8, 10, 20</w:t>
            </w:r>
          </w:p>
        </w:tc>
      </w:tr>
      <w:tr w:rsidR="00FB247B" w14:paraId="262CD100" w14:textId="77777777">
        <w:trPr>
          <w:trHeight w:val="417"/>
          <w:jc w:val="center"/>
        </w:trPr>
        <w:tc>
          <w:tcPr>
            <w:tcW w:w="3397" w:type="dxa"/>
            <w:vAlign w:val="center"/>
          </w:tcPr>
          <w:p w14:paraId="064B9C4A" w14:textId="2ECEF5E3" w:rsidR="00FB247B" w:rsidRDefault="00FD461D">
            <w:pPr>
              <w:pStyle w:val="14"/>
              <w:widowControl w:val="0"/>
              <w:spacing w:before="120" w:after="120" w:line="260" w:lineRule="auto"/>
              <w:ind w:firstLineChars="0" w:firstLine="0"/>
              <w:rPr>
                <w:szCs w:val="21"/>
                <w:lang w:val="en-US"/>
              </w:rPr>
            </w:pPr>
            <w:r w:rsidRPr="00FD461D">
              <w:rPr>
                <w:szCs w:val="21"/>
                <w:lang w:val="en-US"/>
              </w:rPr>
              <w:t xml:space="preserve">Decoding algorithm of </w:t>
            </w:r>
            <w:r>
              <w:rPr>
                <w:rFonts w:hint="eastAsia"/>
                <w:szCs w:val="21"/>
                <w:lang w:val="en-US"/>
              </w:rPr>
              <w:t>Polar code</w:t>
            </w:r>
          </w:p>
        </w:tc>
        <w:tc>
          <w:tcPr>
            <w:tcW w:w="5745" w:type="dxa"/>
            <w:vAlign w:val="center"/>
          </w:tcPr>
          <w:p w14:paraId="1DB77670" w14:textId="4239B5A2" w:rsidR="00FB247B" w:rsidRDefault="00FD461D">
            <w:pPr>
              <w:pStyle w:val="14"/>
              <w:widowControl w:val="0"/>
              <w:spacing w:before="120" w:after="120" w:line="260" w:lineRule="auto"/>
              <w:ind w:firstLineChars="0" w:firstLine="0"/>
              <w:rPr>
                <w:szCs w:val="21"/>
                <w:lang w:val="en-US"/>
              </w:rPr>
            </w:pPr>
            <w:r>
              <w:rPr>
                <w:rFonts w:hint="eastAsia"/>
                <w:szCs w:val="21"/>
                <w:lang w:val="en-US"/>
              </w:rPr>
              <w:t>SSC</w:t>
            </w:r>
            <w:r>
              <w:rPr>
                <w:rFonts w:eastAsiaTheme="minorEastAsia" w:hint="eastAsia"/>
                <w:szCs w:val="21"/>
                <w:lang w:bidi="ar"/>
              </w:rPr>
              <w:t>/SCL</w:t>
            </w:r>
            <w:r>
              <w:rPr>
                <w:rFonts w:hint="eastAsia"/>
                <w:szCs w:val="21"/>
                <w:lang w:val="en-US"/>
              </w:rPr>
              <w:t xml:space="preserve"> decoding</w:t>
            </w:r>
          </w:p>
        </w:tc>
      </w:tr>
    </w:tbl>
    <w:p w14:paraId="6BC91762" w14:textId="77777777" w:rsidR="00FB247B" w:rsidRDefault="00FB247B">
      <w:pPr>
        <w:pStyle w:val="14"/>
        <w:widowControl w:val="0"/>
        <w:spacing w:before="120" w:after="120" w:line="260" w:lineRule="auto"/>
        <w:ind w:firstLineChars="0" w:firstLine="0"/>
        <w:rPr>
          <w:szCs w:val="21"/>
          <w:lang w:val="en-US"/>
        </w:rPr>
      </w:pPr>
    </w:p>
    <w:p w14:paraId="1C92F3E1" w14:textId="77777777" w:rsidR="00FB247B" w:rsidRDefault="008C0402">
      <w:pPr>
        <w:pStyle w:val="2"/>
        <w:spacing w:before="120" w:after="120" w:line="260" w:lineRule="auto"/>
        <w:ind w:left="0" w:right="210"/>
        <w:rPr>
          <w:rFonts w:ascii="Times New Roman" w:eastAsia="宋体" w:hAnsi="Times New Roman"/>
          <w:b/>
          <w:bCs/>
          <w:sz w:val="21"/>
          <w:szCs w:val="21"/>
        </w:rPr>
      </w:pPr>
      <w:r>
        <w:rPr>
          <w:rFonts w:ascii="Times New Roman" w:eastAsia="宋体" w:hAnsi="Times New Roman"/>
          <w:b/>
          <w:bCs/>
          <w:sz w:val="21"/>
          <w:szCs w:val="21"/>
        </w:rPr>
        <w:t>H</w:t>
      </w:r>
      <w:r>
        <w:rPr>
          <w:rFonts w:ascii="Times New Roman" w:eastAsia="宋体" w:hAnsi="Times New Roman" w:hint="eastAsia"/>
          <w:b/>
          <w:bCs/>
          <w:sz w:val="21"/>
          <w:szCs w:val="21"/>
        </w:rPr>
        <w:t xml:space="preserve">igh throughput LDPC </w:t>
      </w:r>
      <w:r>
        <w:rPr>
          <w:rFonts w:ascii="Times New Roman" w:eastAsia="宋体" w:hAnsi="Times New Roman"/>
          <w:b/>
          <w:bCs/>
          <w:sz w:val="21"/>
          <w:szCs w:val="21"/>
        </w:rPr>
        <w:t>design</w:t>
      </w:r>
    </w:p>
    <w:p w14:paraId="4CA2BA28" w14:textId="77777777" w:rsidR="00FB247B" w:rsidRDefault="008C0402">
      <w:pPr>
        <w:pStyle w:val="3"/>
        <w:spacing w:after="120"/>
        <w:rPr>
          <w:b/>
          <w:bCs/>
          <w:sz w:val="21"/>
          <w:szCs w:val="21"/>
        </w:rPr>
      </w:pPr>
      <w:r>
        <w:rPr>
          <w:b/>
          <w:sz w:val="21"/>
          <w:szCs w:val="21"/>
        </w:rPr>
        <w:t xml:space="preserve">2.4.1 Potential solutions to improving </w:t>
      </w:r>
      <w:r>
        <w:rPr>
          <w:rFonts w:hint="eastAsia"/>
          <w:b/>
          <w:sz w:val="21"/>
          <w:szCs w:val="21"/>
        </w:rPr>
        <w:t xml:space="preserve">LDPC </w:t>
      </w:r>
      <w:r>
        <w:rPr>
          <w:b/>
          <w:sz w:val="21"/>
          <w:szCs w:val="21"/>
        </w:rPr>
        <w:t>t</w:t>
      </w:r>
      <w:r>
        <w:rPr>
          <w:rFonts w:hint="eastAsia"/>
          <w:b/>
          <w:sz w:val="21"/>
          <w:szCs w:val="21"/>
        </w:rPr>
        <w:t>hroughput</w:t>
      </w:r>
    </w:p>
    <w:p w14:paraId="19CC6BF2" w14:textId="77777777" w:rsidR="00FB247B" w:rsidRDefault="008C0402">
      <w:pPr>
        <w:pStyle w:val="14"/>
        <w:widowControl w:val="0"/>
        <w:spacing w:before="120" w:after="120" w:line="260" w:lineRule="auto"/>
        <w:ind w:firstLineChars="0" w:firstLine="0"/>
        <w:rPr>
          <w:szCs w:val="21"/>
          <w:lang w:val="en-US"/>
        </w:rPr>
      </w:pPr>
      <w:r>
        <w:rPr>
          <w:szCs w:val="21"/>
          <w:lang w:val="en-US"/>
        </w:rPr>
        <w:t xml:space="preserve">According to the throughput formula (1), the following </w:t>
      </w:r>
      <w:r>
        <w:rPr>
          <w:rFonts w:hint="eastAsia"/>
          <w:szCs w:val="21"/>
          <w:lang w:val="en-US"/>
        </w:rPr>
        <w:t>7</w:t>
      </w:r>
      <w:r>
        <w:rPr>
          <w:szCs w:val="21"/>
          <w:lang w:val="en-US"/>
        </w:rPr>
        <w:t xml:space="preserve"> </w:t>
      </w:r>
      <w:r>
        <w:rPr>
          <w:rFonts w:hint="eastAsia"/>
          <w:szCs w:val="21"/>
          <w:lang w:val="en-US"/>
        </w:rPr>
        <w:t>possible alternatives</w:t>
      </w:r>
      <w:r>
        <w:rPr>
          <w:szCs w:val="21"/>
          <w:lang w:val="en-US"/>
        </w:rPr>
        <w:t xml:space="preserve"> can improve LDPC decoding throughput. Among them, </w:t>
      </w:r>
      <w:r>
        <w:rPr>
          <w:rFonts w:hint="eastAsia"/>
          <w:szCs w:val="21"/>
          <w:lang w:val="en-US"/>
        </w:rPr>
        <w:t>A</w:t>
      </w:r>
      <w:r>
        <w:rPr>
          <w:szCs w:val="21"/>
          <w:lang w:val="en-US"/>
        </w:rPr>
        <w:t>lt 1~3 are implementation-based solutions, while Alt 4~7 require specification change.</w:t>
      </w:r>
    </w:p>
    <w:p w14:paraId="5255ED78" w14:textId="77777777" w:rsidR="00FB247B" w:rsidRDefault="008C0402">
      <w:pPr>
        <w:pStyle w:val="14"/>
        <w:widowControl w:val="0"/>
        <w:spacing w:before="120" w:after="120" w:line="260" w:lineRule="auto"/>
        <w:ind w:firstLineChars="0" w:firstLine="0"/>
        <w:rPr>
          <w:szCs w:val="21"/>
          <w:lang w:val="en-US"/>
        </w:rPr>
      </w:pPr>
      <w:r>
        <w:rPr>
          <w:szCs w:val="21"/>
          <w:lang w:val="en-US"/>
        </w:rPr>
        <w:t xml:space="preserve">Alt 1: Increase the operating frequency, </w:t>
      </w:r>
      <w:r>
        <w:rPr>
          <w:rFonts w:hint="eastAsia"/>
          <w:szCs w:val="21"/>
          <w:lang w:val="en-US"/>
        </w:rPr>
        <w:t>f</w:t>
      </w:r>
      <w:r>
        <w:rPr>
          <w:szCs w:val="21"/>
          <w:lang w:val="en-US"/>
        </w:rPr>
        <w:t>.</w:t>
      </w:r>
    </w:p>
    <w:p w14:paraId="4583E42B" w14:textId="77777777" w:rsidR="00FB247B" w:rsidRDefault="008C0402">
      <w:pPr>
        <w:pStyle w:val="14"/>
        <w:widowControl w:val="0"/>
        <w:spacing w:before="120" w:after="120" w:line="260" w:lineRule="auto"/>
        <w:ind w:firstLineChars="0" w:firstLine="0"/>
        <w:rPr>
          <w:szCs w:val="21"/>
          <w:lang w:val="en-US"/>
        </w:rPr>
      </w:pPr>
      <w:r>
        <w:rPr>
          <w:szCs w:val="21"/>
          <w:lang w:val="en-US"/>
        </w:rPr>
        <w:t>Alt 2: Increase the number of decoders, c.</w:t>
      </w:r>
    </w:p>
    <w:p w14:paraId="6FD51BB6" w14:textId="77777777" w:rsidR="00FB247B" w:rsidRDefault="008C0402">
      <w:pPr>
        <w:pStyle w:val="14"/>
        <w:widowControl w:val="0"/>
        <w:spacing w:before="120" w:after="120" w:line="260" w:lineRule="auto"/>
        <w:ind w:firstLineChars="0" w:firstLine="0"/>
        <w:rPr>
          <w:szCs w:val="21"/>
          <w:lang w:val="en-US"/>
        </w:rPr>
      </w:pPr>
      <w:r>
        <w:rPr>
          <w:szCs w:val="21"/>
          <w:lang w:val="en-US"/>
        </w:rPr>
        <w:t>Alt 3: Increase the number of blocks processed simultaneously in block parallel decoding, b.</w:t>
      </w:r>
    </w:p>
    <w:p w14:paraId="5D950A01" w14:textId="77777777" w:rsidR="00FB247B" w:rsidRDefault="008C0402">
      <w:pPr>
        <w:pStyle w:val="14"/>
        <w:widowControl w:val="0"/>
        <w:spacing w:before="120" w:after="120" w:line="260" w:lineRule="auto"/>
        <w:ind w:firstLineChars="0" w:firstLine="0"/>
        <w:rPr>
          <w:szCs w:val="21"/>
          <w:lang w:val="en-US"/>
        </w:rPr>
      </w:pPr>
      <w:r>
        <w:rPr>
          <w:szCs w:val="21"/>
          <w:lang w:val="en-US"/>
        </w:rPr>
        <w:t xml:space="preserve">Alt 4: Increase the number of systematic columns, </w:t>
      </w:r>
      <m:oMath>
        <m:sSub>
          <m:sSubPr>
            <m:ctrlPr>
              <w:rPr>
                <w:rFonts w:ascii="Cambria Math" w:hAnsi="Cambria Math"/>
                <w:i/>
                <w:kern w:val="0"/>
                <w:szCs w:val="21"/>
                <w:lang w:val="en-US"/>
              </w:rPr>
            </m:ctrlPr>
          </m:sSubPr>
          <m:e>
            <m:r>
              <w:rPr>
                <w:rFonts w:ascii="Cambria Math" w:hAnsi="Cambria Math"/>
                <w:kern w:val="0"/>
                <w:szCs w:val="21"/>
              </w:rPr>
              <m:t>k</m:t>
            </m:r>
          </m:e>
          <m:sub>
            <m:r>
              <w:rPr>
                <w:rFonts w:ascii="Cambria Math" w:hAnsi="Cambria Math"/>
                <w:kern w:val="0"/>
                <w:szCs w:val="21"/>
              </w:rPr>
              <m:t>b</m:t>
            </m:r>
          </m:sub>
        </m:sSub>
      </m:oMath>
      <w:r>
        <w:rPr>
          <w:szCs w:val="21"/>
          <w:lang w:val="en-US"/>
        </w:rPr>
        <w:t>.</w:t>
      </w:r>
    </w:p>
    <w:p w14:paraId="1773730D" w14:textId="77777777" w:rsidR="00FB247B" w:rsidRDefault="008C0402">
      <w:pPr>
        <w:pStyle w:val="14"/>
        <w:widowControl w:val="0"/>
        <w:spacing w:before="120" w:after="120" w:line="260" w:lineRule="auto"/>
        <w:ind w:firstLineChars="0" w:firstLine="0"/>
        <w:rPr>
          <w:szCs w:val="21"/>
          <w:lang w:val="en-US"/>
        </w:rPr>
      </w:pPr>
      <w:r>
        <w:rPr>
          <w:szCs w:val="21"/>
          <w:lang w:val="en-US"/>
        </w:rPr>
        <w:t>Alt 5: Increase the maximum lifting size, z.</w:t>
      </w:r>
    </w:p>
    <w:p w14:paraId="431165EE" w14:textId="77777777" w:rsidR="00FB247B" w:rsidRDefault="008C0402">
      <w:pPr>
        <w:pStyle w:val="14"/>
        <w:widowControl w:val="0"/>
        <w:spacing w:before="120" w:after="120" w:line="260" w:lineRule="auto"/>
        <w:ind w:firstLineChars="0" w:firstLine="0"/>
        <w:rPr>
          <w:szCs w:val="21"/>
          <w:lang w:val="en-US"/>
        </w:rPr>
      </w:pPr>
      <w:r>
        <w:rPr>
          <w:szCs w:val="21"/>
          <w:lang w:val="en-US"/>
        </w:rPr>
        <w:t>Alt 6: Reduce the maximum number of iterations, I.</w:t>
      </w:r>
    </w:p>
    <w:p w14:paraId="0D803BBF" w14:textId="77777777" w:rsidR="00FB247B" w:rsidRDefault="008C0402">
      <w:pPr>
        <w:pStyle w:val="14"/>
        <w:widowControl w:val="0"/>
        <w:spacing w:before="120" w:after="120" w:line="260" w:lineRule="auto"/>
        <w:ind w:firstLineChars="0" w:firstLine="0"/>
        <w:rPr>
          <w:szCs w:val="21"/>
          <w:lang w:val="en-US"/>
        </w:rPr>
      </w:pPr>
      <w:r>
        <w:rPr>
          <w:szCs w:val="21"/>
          <w:lang w:val="en-US"/>
        </w:rPr>
        <w:t>Alt 7: Reduce the number of ‘1’ in the LDPC base graph, E.</w:t>
      </w:r>
    </w:p>
    <w:p w14:paraId="0B80D187" w14:textId="69871232" w:rsidR="00FB247B" w:rsidRDefault="00CE5FE1">
      <w:pPr>
        <w:pStyle w:val="14"/>
        <w:widowControl w:val="0"/>
        <w:spacing w:before="120" w:after="120" w:line="260" w:lineRule="auto"/>
        <w:ind w:firstLineChars="0" w:firstLine="0"/>
        <w:rPr>
          <w:szCs w:val="21"/>
          <w:lang w:val="en-US"/>
        </w:rPr>
      </w:pPr>
      <w:r>
        <w:rPr>
          <w:rFonts w:hint="eastAsia"/>
          <w:szCs w:val="21"/>
          <w:lang w:val="en-US"/>
        </w:rPr>
        <w:t>D</w:t>
      </w:r>
      <w:r w:rsidR="008C0402">
        <w:rPr>
          <w:szCs w:val="21"/>
          <w:lang w:val="en-US"/>
        </w:rPr>
        <w:t>etailed analysis of these alternatives is provided as below.</w:t>
      </w:r>
    </w:p>
    <w:p w14:paraId="67F2D1ED" w14:textId="77777777" w:rsidR="00FB247B" w:rsidRDefault="008C0402">
      <w:pPr>
        <w:pStyle w:val="14"/>
        <w:widowControl w:val="0"/>
        <w:numPr>
          <w:ilvl w:val="0"/>
          <w:numId w:val="12"/>
        </w:numPr>
        <w:spacing w:before="120" w:after="120" w:line="260" w:lineRule="auto"/>
        <w:ind w:firstLineChars="0"/>
        <w:rPr>
          <w:b/>
          <w:szCs w:val="21"/>
          <w:lang w:val="en-US"/>
        </w:rPr>
      </w:pPr>
      <w:r>
        <w:rPr>
          <w:b/>
          <w:szCs w:val="21"/>
          <w:lang w:val="en-US"/>
        </w:rPr>
        <w:t xml:space="preserve">Alt 1: Increase the operating frequency, </w:t>
      </w:r>
      <w:r>
        <w:rPr>
          <w:rFonts w:hint="eastAsia"/>
          <w:b/>
          <w:szCs w:val="21"/>
          <w:lang w:val="en-US"/>
        </w:rPr>
        <w:t>f</w:t>
      </w:r>
      <w:r>
        <w:rPr>
          <w:b/>
          <w:szCs w:val="21"/>
          <w:lang w:val="en-US"/>
        </w:rPr>
        <w:t>.</w:t>
      </w:r>
    </w:p>
    <w:p w14:paraId="696C5F8A" w14:textId="32F1BCE8" w:rsidR="00FB247B" w:rsidRDefault="008C0402">
      <w:pPr>
        <w:pStyle w:val="14"/>
        <w:widowControl w:val="0"/>
        <w:spacing w:before="120" w:after="120" w:line="260" w:lineRule="auto"/>
        <w:ind w:firstLineChars="0" w:firstLine="0"/>
        <w:rPr>
          <w:color w:val="000000"/>
          <w:szCs w:val="21"/>
          <w:lang w:val="en-US"/>
        </w:rPr>
      </w:pPr>
      <w:r>
        <w:rPr>
          <w:color w:val="000000"/>
          <w:szCs w:val="21"/>
          <w:lang w:val="en-US"/>
        </w:rPr>
        <w:t xml:space="preserve">Increasing the operating </w:t>
      </w:r>
      <w:proofErr w:type="gramStart"/>
      <w:r>
        <w:rPr>
          <w:color w:val="000000"/>
          <w:szCs w:val="21"/>
          <w:lang w:val="en-US"/>
        </w:rPr>
        <w:t xml:space="preserve">frequency </w:t>
      </w:r>
      <w:r>
        <w:rPr>
          <w:rFonts w:hint="eastAsia"/>
          <w:color w:val="000000"/>
          <w:szCs w:val="21"/>
          <w:lang w:val="en-US"/>
        </w:rPr>
        <w:t>f</w:t>
      </w:r>
      <w:proofErr w:type="gramEnd"/>
      <w:r>
        <w:rPr>
          <w:color w:val="000000"/>
          <w:szCs w:val="21"/>
          <w:lang w:val="en-US"/>
        </w:rPr>
        <w:t xml:space="preserve"> can improve decoding throughput. This requires improved chip manufacturing process. Even with improved process when 6G</w:t>
      </w:r>
      <w:r>
        <w:rPr>
          <w:rFonts w:hint="eastAsia"/>
          <w:color w:val="000000"/>
          <w:szCs w:val="21"/>
          <w:lang w:val="en-US"/>
        </w:rPr>
        <w:t>R</w:t>
      </w:r>
      <w:r>
        <w:rPr>
          <w:color w:val="000000"/>
          <w:szCs w:val="21"/>
          <w:lang w:val="en-US"/>
        </w:rPr>
        <w:t xml:space="preserve"> is deployed, the increase in operating frequency </w:t>
      </w:r>
      <w:r>
        <w:rPr>
          <w:rFonts w:hint="eastAsia"/>
          <w:color w:val="000000"/>
          <w:szCs w:val="21"/>
          <w:lang w:val="en-US"/>
        </w:rPr>
        <w:t>f</w:t>
      </w:r>
      <w:r>
        <w:rPr>
          <w:color w:val="000000"/>
          <w:szCs w:val="21"/>
          <w:lang w:val="en-US"/>
        </w:rPr>
        <w:t xml:space="preserve"> may be very </w:t>
      </w:r>
      <w:r>
        <w:rPr>
          <w:color w:val="000000"/>
          <w:szCs w:val="21"/>
          <w:lang w:val="en-US"/>
        </w:rPr>
        <w:lastRenderedPageBreak/>
        <w:t xml:space="preserve">limited. Moreover, the increase of </w:t>
      </w:r>
      <w:r>
        <w:rPr>
          <w:rFonts w:hint="eastAsia"/>
          <w:i/>
          <w:iCs/>
          <w:color w:val="000000"/>
          <w:szCs w:val="21"/>
          <w:lang w:val="en-US"/>
        </w:rPr>
        <w:t>f</w:t>
      </w:r>
      <w:r>
        <w:rPr>
          <w:color w:val="000000"/>
          <w:szCs w:val="21"/>
          <w:lang w:val="en-US"/>
        </w:rPr>
        <w:t xml:space="preserve"> will also increase the power consumption</w:t>
      </w:r>
      <w:r w:rsidR="001B6228">
        <w:rPr>
          <w:rFonts w:hint="eastAsia"/>
          <w:color w:val="000000"/>
          <w:szCs w:val="21"/>
          <w:lang w:val="en-US"/>
        </w:rPr>
        <w:t>, cost and implementation complexity</w:t>
      </w:r>
      <w:r>
        <w:rPr>
          <w:color w:val="000000"/>
          <w:szCs w:val="21"/>
          <w:lang w:val="en-US"/>
        </w:rPr>
        <w:t xml:space="preserve">, which is contradictory to 6GR target. </w:t>
      </w:r>
      <w:r>
        <w:rPr>
          <w:rFonts w:hint="eastAsia"/>
          <w:color w:val="000000"/>
          <w:szCs w:val="21"/>
          <w:lang w:val="en-US"/>
        </w:rPr>
        <w:t>Here</w:t>
      </w:r>
      <w:r>
        <w:rPr>
          <w:color w:val="000000"/>
          <w:szCs w:val="21"/>
          <w:lang w:val="en-US"/>
        </w:rPr>
        <w:t xml:space="preserve">, </w:t>
      </w:r>
      <w:r>
        <w:rPr>
          <w:rFonts w:hint="eastAsia"/>
          <w:i/>
          <w:iCs/>
          <w:color w:val="000000"/>
          <w:szCs w:val="21"/>
          <w:lang w:val="en-US"/>
        </w:rPr>
        <w:t>f</w:t>
      </w:r>
      <w:r>
        <w:rPr>
          <w:color w:val="000000"/>
          <w:szCs w:val="21"/>
          <w:lang w:val="en-US"/>
        </w:rPr>
        <w:t>=1</w:t>
      </w:r>
      <w:r>
        <w:rPr>
          <w:rFonts w:hint="eastAsia"/>
          <w:color w:val="000000"/>
          <w:szCs w:val="21"/>
          <w:lang w:val="en-US"/>
        </w:rPr>
        <w:t>.2</w:t>
      </w:r>
      <w:r>
        <w:rPr>
          <w:color w:val="000000"/>
          <w:szCs w:val="21"/>
          <w:lang w:val="en-US"/>
        </w:rPr>
        <w:t>GHz is suggested for throughput</w:t>
      </w:r>
      <w:r>
        <w:rPr>
          <w:rFonts w:hint="eastAsia"/>
          <w:color w:val="000000"/>
          <w:szCs w:val="21"/>
          <w:lang w:val="en-US"/>
        </w:rPr>
        <w:t xml:space="preserve"> </w:t>
      </w:r>
      <w:r>
        <w:rPr>
          <w:color w:val="000000"/>
          <w:szCs w:val="21"/>
          <w:lang w:val="en-US"/>
        </w:rPr>
        <w:t>evaluation.</w:t>
      </w:r>
    </w:p>
    <w:p w14:paraId="1DE2533F" w14:textId="77777777" w:rsidR="00FB247B" w:rsidRDefault="008C0402">
      <w:pPr>
        <w:pStyle w:val="14"/>
        <w:widowControl w:val="0"/>
        <w:numPr>
          <w:ilvl w:val="0"/>
          <w:numId w:val="12"/>
        </w:numPr>
        <w:spacing w:before="120" w:after="120" w:line="260" w:lineRule="auto"/>
        <w:ind w:firstLineChars="0"/>
        <w:rPr>
          <w:b/>
          <w:szCs w:val="21"/>
          <w:lang w:val="en-US"/>
        </w:rPr>
      </w:pPr>
      <w:r>
        <w:rPr>
          <w:b/>
          <w:szCs w:val="21"/>
          <w:lang w:val="en-US"/>
        </w:rPr>
        <w:t>Alt 2: Increase the number of decoders, c.</w:t>
      </w:r>
    </w:p>
    <w:p w14:paraId="0EA05A0D" w14:textId="77777777" w:rsidR="00FB247B" w:rsidRDefault="008C0402">
      <w:pPr>
        <w:pStyle w:val="14"/>
        <w:widowControl w:val="0"/>
        <w:spacing w:before="120" w:after="120" w:line="260" w:lineRule="auto"/>
        <w:ind w:firstLineChars="0" w:firstLine="0"/>
        <w:rPr>
          <w:color w:val="000000"/>
          <w:szCs w:val="21"/>
          <w:lang w:val="en-US"/>
        </w:rPr>
      </w:pPr>
      <w:r>
        <w:rPr>
          <w:color w:val="000000"/>
          <w:szCs w:val="21"/>
          <w:lang w:val="en-US"/>
        </w:rPr>
        <w:t>If c decoders are directly replicated and operated in parallel, the throughput can be increased by c times. However, the chip area, cost and power consumption are also simultaneously increased by c times, which seriously hinders the large-scale implementation of 6GR.</w:t>
      </w:r>
    </w:p>
    <w:p w14:paraId="38AB671C" w14:textId="77777777" w:rsidR="00FB247B" w:rsidRDefault="008C0402">
      <w:pPr>
        <w:pStyle w:val="af0"/>
        <w:spacing w:before="120" w:beforeAutospacing="0" w:after="120" w:afterAutospacing="0" w:line="260" w:lineRule="auto"/>
        <w:rPr>
          <w:b/>
          <w:sz w:val="21"/>
          <w:szCs w:val="21"/>
        </w:rPr>
      </w:pPr>
      <w:r>
        <w:rPr>
          <w:b/>
          <w:sz w:val="21"/>
          <w:szCs w:val="21"/>
        </w:rPr>
        <w:t>Alt 3: Increase the number of blocks processed simultaneously in block parallel decoding, b.</w:t>
      </w:r>
    </w:p>
    <w:p w14:paraId="5A43C428" w14:textId="14C35B40" w:rsidR="00FB247B" w:rsidRDefault="008C0402">
      <w:pPr>
        <w:pStyle w:val="14"/>
        <w:widowControl w:val="0"/>
        <w:spacing w:before="120" w:after="120" w:line="260" w:lineRule="auto"/>
        <w:ind w:firstLineChars="0" w:firstLine="0"/>
        <w:rPr>
          <w:color w:val="000000"/>
          <w:szCs w:val="21"/>
          <w:lang w:val="en-US"/>
        </w:rPr>
      </w:pPr>
      <w:r>
        <w:rPr>
          <w:color w:val="000000"/>
          <w:szCs w:val="21"/>
          <w:lang w:val="en-US"/>
        </w:rPr>
        <w:t xml:space="preserve">Increasing the number of blocks processed simultaneously in block parallel decoding can improve parallelism and </w:t>
      </w:r>
      <w:r>
        <w:rPr>
          <w:lang w:val="en-US"/>
        </w:rPr>
        <w:t>throughput</w:t>
      </w:r>
      <w:r>
        <w:rPr>
          <w:color w:val="000000"/>
          <w:szCs w:val="21"/>
          <w:lang w:val="en-US"/>
        </w:rPr>
        <w:t xml:space="preserve">. However, due to the smaller row weight of the low code rate portion of the base graph, block parallel decoding </w:t>
      </w:r>
      <w:r>
        <w:rPr>
          <w:rFonts w:hint="eastAsia"/>
          <w:color w:val="000000"/>
          <w:szCs w:val="21"/>
          <w:lang w:val="en-US"/>
        </w:rPr>
        <w:t>may</w:t>
      </w:r>
      <w:r>
        <w:rPr>
          <w:color w:val="000000"/>
          <w:szCs w:val="21"/>
          <w:lang w:val="en-US"/>
        </w:rPr>
        <w:t xml:space="preserve"> be equivalent to row parallel decoding when b is large.</w:t>
      </w:r>
      <w:r>
        <w:rPr>
          <w:rFonts w:hint="eastAsia"/>
          <w:color w:val="000000"/>
          <w:szCs w:val="21"/>
          <w:lang w:val="en-US"/>
        </w:rPr>
        <w:t xml:space="preserve"> </w:t>
      </w:r>
      <w:r>
        <w:rPr>
          <w:color w:val="000000"/>
          <w:szCs w:val="21"/>
          <w:lang w:val="en-US"/>
        </w:rPr>
        <w:t>Moreover</w:t>
      </w:r>
      <w:r>
        <w:rPr>
          <w:rFonts w:hint="eastAsia"/>
          <w:color w:val="000000"/>
          <w:szCs w:val="21"/>
          <w:lang w:val="en-US"/>
        </w:rPr>
        <w:t xml:space="preserve">, increasing the number of blocks may lead </w:t>
      </w:r>
      <w:proofErr w:type="gramStart"/>
      <w:r>
        <w:rPr>
          <w:rFonts w:hint="eastAsia"/>
          <w:color w:val="000000"/>
          <w:szCs w:val="21"/>
          <w:lang w:val="en-US"/>
        </w:rPr>
        <w:t>to address</w:t>
      </w:r>
      <w:proofErr w:type="gramEnd"/>
      <w:r>
        <w:rPr>
          <w:rFonts w:hint="eastAsia"/>
          <w:color w:val="000000"/>
          <w:szCs w:val="21"/>
          <w:lang w:val="en-US"/>
        </w:rPr>
        <w:t xml:space="preserve"> conflicts between adjacent rows of </w:t>
      </w:r>
      <w:r>
        <w:rPr>
          <w:szCs w:val="21"/>
          <w:lang w:val="en-US"/>
        </w:rPr>
        <w:t>base graph’s parity check matrix</w:t>
      </w:r>
      <w:r>
        <w:rPr>
          <w:rFonts w:hint="eastAsia"/>
          <w:szCs w:val="21"/>
          <w:lang w:val="en-US"/>
        </w:rPr>
        <w:t xml:space="preserve"> during </w:t>
      </w:r>
      <w:r>
        <w:rPr>
          <w:rFonts w:hint="eastAsia"/>
          <w:color w:val="000000"/>
          <w:szCs w:val="21"/>
          <w:lang w:val="en-US"/>
        </w:rPr>
        <w:t xml:space="preserve">block parallel decoding. </w:t>
      </w:r>
      <w:r>
        <w:rPr>
          <w:color w:val="000000"/>
          <w:szCs w:val="21"/>
          <w:lang w:val="en-US"/>
        </w:rPr>
        <w:t>In this case</w:t>
      </w:r>
      <w:r>
        <w:rPr>
          <w:rFonts w:hint="eastAsia"/>
          <w:color w:val="000000"/>
          <w:szCs w:val="21"/>
          <w:lang w:val="en-US"/>
        </w:rPr>
        <w:t xml:space="preserve">, the block parallel decoder cannot </w:t>
      </w:r>
      <w:r>
        <w:rPr>
          <w:lang w:val="en-US"/>
        </w:rPr>
        <w:t>fully benefit from pipelining</w:t>
      </w:r>
      <w:r>
        <w:rPr>
          <w:rFonts w:hint="eastAsia"/>
          <w:color w:val="000000"/>
          <w:szCs w:val="21"/>
          <w:lang w:val="en-US"/>
        </w:rPr>
        <w:t xml:space="preserve">, resulting in </w:t>
      </w:r>
      <w:r>
        <w:rPr>
          <w:color w:val="000000"/>
          <w:szCs w:val="21"/>
          <w:lang w:val="en-US"/>
        </w:rPr>
        <w:t xml:space="preserve">additional </w:t>
      </w:r>
      <w:r>
        <w:rPr>
          <w:rFonts w:hint="eastAsia"/>
          <w:color w:val="000000"/>
          <w:szCs w:val="21"/>
          <w:lang w:val="en-US"/>
        </w:rPr>
        <w:t xml:space="preserve">waiting time between adjacent rows. </w:t>
      </w:r>
      <w:r>
        <w:rPr>
          <w:lang w:val="en-US"/>
        </w:rPr>
        <w:t>Consequently</w:t>
      </w:r>
      <w:r>
        <w:rPr>
          <w:rFonts w:hint="eastAsia"/>
          <w:color w:val="000000"/>
          <w:szCs w:val="21"/>
          <w:lang w:val="en-US"/>
        </w:rPr>
        <w:t>, an increase in the number of blocks may cause an increase in decoding delay, and thus the throughput will not increase too much</w:t>
      </w:r>
      <w:r>
        <w:rPr>
          <w:color w:val="000000"/>
          <w:szCs w:val="21"/>
          <w:lang w:val="en-US"/>
        </w:rPr>
        <w:t xml:space="preserve">, </w:t>
      </w:r>
      <w:r>
        <w:rPr>
          <w:lang w:val="en-US"/>
        </w:rPr>
        <w:t>while implementation complexity increase</w:t>
      </w:r>
      <w:r w:rsidR="00756DE0">
        <w:rPr>
          <w:rFonts w:hint="eastAsia"/>
          <w:lang w:val="en-US"/>
        </w:rPr>
        <w:t>s</w:t>
      </w:r>
      <w:r>
        <w:rPr>
          <w:rFonts w:hint="eastAsia"/>
          <w:color w:val="000000"/>
          <w:szCs w:val="21"/>
          <w:lang w:val="en-US"/>
        </w:rPr>
        <w:t xml:space="preserve">. </w:t>
      </w:r>
    </w:p>
    <w:p w14:paraId="74C924F2" w14:textId="77777777" w:rsidR="00FB247B" w:rsidRDefault="008C0402">
      <w:pPr>
        <w:pStyle w:val="YJ-Observation"/>
        <w:numPr>
          <w:ilvl w:val="0"/>
          <w:numId w:val="7"/>
        </w:numPr>
        <w:tabs>
          <w:tab w:val="clear" w:pos="420"/>
          <w:tab w:val="left" w:pos="1417"/>
        </w:tabs>
        <w:adjustRightInd w:val="0"/>
        <w:snapToGrid w:val="0"/>
        <w:spacing w:before="120" w:after="120"/>
        <w:ind w:left="0"/>
        <w:jc w:val="both"/>
        <w:rPr>
          <w:color w:val="000000"/>
          <w:szCs w:val="21"/>
          <w:lang w:val="en-US"/>
        </w:rPr>
      </w:pPr>
      <w:r>
        <w:rPr>
          <w:sz w:val="21"/>
          <w:szCs w:val="21"/>
          <w:lang w:val="en-US" w:eastAsia="zh-CN"/>
        </w:rPr>
        <w:t xml:space="preserve">Increasing the operating frequency, number of decoders, or number of blocks processed simultaneously in block parallel decoding </w:t>
      </w:r>
      <w:r>
        <w:rPr>
          <w:color w:val="000000"/>
          <w:szCs w:val="21"/>
          <w:lang w:val="en-US"/>
        </w:rPr>
        <w:t>will increase the complexity, cost and power consumption, which is contradictory to 6GR target of energy efficiency.</w:t>
      </w:r>
    </w:p>
    <w:p w14:paraId="639B3FC3" w14:textId="77777777" w:rsidR="00FB247B" w:rsidRDefault="008C0402">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sz w:val="21"/>
          <w:szCs w:val="21"/>
          <w:lang w:val="en-US" w:eastAsia="zh-CN"/>
        </w:rPr>
      </w:pPr>
      <w:r>
        <w:rPr>
          <w:sz w:val="21"/>
          <w:szCs w:val="21"/>
          <w:lang w:val="en-US" w:eastAsia="zh-CN"/>
        </w:rPr>
        <w:t xml:space="preserve"> Increasing</w:t>
      </w:r>
      <w:r>
        <w:rPr>
          <w:color w:val="000000"/>
          <w:sz w:val="21"/>
          <w:szCs w:val="21"/>
          <w:lang w:val="en-US" w:eastAsia="zh-CN"/>
        </w:rPr>
        <w:t xml:space="preserve"> the number of blocks processed simultaneously may lead to address conflicts, additional waiting time between adjacent rows and an increase in decoding delay.</w:t>
      </w:r>
    </w:p>
    <w:p w14:paraId="55EA12C0" w14:textId="77777777" w:rsidR="00FB247B" w:rsidRDefault="00FB247B">
      <w:pPr>
        <w:pStyle w:val="14"/>
        <w:widowControl w:val="0"/>
        <w:spacing w:before="120" w:after="120" w:line="260" w:lineRule="auto"/>
        <w:ind w:firstLineChars="0" w:firstLine="0"/>
        <w:rPr>
          <w:color w:val="000000"/>
          <w:szCs w:val="21"/>
          <w:lang w:val="en-US"/>
        </w:rPr>
      </w:pPr>
    </w:p>
    <w:p w14:paraId="0FDE33B5" w14:textId="77777777" w:rsidR="00FB247B" w:rsidRDefault="008C0402">
      <w:pPr>
        <w:pStyle w:val="14"/>
        <w:widowControl w:val="0"/>
        <w:numPr>
          <w:ilvl w:val="0"/>
          <w:numId w:val="12"/>
        </w:numPr>
        <w:spacing w:before="120" w:after="120" w:line="260" w:lineRule="auto"/>
        <w:ind w:firstLineChars="0"/>
        <w:rPr>
          <w:b/>
          <w:szCs w:val="21"/>
          <w:lang w:val="en-US"/>
        </w:rPr>
      </w:pPr>
      <w:r>
        <w:rPr>
          <w:b/>
          <w:szCs w:val="21"/>
          <w:lang w:val="en-US"/>
        </w:rPr>
        <w:t xml:space="preserve">Alt 4: Increase the number of systematic columns, </w:t>
      </w:r>
      <m:oMath>
        <m:sSub>
          <m:sSubPr>
            <m:ctrlPr>
              <w:rPr>
                <w:rFonts w:ascii="Cambria Math" w:hAnsi="Cambria Math"/>
                <w:b/>
                <w:i/>
                <w:kern w:val="0"/>
                <w:szCs w:val="21"/>
                <w:lang w:val="en-US"/>
              </w:rPr>
            </m:ctrlPr>
          </m:sSubPr>
          <m:e>
            <m:r>
              <m:rPr>
                <m:sty m:val="bi"/>
              </m:rPr>
              <w:rPr>
                <w:rFonts w:ascii="Cambria Math" w:hAnsi="Cambria Math"/>
                <w:kern w:val="0"/>
                <w:szCs w:val="21"/>
              </w:rPr>
              <m:t>k</m:t>
            </m:r>
          </m:e>
          <m:sub>
            <m:r>
              <m:rPr>
                <m:sty m:val="bi"/>
              </m:rPr>
              <w:rPr>
                <w:rFonts w:ascii="Cambria Math" w:hAnsi="Cambria Math"/>
                <w:kern w:val="0"/>
                <w:szCs w:val="21"/>
              </w:rPr>
              <m:t>b</m:t>
            </m:r>
          </m:sub>
        </m:sSub>
      </m:oMath>
      <w:r>
        <w:rPr>
          <w:b/>
          <w:szCs w:val="21"/>
          <w:lang w:val="en-US"/>
        </w:rPr>
        <w:t>.</w:t>
      </w:r>
    </w:p>
    <w:p w14:paraId="7E258209" w14:textId="77777777" w:rsidR="00FB247B" w:rsidRDefault="008C0402">
      <w:pPr>
        <w:pStyle w:val="14"/>
        <w:widowControl w:val="0"/>
        <w:spacing w:before="120" w:after="120" w:line="260" w:lineRule="auto"/>
        <w:ind w:firstLineChars="0" w:firstLine="0"/>
        <w:rPr>
          <w:szCs w:val="21"/>
          <w:lang w:val="en-US"/>
        </w:rPr>
      </w:pPr>
      <w:r>
        <w:rPr>
          <w:rFonts w:hint="eastAsia"/>
          <w:szCs w:val="21"/>
          <w:lang w:val="en-US"/>
        </w:rPr>
        <w:t>T</w:t>
      </w:r>
      <w:r>
        <w:rPr>
          <w:szCs w:val="21"/>
          <w:lang w:val="en-US"/>
        </w:rPr>
        <w:t xml:space="preserve">he number of information bits is equal to </w:t>
      </w:r>
      <w:r>
        <w:rPr>
          <w:i/>
          <w:iCs/>
          <w:szCs w:val="21"/>
          <w:lang w:val="en-US"/>
        </w:rPr>
        <w:t>kb</w:t>
      </w:r>
      <w:r>
        <w:rPr>
          <w:szCs w:val="21"/>
          <w:lang w:val="en-US"/>
        </w:rPr>
        <w:t xml:space="preserve"> * </w:t>
      </w:r>
      <w:r>
        <w:rPr>
          <w:i/>
          <w:iCs/>
          <w:szCs w:val="21"/>
          <w:lang w:val="en-US"/>
        </w:rPr>
        <w:t>z</w:t>
      </w:r>
      <w:r>
        <w:rPr>
          <w:szCs w:val="21"/>
          <w:lang w:val="en-US"/>
        </w:rPr>
        <w:t xml:space="preserve">. So, increasing </w:t>
      </w:r>
      <m:oMath>
        <m:sSub>
          <m:sSubPr>
            <m:ctrlPr>
              <w:rPr>
                <w:rFonts w:ascii="Cambria Math" w:hAnsi="Cambria Math"/>
                <w:i/>
                <w:kern w:val="0"/>
                <w:szCs w:val="21"/>
                <w:lang w:val="en-US"/>
              </w:rPr>
            </m:ctrlPr>
          </m:sSubPr>
          <m:e>
            <m:r>
              <w:rPr>
                <w:rFonts w:ascii="Cambria Math" w:hAnsi="Cambria Math"/>
                <w:kern w:val="0"/>
                <w:szCs w:val="21"/>
              </w:rPr>
              <m:t>k</m:t>
            </m:r>
          </m:e>
          <m:sub>
            <m:r>
              <w:rPr>
                <w:rFonts w:ascii="Cambria Math" w:hAnsi="Cambria Math"/>
                <w:kern w:val="0"/>
                <w:szCs w:val="21"/>
              </w:rPr>
              <m:t>b</m:t>
            </m:r>
          </m:sub>
        </m:sSub>
      </m:oMath>
      <w:r>
        <w:rPr>
          <w:szCs w:val="21"/>
          <w:lang w:val="en-US"/>
        </w:rPr>
        <w:t xml:space="preserve"> is equivalent to increasing the information </w:t>
      </w:r>
      <w:r>
        <w:rPr>
          <w:rFonts w:hint="eastAsia"/>
          <w:szCs w:val="21"/>
          <w:lang w:val="en-US"/>
        </w:rPr>
        <w:t>length</w:t>
      </w:r>
      <w:r>
        <w:rPr>
          <w:szCs w:val="21"/>
          <w:lang w:val="en-US"/>
        </w:rPr>
        <w:t xml:space="preserve">. With the same number of rows in the base graph, a </w:t>
      </w:r>
      <w:r>
        <w:rPr>
          <w:lang w:val="en-US"/>
        </w:rPr>
        <w:t>larger</w:t>
      </w:r>
      <w:r>
        <w:rPr>
          <w:szCs w:val="21"/>
          <w:lang w:val="en-US"/>
        </w:rPr>
        <w:t xml:space="preserve"> information </w:t>
      </w:r>
      <w:r>
        <w:rPr>
          <w:rFonts w:hint="eastAsia"/>
          <w:szCs w:val="21"/>
          <w:lang w:val="en-US"/>
        </w:rPr>
        <w:t>length</w:t>
      </w:r>
      <w:r>
        <w:rPr>
          <w:szCs w:val="21"/>
          <w:lang w:val="en-US"/>
        </w:rPr>
        <w:t xml:space="preserve"> </w:t>
      </w:r>
      <w:r>
        <w:rPr>
          <w:lang w:val="en-US"/>
        </w:rPr>
        <w:t>corresponds to a higher</w:t>
      </w:r>
      <w:r>
        <w:rPr>
          <w:szCs w:val="21"/>
          <w:lang w:val="en-US"/>
        </w:rPr>
        <w:t xml:space="preserve"> code rate. The increase in code rate can improve throughput</w:t>
      </w:r>
      <w:r>
        <w:rPr>
          <w:rFonts w:hint="eastAsia"/>
          <w:szCs w:val="21"/>
          <w:lang w:val="en-US"/>
        </w:rPr>
        <w:t xml:space="preserve"> and better performance for high code rate</w:t>
      </w:r>
      <w:r>
        <w:rPr>
          <w:szCs w:val="21"/>
          <w:lang w:val="en-US"/>
        </w:rPr>
        <w:t xml:space="preserve">. </w:t>
      </w:r>
    </w:p>
    <w:p w14:paraId="7BA018D8" w14:textId="77777777" w:rsidR="00FB247B" w:rsidRDefault="008C0402">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color w:val="000000"/>
          <w:sz w:val="21"/>
          <w:szCs w:val="21"/>
          <w:lang w:val="en-US" w:eastAsia="zh-CN"/>
        </w:rPr>
      </w:pPr>
      <w:r>
        <w:rPr>
          <w:color w:val="000000"/>
          <w:sz w:val="21"/>
          <w:szCs w:val="21"/>
          <w:lang w:val="en-US" w:eastAsia="zh-CN"/>
        </w:rPr>
        <w:t xml:space="preserve">Increasing </w:t>
      </w:r>
      <m:oMath>
        <m:sSub>
          <m:sSubPr>
            <m:ctrlPr>
              <w:rPr>
                <w:rFonts w:ascii="Cambria Math" w:hAnsi="Cambria Math"/>
                <w:b w:val="0"/>
                <w:i w:val="0"/>
                <w:kern w:val="0"/>
                <w:szCs w:val="21"/>
                <w:lang w:val="en-US"/>
              </w:rPr>
            </m:ctrlPr>
          </m:sSubPr>
          <m:e>
            <m:r>
              <m:rPr>
                <m:sty m:val="bi"/>
              </m:rPr>
              <w:rPr>
                <w:rFonts w:ascii="Cambria Math" w:hAnsi="Cambria Math"/>
                <w:kern w:val="0"/>
                <w:szCs w:val="21"/>
              </w:rPr>
              <m:t>k</m:t>
            </m:r>
          </m:e>
          <m:sub>
            <m:r>
              <m:rPr>
                <m:sty m:val="bi"/>
              </m:rPr>
              <w:rPr>
                <w:rFonts w:ascii="Cambria Math" w:hAnsi="Cambria Math"/>
                <w:kern w:val="0"/>
                <w:szCs w:val="21"/>
              </w:rPr>
              <m:t>b</m:t>
            </m:r>
          </m:sub>
        </m:sSub>
      </m:oMath>
      <w:r>
        <w:rPr>
          <w:color w:val="000000"/>
          <w:sz w:val="21"/>
          <w:szCs w:val="21"/>
          <w:lang w:val="en-US" w:eastAsia="zh-CN"/>
        </w:rPr>
        <w:t xml:space="preserve"> </w:t>
      </w:r>
      <w:r>
        <w:rPr>
          <w:rFonts w:hint="eastAsia"/>
          <w:color w:val="000000"/>
          <w:sz w:val="21"/>
          <w:szCs w:val="21"/>
          <w:lang w:val="en-US" w:eastAsia="zh-CN"/>
        </w:rPr>
        <w:t>can improve the decoding</w:t>
      </w:r>
      <w:r>
        <w:rPr>
          <w:color w:val="000000"/>
          <w:sz w:val="21"/>
          <w:szCs w:val="21"/>
          <w:lang w:val="en-US" w:eastAsia="zh-CN"/>
        </w:rPr>
        <w:t xml:space="preserve"> throughput</w:t>
      </w:r>
      <w:r>
        <w:rPr>
          <w:rFonts w:hint="eastAsia"/>
          <w:color w:val="000000"/>
          <w:sz w:val="21"/>
          <w:szCs w:val="21"/>
          <w:lang w:val="en-US" w:eastAsia="zh-CN"/>
        </w:rPr>
        <w:t xml:space="preserve"> and better performance for high code rate.</w:t>
      </w:r>
    </w:p>
    <w:p w14:paraId="6F0A9910" w14:textId="77777777" w:rsidR="00FB247B" w:rsidRDefault="00FB247B">
      <w:pPr>
        <w:pStyle w:val="14"/>
        <w:widowControl w:val="0"/>
        <w:spacing w:before="120" w:after="120" w:line="260" w:lineRule="auto"/>
        <w:ind w:firstLineChars="0" w:firstLine="0"/>
        <w:rPr>
          <w:color w:val="000000"/>
          <w:szCs w:val="21"/>
          <w:lang w:val="en-US"/>
        </w:rPr>
      </w:pPr>
    </w:p>
    <w:p w14:paraId="049EE870" w14:textId="77777777" w:rsidR="00FB247B" w:rsidRDefault="008C0402">
      <w:pPr>
        <w:pStyle w:val="14"/>
        <w:widowControl w:val="0"/>
        <w:numPr>
          <w:ilvl w:val="0"/>
          <w:numId w:val="12"/>
        </w:numPr>
        <w:spacing w:before="120" w:after="120" w:line="260" w:lineRule="auto"/>
        <w:ind w:firstLineChars="0"/>
        <w:rPr>
          <w:b/>
          <w:szCs w:val="21"/>
          <w:lang w:val="en-US"/>
        </w:rPr>
      </w:pPr>
      <w:r>
        <w:rPr>
          <w:b/>
          <w:szCs w:val="21"/>
          <w:lang w:val="en-US"/>
        </w:rPr>
        <w:t>Alt 5: Increase the maximum lifting size, z.</w:t>
      </w:r>
    </w:p>
    <w:p w14:paraId="5F47BA45" w14:textId="77777777" w:rsidR="00FB247B" w:rsidRDefault="008C0402">
      <w:pPr>
        <w:pStyle w:val="14"/>
        <w:widowControl w:val="0"/>
        <w:spacing w:before="120" w:after="120" w:line="260" w:lineRule="auto"/>
        <w:ind w:firstLineChars="0" w:firstLine="0"/>
        <w:rPr>
          <w:color w:val="000000"/>
          <w:szCs w:val="21"/>
          <w:lang w:val="en-US"/>
        </w:rPr>
      </w:pPr>
      <w:r>
        <w:rPr>
          <w:rFonts w:hint="eastAsia"/>
          <w:color w:val="000000"/>
          <w:szCs w:val="21"/>
          <w:lang w:val="en-US"/>
        </w:rPr>
        <w:t>I</w:t>
      </w:r>
      <w:r>
        <w:rPr>
          <w:color w:val="000000"/>
          <w:szCs w:val="21"/>
          <w:lang w:val="en-US"/>
        </w:rPr>
        <w:t xml:space="preserve">ncreasing the maximum lifting size z is equivalent to increasing the size of each submatrix block in the </w:t>
      </w:r>
      <w:r>
        <w:rPr>
          <w:szCs w:val="21"/>
          <w:lang w:val="en-US"/>
        </w:rPr>
        <w:t xml:space="preserve">binary </w:t>
      </w:r>
      <w:r>
        <w:rPr>
          <w:color w:val="000000"/>
          <w:szCs w:val="21"/>
          <w:lang w:val="en-US"/>
        </w:rPr>
        <w:t xml:space="preserve">parity check matrix H. This means that the block size read per operation in block parallel decoding increases, which can improve the decoding parallelism and throughput. However, increasing z cannot improve the efficiency of LDPC decoding. We analyze the following 3 cases: </w:t>
      </w:r>
    </w:p>
    <w:p w14:paraId="5DC1E200" w14:textId="77777777" w:rsidR="00FB247B" w:rsidRDefault="008C0402">
      <w:pPr>
        <w:pStyle w:val="14"/>
        <w:widowControl w:val="0"/>
        <w:numPr>
          <w:ilvl w:val="0"/>
          <w:numId w:val="14"/>
        </w:numPr>
        <w:spacing w:before="120" w:after="120" w:line="260" w:lineRule="auto"/>
        <w:ind w:firstLineChars="0"/>
        <w:rPr>
          <w:color w:val="000000"/>
          <w:szCs w:val="21"/>
          <w:lang w:val="en-US"/>
        </w:rPr>
      </w:pPr>
      <w:r>
        <w:rPr>
          <w:color w:val="000000"/>
          <w:szCs w:val="21"/>
          <w:lang w:val="en-US"/>
        </w:rPr>
        <w:t xml:space="preserve">Case 1: The lifting size z=384, corresponds to a decoding parallelism p of 384, implemented using 4 decoders in </w:t>
      </w:r>
      <w:proofErr w:type="gramStart"/>
      <w:r>
        <w:rPr>
          <w:color w:val="000000"/>
          <w:szCs w:val="21"/>
          <w:lang w:val="en-US"/>
        </w:rPr>
        <w:t>parallel;</w:t>
      </w:r>
      <w:proofErr w:type="gramEnd"/>
    </w:p>
    <w:p w14:paraId="7207FA48" w14:textId="77777777" w:rsidR="00FB247B" w:rsidRDefault="008C0402">
      <w:pPr>
        <w:pStyle w:val="14"/>
        <w:widowControl w:val="0"/>
        <w:numPr>
          <w:ilvl w:val="0"/>
          <w:numId w:val="14"/>
        </w:numPr>
        <w:spacing w:before="120" w:after="120" w:line="260" w:lineRule="auto"/>
        <w:ind w:firstLineChars="0"/>
        <w:rPr>
          <w:color w:val="000000"/>
          <w:szCs w:val="21"/>
          <w:lang w:val="en-US"/>
        </w:rPr>
      </w:pPr>
      <w:r>
        <w:rPr>
          <w:color w:val="000000"/>
          <w:szCs w:val="21"/>
          <w:lang w:val="en-US"/>
        </w:rPr>
        <w:t>Case 2: The lifting size z=</w:t>
      </w:r>
      <w:proofErr w:type="gramStart"/>
      <w:r>
        <w:rPr>
          <w:color w:val="000000"/>
          <w:szCs w:val="21"/>
          <w:lang w:val="en-US"/>
        </w:rPr>
        <w:t>768,</w:t>
      </w:r>
      <w:proofErr w:type="gramEnd"/>
      <w:r>
        <w:rPr>
          <w:color w:val="000000"/>
          <w:szCs w:val="21"/>
          <w:lang w:val="en-US"/>
        </w:rPr>
        <w:t xml:space="preserve"> corresponds to a decoding parallelism p of p=768, implemented using 2 decoders in </w:t>
      </w:r>
      <w:proofErr w:type="gramStart"/>
      <w:r>
        <w:rPr>
          <w:color w:val="000000"/>
          <w:szCs w:val="21"/>
          <w:lang w:val="en-US"/>
        </w:rPr>
        <w:t>parallel;</w:t>
      </w:r>
      <w:proofErr w:type="gramEnd"/>
    </w:p>
    <w:p w14:paraId="371985A8" w14:textId="77777777" w:rsidR="00FB247B" w:rsidRDefault="008C0402">
      <w:pPr>
        <w:pStyle w:val="14"/>
        <w:widowControl w:val="0"/>
        <w:numPr>
          <w:ilvl w:val="0"/>
          <w:numId w:val="14"/>
        </w:numPr>
        <w:spacing w:before="120" w:after="120" w:line="260" w:lineRule="auto"/>
        <w:ind w:firstLineChars="0"/>
        <w:rPr>
          <w:color w:val="000000"/>
          <w:szCs w:val="21"/>
          <w:lang w:val="en-US"/>
        </w:rPr>
      </w:pPr>
      <w:r>
        <w:rPr>
          <w:color w:val="000000"/>
          <w:szCs w:val="21"/>
          <w:lang w:val="en-US"/>
        </w:rPr>
        <w:t>Case 3: The lifting size z=</w:t>
      </w:r>
      <w:proofErr w:type="gramStart"/>
      <w:r>
        <w:rPr>
          <w:color w:val="000000"/>
          <w:szCs w:val="21"/>
          <w:lang w:val="en-US"/>
        </w:rPr>
        <w:t>1536,</w:t>
      </w:r>
      <w:proofErr w:type="gramEnd"/>
      <w:r>
        <w:rPr>
          <w:color w:val="000000"/>
          <w:szCs w:val="21"/>
          <w:lang w:val="en-US"/>
        </w:rPr>
        <w:t xml:space="preserve"> corresponds to a decoding parallelism p of 1536, implemented using 1 decoder.</w:t>
      </w:r>
    </w:p>
    <w:p w14:paraId="69294E47" w14:textId="12EA253F" w:rsidR="00FB247B" w:rsidRDefault="008C0402">
      <w:pPr>
        <w:pStyle w:val="14"/>
        <w:widowControl w:val="0"/>
        <w:tabs>
          <w:tab w:val="left" w:pos="312"/>
        </w:tabs>
        <w:spacing w:before="120" w:after="120" w:line="260" w:lineRule="auto"/>
        <w:ind w:firstLineChars="0" w:firstLine="0"/>
        <w:rPr>
          <w:szCs w:val="21"/>
          <w:lang w:val="en-US"/>
        </w:rPr>
      </w:pPr>
      <w:r>
        <w:rPr>
          <w:szCs w:val="21"/>
          <w:lang w:val="en-US"/>
        </w:rPr>
        <w:t xml:space="preserve">The parallelisms of these 3 cases are equal to 1536. This means that their decoding throughput </w:t>
      </w:r>
      <w:proofErr w:type="gramStart"/>
      <w:r>
        <w:rPr>
          <w:szCs w:val="21"/>
          <w:lang w:val="en-US"/>
        </w:rPr>
        <w:t>are</w:t>
      </w:r>
      <w:proofErr w:type="gramEnd"/>
      <w:r>
        <w:rPr>
          <w:szCs w:val="21"/>
          <w:lang w:val="en-US"/>
        </w:rPr>
        <w:t xml:space="preserve"> the same. </w:t>
      </w:r>
      <w:r>
        <w:rPr>
          <w:lang w:val="en-US"/>
        </w:rPr>
        <w:t xml:space="preserve">The only difference lies in how that throughput is achieved: </w:t>
      </w:r>
      <w:r>
        <w:rPr>
          <w:szCs w:val="21"/>
          <w:lang w:val="en-US"/>
        </w:rPr>
        <w:t>the first case is to use four decoders with small parallelism; the second case is to use two moderately parallel decoders; the third case is to use one highly parallel decoder According to formula (</w:t>
      </w:r>
      <w:r>
        <w:rPr>
          <w:rFonts w:hint="eastAsia"/>
          <w:szCs w:val="21"/>
          <w:lang w:val="en-US"/>
        </w:rPr>
        <w:t>4</w:t>
      </w:r>
      <w:r>
        <w:rPr>
          <w:szCs w:val="21"/>
          <w:lang w:val="en-US"/>
        </w:rPr>
        <w:t xml:space="preserve">), the hardware complexity </w:t>
      </w:r>
      <w:r w:rsidR="001B75EE">
        <w:rPr>
          <w:szCs w:val="21"/>
          <w:lang w:val="en-US"/>
        </w:rPr>
        <w:t xml:space="preserve">metrics (the level of complexity increases as the value increases) </w:t>
      </w:r>
      <w:r>
        <w:rPr>
          <w:szCs w:val="21"/>
          <w:lang w:val="en-US"/>
        </w:rPr>
        <w:lastRenderedPageBreak/>
        <w:t xml:space="preserve">of these 3 cases are shown in Table </w:t>
      </w:r>
      <w:r>
        <w:rPr>
          <w:rFonts w:hint="eastAsia"/>
          <w:szCs w:val="21"/>
          <w:lang w:val="en-US"/>
        </w:rPr>
        <w:t>4</w:t>
      </w:r>
      <w:r>
        <w:rPr>
          <w:szCs w:val="21"/>
          <w:lang w:val="en-US"/>
        </w:rPr>
        <w:t>.</w:t>
      </w:r>
    </w:p>
    <w:p w14:paraId="70ACE83C" w14:textId="77777777" w:rsidR="00FB247B" w:rsidRDefault="008C0402">
      <w:pPr>
        <w:pStyle w:val="14"/>
        <w:widowControl w:val="0"/>
        <w:tabs>
          <w:tab w:val="left" w:pos="312"/>
        </w:tabs>
        <w:spacing w:before="120" w:after="120" w:line="260" w:lineRule="auto"/>
        <w:ind w:firstLineChars="0" w:firstLine="0"/>
        <w:jc w:val="center"/>
        <w:rPr>
          <w:szCs w:val="21"/>
          <w:lang w:val="en-US"/>
        </w:rPr>
      </w:pPr>
      <w:r>
        <w:rPr>
          <w:szCs w:val="21"/>
          <w:lang w:val="en-US"/>
        </w:rPr>
        <w:t xml:space="preserve">Table </w:t>
      </w:r>
      <w:r>
        <w:rPr>
          <w:rFonts w:hint="eastAsia"/>
          <w:szCs w:val="21"/>
          <w:lang w:val="en-US"/>
        </w:rPr>
        <w:t>4</w:t>
      </w:r>
      <w:r>
        <w:rPr>
          <w:szCs w:val="21"/>
          <w:lang w:val="en-US"/>
        </w:rPr>
        <w:t xml:space="preserve"> Hardware complexity comparison between Alt2 and Alt 5</w:t>
      </w:r>
    </w:p>
    <w:tbl>
      <w:tblPr>
        <w:tblStyle w:val="af3"/>
        <w:tblW w:w="0" w:type="auto"/>
        <w:jc w:val="center"/>
        <w:tblLook w:val="04A0" w:firstRow="1" w:lastRow="0" w:firstColumn="1" w:lastColumn="0" w:noHBand="0" w:noVBand="1"/>
      </w:tblPr>
      <w:tblGrid>
        <w:gridCol w:w="988"/>
        <w:gridCol w:w="2033"/>
        <w:gridCol w:w="2033"/>
        <w:gridCol w:w="2738"/>
      </w:tblGrid>
      <w:tr w:rsidR="00FB247B" w14:paraId="5C090974" w14:textId="77777777">
        <w:trPr>
          <w:jc w:val="center"/>
        </w:trPr>
        <w:tc>
          <w:tcPr>
            <w:tcW w:w="988" w:type="dxa"/>
            <w:vAlign w:val="center"/>
          </w:tcPr>
          <w:p w14:paraId="34563BF6" w14:textId="77777777" w:rsidR="00FB247B" w:rsidRDefault="008C0402">
            <w:pPr>
              <w:pStyle w:val="af0"/>
              <w:spacing w:before="120" w:beforeAutospacing="0" w:after="120" w:afterAutospacing="0" w:line="260" w:lineRule="auto"/>
              <w:jc w:val="center"/>
              <w:rPr>
                <w:kern w:val="2"/>
                <w:sz w:val="21"/>
                <w:szCs w:val="21"/>
              </w:rPr>
            </w:pPr>
            <w:r>
              <w:rPr>
                <w:bCs/>
                <w:sz w:val="21"/>
                <w:szCs w:val="21"/>
              </w:rPr>
              <w:t>Case</w:t>
            </w:r>
          </w:p>
        </w:tc>
        <w:tc>
          <w:tcPr>
            <w:tcW w:w="2033" w:type="dxa"/>
            <w:vAlign w:val="center"/>
          </w:tcPr>
          <w:p w14:paraId="6B471113" w14:textId="77777777" w:rsidR="00FB247B" w:rsidRDefault="008C0402">
            <w:pPr>
              <w:pStyle w:val="af0"/>
              <w:spacing w:before="120" w:beforeAutospacing="0" w:after="120" w:afterAutospacing="0" w:line="260" w:lineRule="auto"/>
              <w:jc w:val="center"/>
              <w:rPr>
                <w:kern w:val="2"/>
                <w:sz w:val="21"/>
                <w:szCs w:val="21"/>
              </w:rPr>
            </w:pPr>
            <w:r>
              <w:rPr>
                <w:bCs/>
                <w:sz w:val="21"/>
                <w:szCs w:val="21"/>
              </w:rPr>
              <w:t>Parallelism</w:t>
            </w:r>
          </w:p>
        </w:tc>
        <w:tc>
          <w:tcPr>
            <w:tcW w:w="2033" w:type="dxa"/>
            <w:vAlign w:val="center"/>
          </w:tcPr>
          <w:p w14:paraId="2066F566" w14:textId="77777777" w:rsidR="00FB247B" w:rsidRDefault="008C0402">
            <w:pPr>
              <w:pStyle w:val="af0"/>
              <w:spacing w:before="120" w:beforeAutospacing="0" w:after="120" w:afterAutospacing="0" w:line="260" w:lineRule="auto"/>
              <w:jc w:val="center"/>
              <w:rPr>
                <w:kern w:val="2"/>
                <w:sz w:val="21"/>
                <w:szCs w:val="21"/>
              </w:rPr>
            </w:pPr>
            <w:r>
              <w:rPr>
                <w:bCs/>
                <w:sz w:val="21"/>
                <w:szCs w:val="21"/>
              </w:rPr>
              <w:t>Number of decoders</w:t>
            </w:r>
          </w:p>
        </w:tc>
        <w:tc>
          <w:tcPr>
            <w:tcW w:w="2738" w:type="dxa"/>
            <w:vAlign w:val="center"/>
          </w:tcPr>
          <w:p w14:paraId="28E10852" w14:textId="77777777" w:rsidR="00FB247B" w:rsidRDefault="008C0402">
            <w:pPr>
              <w:pStyle w:val="af0"/>
              <w:spacing w:before="120" w:beforeAutospacing="0" w:after="120" w:afterAutospacing="0" w:line="260" w:lineRule="auto"/>
              <w:jc w:val="center"/>
              <w:rPr>
                <w:kern w:val="2"/>
                <w:sz w:val="21"/>
                <w:szCs w:val="21"/>
              </w:rPr>
            </w:pPr>
            <w:r>
              <w:rPr>
                <w:bCs/>
                <w:sz w:val="21"/>
                <w:szCs w:val="21"/>
              </w:rPr>
              <w:t>Total hardware complexity</w:t>
            </w:r>
          </w:p>
        </w:tc>
      </w:tr>
      <w:tr w:rsidR="00FB247B" w14:paraId="4B1E60EB" w14:textId="77777777">
        <w:trPr>
          <w:jc w:val="center"/>
        </w:trPr>
        <w:tc>
          <w:tcPr>
            <w:tcW w:w="988" w:type="dxa"/>
            <w:vAlign w:val="center"/>
          </w:tcPr>
          <w:p w14:paraId="61BC94E9" w14:textId="77777777" w:rsidR="00FB247B" w:rsidRDefault="008C0402">
            <w:pPr>
              <w:pStyle w:val="af0"/>
              <w:spacing w:before="120" w:beforeAutospacing="0" w:after="120" w:afterAutospacing="0" w:line="260" w:lineRule="auto"/>
              <w:jc w:val="center"/>
              <w:rPr>
                <w:kern w:val="2"/>
                <w:sz w:val="21"/>
                <w:szCs w:val="21"/>
              </w:rPr>
            </w:pPr>
            <w:r>
              <w:rPr>
                <w:sz w:val="21"/>
                <w:szCs w:val="21"/>
              </w:rPr>
              <w:t>1</w:t>
            </w:r>
          </w:p>
        </w:tc>
        <w:tc>
          <w:tcPr>
            <w:tcW w:w="2033" w:type="dxa"/>
            <w:vAlign w:val="center"/>
          </w:tcPr>
          <w:p w14:paraId="1AA98C75" w14:textId="77777777" w:rsidR="00FB247B" w:rsidRDefault="008C0402">
            <w:pPr>
              <w:pStyle w:val="af0"/>
              <w:spacing w:before="120" w:beforeAutospacing="0" w:after="120" w:afterAutospacing="0" w:line="260" w:lineRule="auto"/>
              <w:jc w:val="center"/>
              <w:rPr>
                <w:kern w:val="2"/>
                <w:sz w:val="21"/>
                <w:szCs w:val="21"/>
              </w:rPr>
            </w:pPr>
            <w:r>
              <w:rPr>
                <w:rStyle w:val="katex-mathml"/>
                <w:sz w:val="21"/>
                <w:szCs w:val="21"/>
              </w:rPr>
              <w:t>p=z=384</w:t>
            </w:r>
          </w:p>
        </w:tc>
        <w:tc>
          <w:tcPr>
            <w:tcW w:w="2033" w:type="dxa"/>
            <w:vAlign w:val="center"/>
          </w:tcPr>
          <w:p w14:paraId="757E27DD" w14:textId="77777777" w:rsidR="00FB247B" w:rsidRDefault="008C0402">
            <w:pPr>
              <w:pStyle w:val="af0"/>
              <w:spacing w:before="120" w:beforeAutospacing="0" w:after="120" w:afterAutospacing="0" w:line="260" w:lineRule="auto"/>
              <w:jc w:val="center"/>
              <w:rPr>
                <w:kern w:val="2"/>
                <w:sz w:val="21"/>
                <w:szCs w:val="21"/>
              </w:rPr>
            </w:pPr>
            <w:r>
              <w:rPr>
                <w:sz w:val="21"/>
                <w:szCs w:val="21"/>
              </w:rPr>
              <w:t>4 decoders</w:t>
            </w:r>
          </w:p>
        </w:tc>
        <w:tc>
          <w:tcPr>
            <w:tcW w:w="2738" w:type="dxa"/>
            <w:vAlign w:val="center"/>
          </w:tcPr>
          <w:p w14:paraId="03CC2E71" w14:textId="77777777" w:rsidR="00FB247B" w:rsidRDefault="008C0402">
            <w:pPr>
              <w:pStyle w:val="af0"/>
              <w:spacing w:before="120" w:beforeAutospacing="0" w:after="120" w:afterAutospacing="0" w:line="260" w:lineRule="auto"/>
              <w:jc w:val="center"/>
              <w:rPr>
                <w:kern w:val="2"/>
                <w:sz w:val="21"/>
                <w:szCs w:val="21"/>
              </w:rPr>
            </w:pPr>
            <w:r>
              <w:rPr>
                <w:sz w:val="21"/>
                <w:szCs w:val="21"/>
              </w:rPr>
              <w:t>19892</w:t>
            </w:r>
          </w:p>
        </w:tc>
      </w:tr>
      <w:tr w:rsidR="00FB247B" w14:paraId="50F65381" w14:textId="77777777">
        <w:trPr>
          <w:jc w:val="center"/>
        </w:trPr>
        <w:tc>
          <w:tcPr>
            <w:tcW w:w="988" w:type="dxa"/>
            <w:vAlign w:val="center"/>
          </w:tcPr>
          <w:p w14:paraId="6778F63A" w14:textId="77777777" w:rsidR="00FB247B" w:rsidRDefault="008C0402">
            <w:pPr>
              <w:pStyle w:val="af0"/>
              <w:spacing w:before="120" w:beforeAutospacing="0" w:after="120" w:afterAutospacing="0" w:line="260" w:lineRule="auto"/>
              <w:jc w:val="center"/>
              <w:rPr>
                <w:kern w:val="2"/>
                <w:sz w:val="21"/>
                <w:szCs w:val="21"/>
              </w:rPr>
            </w:pPr>
            <w:r>
              <w:rPr>
                <w:sz w:val="21"/>
                <w:szCs w:val="21"/>
              </w:rPr>
              <w:t>2</w:t>
            </w:r>
          </w:p>
        </w:tc>
        <w:tc>
          <w:tcPr>
            <w:tcW w:w="2033" w:type="dxa"/>
            <w:vAlign w:val="center"/>
          </w:tcPr>
          <w:p w14:paraId="268B0DA0" w14:textId="77777777" w:rsidR="00FB247B" w:rsidRDefault="008C0402">
            <w:pPr>
              <w:pStyle w:val="af0"/>
              <w:spacing w:before="120" w:beforeAutospacing="0" w:after="120" w:afterAutospacing="0" w:line="260" w:lineRule="auto"/>
              <w:jc w:val="center"/>
              <w:rPr>
                <w:kern w:val="2"/>
                <w:sz w:val="21"/>
                <w:szCs w:val="21"/>
              </w:rPr>
            </w:pPr>
            <w:r>
              <w:rPr>
                <w:rStyle w:val="katex-mathml"/>
                <w:sz w:val="21"/>
                <w:szCs w:val="21"/>
              </w:rPr>
              <w:t>p =2*z=768</w:t>
            </w:r>
          </w:p>
        </w:tc>
        <w:tc>
          <w:tcPr>
            <w:tcW w:w="2033" w:type="dxa"/>
            <w:vAlign w:val="center"/>
          </w:tcPr>
          <w:p w14:paraId="3F9684F2" w14:textId="77777777" w:rsidR="00FB247B" w:rsidRDefault="008C0402">
            <w:pPr>
              <w:pStyle w:val="af0"/>
              <w:spacing w:before="120" w:beforeAutospacing="0" w:after="120" w:afterAutospacing="0" w:line="260" w:lineRule="auto"/>
              <w:jc w:val="center"/>
              <w:rPr>
                <w:kern w:val="2"/>
                <w:sz w:val="21"/>
                <w:szCs w:val="21"/>
              </w:rPr>
            </w:pPr>
            <w:r>
              <w:rPr>
                <w:sz w:val="21"/>
                <w:szCs w:val="21"/>
              </w:rPr>
              <w:t>2 decoders</w:t>
            </w:r>
          </w:p>
        </w:tc>
        <w:tc>
          <w:tcPr>
            <w:tcW w:w="2738" w:type="dxa"/>
            <w:vAlign w:val="center"/>
          </w:tcPr>
          <w:p w14:paraId="0C771F3E" w14:textId="77777777" w:rsidR="00FB247B" w:rsidRDefault="008C0402">
            <w:pPr>
              <w:pStyle w:val="af0"/>
              <w:spacing w:before="120" w:beforeAutospacing="0" w:after="120" w:afterAutospacing="0" w:line="260" w:lineRule="auto"/>
              <w:jc w:val="center"/>
              <w:rPr>
                <w:kern w:val="2"/>
                <w:sz w:val="21"/>
                <w:szCs w:val="21"/>
              </w:rPr>
            </w:pPr>
            <w:r>
              <w:rPr>
                <w:sz w:val="21"/>
                <w:szCs w:val="21"/>
              </w:rPr>
              <w:t>21200</w:t>
            </w:r>
          </w:p>
        </w:tc>
      </w:tr>
      <w:tr w:rsidR="00FB247B" w14:paraId="31BCAFE6" w14:textId="77777777">
        <w:trPr>
          <w:jc w:val="center"/>
        </w:trPr>
        <w:tc>
          <w:tcPr>
            <w:tcW w:w="988" w:type="dxa"/>
            <w:vAlign w:val="center"/>
          </w:tcPr>
          <w:p w14:paraId="14EE6EBB" w14:textId="77777777" w:rsidR="00FB247B" w:rsidRDefault="008C0402">
            <w:pPr>
              <w:pStyle w:val="af0"/>
              <w:spacing w:before="120" w:beforeAutospacing="0" w:after="120" w:afterAutospacing="0" w:line="260" w:lineRule="auto"/>
              <w:jc w:val="center"/>
              <w:rPr>
                <w:kern w:val="2"/>
                <w:sz w:val="21"/>
                <w:szCs w:val="21"/>
              </w:rPr>
            </w:pPr>
            <w:r>
              <w:rPr>
                <w:sz w:val="21"/>
                <w:szCs w:val="21"/>
              </w:rPr>
              <w:t>3</w:t>
            </w:r>
          </w:p>
        </w:tc>
        <w:tc>
          <w:tcPr>
            <w:tcW w:w="2033" w:type="dxa"/>
            <w:vAlign w:val="center"/>
          </w:tcPr>
          <w:p w14:paraId="1A1AC0DF" w14:textId="77777777" w:rsidR="00FB247B" w:rsidRDefault="008C0402">
            <w:pPr>
              <w:pStyle w:val="af0"/>
              <w:spacing w:before="120" w:beforeAutospacing="0" w:after="120" w:afterAutospacing="0" w:line="260" w:lineRule="auto"/>
              <w:jc w:val="center"/>
              <w:rPr>
                <w:kern w:val="2"/>
                <w:sz w:val="21"/>
                <w:szCs w:val="21"/>
              </w:rPr>
            </w:pPr>
            <w:r>
              <w:rPr>
                <w:rStyle w:val="katex-mathml"/>
                <w:sz w:val="21"/>
                <w:szCs w:val="21"/>
              </w:rPr>
              <w:t>p=4*z=1536</w:t>
            </w:r>
          </w:p>
        </w:tc>
        <w:tc>
          <w:tcPr>
            <w:tcW w:w="2033" w:type="dxa"/>
            <w:vAlign w:val="center"/>
          </w:tcPr>
          <w:p w14:paraId="0F65E2B0" w14:textId="77777777" w:rsidR="00FB247B" w:rsidRDefault="008C0402">
            <w:pPr>
              <w:pStyle w:val="af0"/>
              <w:spacing w:before="120" w:beforeAutospacing="0" w:after="120" w:afterAutospacing="0" w:line="260" w:lineRule="auto"/>
              <w:jc w:val="center"/>
              <w:rPr>
                <w:kern w:val="2"/>
                <w:sz w:val="21"/>
                <w:szCs w:val="21"/>
              </w:rPr>
            </w:pPr>
            <w:r>
              <w:rPr>
                <w:sz w:val="21"/>
                <w:szCs w:val="21"/>
              </w:rPr>
              <w:t>1 decoder</w:t>
            </w:r>
          </w:p>
        </w:tc>
        <w:tc>
          <w:tcPr>
            <w:tcW w:w="2738" w:type="dxa"/>
            <w:vAlign w:val="center"/>
          </w:tcPr>
          <w:p w14:paraId="52B62BD7" w14:textId="77777777" w:rsidR="00FB247B" w:rsidRDefault="008C0402">
            <w:pPr>
              <w:pStyle w:val="af0"/>
              <w:spacing w:before="120" w:beforeAutospacing="0" w:after="120" w:afterAutospacing="0" w:line="260" w:lineRule="auto"/>
              <w:jc w:val="center"/>
              <w:rPr>
                <w:kern w:val="2"/>
                <w:sz w:val="21"/>
                <w:szCs w:val="21"/>
              </w:rPr>
            </w:pPr>
            <w:r>
              <w:rPr>
                <w:sz w:val="21"/>
                <w:szCs w:val="21"/>
              </w:rPr>
              <w:t>22507</w:t>
            </w:r>
          </w:p>
        </w:tc>
      </w:tr>
    </w:tbl>
    <w:p w14:paraId="2EB4C766" w14:textId="68F16327" w:rsidR="00FB247B" w:rsidRDefault="008C0402">
      <w:pPr>
        <w:pStyle w:val="af0"/>
        <w:spacing w:before="120" w:beforeAutospacing="0" w:after="120" w:afterAutospacing="0" w:line="260" w:lineRule="auto"/>
        <w:jc w:val="both"/>
        <w:rPr>
          <w:color w:val="000000"/>
          <w:kern w:val="2"/>
          <w:sz w:val="21"/>
          <w:szCs w:val="21"/>
          <w:lang w:bidi="ar"/>
        </w:rPr>
      </w:pPr>
      <w:proofErr w:type="gramStart"/>
      <w:r>
        <w:rPr>
          <w:kern w:val="2"/>
          <w:sz w:val="21"/>
          <w:szCs w:val="21"/>
        </w:rPr>
        <w:t>It can be seen that the</w:t>
      </w:r>
      <w:proofErr w:type="gramEnd"/>
      <w:r>
        <w:rPr>
          <w:kern w:val="2"/>
          <w:sz w:val="21"/>
          <w:szCs w:val="21"/>
        </w:rPr>
        <w:t xml:space="preserve"> hardware complexity of case 3 is the highest, followed by case 2, while case 1 is the most efficient. This indicates that the decoding efficiency of using smaller z and multiple decoders is higher compared to replying on a single large parallelism decoder. </w:t>
      </w:r>
      <w:r w:rsidR="001B75EE">
        <w:rPr>
          <w:kern w:val="2"/>
          <w:sz w:val="21"/>
          <w:szCs w:val="21"/>
        </w:rPr>
        <w:t xml:space="preserve">Therefore, simply increasing the lifting size has worse complexity even compared to the implementation approach of adding decoders in Alt2. </w:t>
      </w:r>
      <w:r>
        <w:rPr>
          <w:rFonts w:hint="eastAsia"/>
          <w:color w:val="000000"/>
          <w:kern w:val="2"/>
          <w:sz w:val="21"/>
          <w:szCs w:val="21"/>
          <w:lang w:bidi="ar"/>
        </w:rPr>
        <w:t>The difference in hardware complexity primarily stems from the varying sizes of the shift networks.</w:t>
      </w:r>
    </w:p>
    <w:p w14:paraId="68525A69" w14:textId="77777777" w:rsidR="00FB247B" w:rsidRDefault="008C0402">
      <w:pPr>
        <w:pStyle w:val="af0"/>
        <w:numPr>
          <w:ilvl w:val="0"/>
          <w:numId w:val="15"/>
        </w:numPr>
        <w:spacing w:before="120" w:beforeAutospacing="0" w:after="120" w:afterAutospacing="0" w:line="260" w:lineRule="auto"/>
        <w:jc w:val="both"/>
        <w:rPr>
          <w:color w:val="000000"/>
          <w:kern w:val="2"/>
          <w:sz w:val="21"/>
          <w:szCs w:val="21"/>
          <w:lang w:bidi="ar"/>
        </w:rPr>
      </w:pPr>
      <w:r>
        <w:rPr>
          <w:rFonts w:hint="eastAsia"/>
          <w:color w:val="000000"/>
          <w:kern w:val="2"/>
          <w:sz w:val="21"/>
          <w:szCs w:val="21"/>
          <w:lang w:bidi="ar"/>
        </w:rPr>
        <w:t xml:space="preserve">Case 1: </w:t>
      </w:r>
      <w:r>
        <w:rPr>
          <w:color w:val="000000"/>
          <w:kern w:val="2"/>
          <w:sz w:val="21"/>
          <w:szCs w:val="21"/>
          <w:lang w:bidi="ar"/>
        </w:rPr>
        <w:t>t</w:t>
      </w:r>
      <w:r>
        <w:rPr>
          <w:rFonts w:hint="eastAsia"/>
          <w:color w:val="000000"/>
          <w:kern w:val="2"/>
          <w:sz w:val="21"/>
          <w:szCs w:val="21"/>
          <w:lang w:bidi="ar"/>
        </w:rPr>
        <w:t xml:space="preserve">he design is implemented using 4 QSN networks, each </w:t>
      </w:r>
      <w:r>
        <w:rPr>
          <w:color w:val="000000"/>
          <w:kern w:val="2"/>
          <w:sz w:val="21"/>
          <w:szCs w:val="21"/>
          <w:lang w:bidi="ar"/>
        </w:rPr>
        <w:t>with</w:t>
      </w:r>
      <w:r>
        <w:rPr>
          <w:rFonts w:hint="eastAsia"/>
          <w:color w:val="000000"/>
          <w:kern w:val="2"/>
          <w:sz w:val="21"/>
          <w:szCs w:val="21"/>
          <w:lang w:bidi="ar"/>
        </w:rPr>
        <w:t xml:space="preserve"> 384 input/output ports. </w:t>
      </w:r>
    </w:p>
    <w:p w14:paraId="3A635D7D" w14:textId="77777777" w:rsidR="00FB247B" w:rsidRDefault="008C0402">
      <w:pPr>
        <w:pStyle w:val="af0"/>
        <w:numPr>
          <w:ilvl w:val="0"/>
          <w:numId w:val="15"/>
        </w:numPr>
        <w:spacing w:before="120" w:beforeAutospacing="0" w:after="120" w:afterAutospacing="0" w:line="260" w:lineRule="auto"/>
        <w:jc w:val="both"/>
        <w:rPr>
          <w:color w:val="000000"/>
          <w:kern w:val="2"/>
          <w:sz w:val="21"/>
          <w:szCs w:val="21"/>
          <w:lang w:bidi="ar"/>
        </w:rPr>
      </w:pPr>
      <w:r>
        <w:rPr>
          <w:rFonts w:hint="eastAsia"/>
          <w:color w:val="000000"/>
          <w:kern w:val="2"/>
          <w:sz w:val="21"/>
          <w:szCs w:val="21"/>
          <w:lang w:bidi="ar"/>
        </w:rPr>
        <w:t xml:space="preserve">Case 2: the shift network is realized with 2 QSN networks, where each network has 768 input/output ports. </w:t>
      </w:r>
    </w:p>
    <w:p w14:paraId="11065B1B" w14:textId="77777777" w:rsidR="00FB247B" w:rsidRDefault="008C0402">
      <w:pPr>
        <w:pStyle w:val="af0"/>
        <w:numPr>
          <w:ilvl w:val="0"/>
          <w:numId w:val="15"/>
        </w:numPr>
        <w:spacing w:before="120" w:beforeAutospacing="0" w:after="120" w:afterAutospacing="0" w:line="260" w:lineRule="auto"/>
        <w:jc w:val="both"/>
        <w:rPr>
          <w:kern w:val="2"/>
          <w:sz w:val="21"/>
          <w:szCs w:val="21"/>
        </w:rPr>
      </w:pPr>
      <w:r>
        <w:rPr>
          <w:rFonts w:hint="eastAsia"/>
          <w:color w:val="000000"/>
          <w:kern w:val="2"/>
          <w:sz w:val="21"/>
          <w:szCs w:val="21"/>
          <w:lang w:bidi="ar"/>
        </w:rPr>
        <w:t>Case 3: the shift network adopts a single QSN network, which is configured with 1536 input/output ports.</w:t>
      </w:r>
    </w:p>
    <w:p w14:paraId="3BE1D45B" w14:textId="77777777" w:rsidR="00FB247B" w:rsidRDefault="008C0402">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 xml:space="preserve">Although increasing the </w:t>
      </w:r>
      <w:r>
        <w:rPr>
          <w:color w:val="000000"/>
          <w:szCs w:val="21"/>
          <w:lang w:val="en-US"/>
        </w:rPr>
        <w:t>maximum</w:t>
      </w:r>
      <w:r>
        <w:rPr>
          <w:rFonts w:eastAsia="Malgun Gothic"/>
          <w:sz w:val="21"/>
          <w:szCs w:val="21"/>
          <w:lang w:val="en-US" w:eastAsia="zh-CN"/>
        </w:rPr>
        <w:t xml:space="preserve"> lifting size z can improve throughput, decoding efficiency</w:t>
      </w:r>
      <w:r>
        <w:rPr>
          <w:rFonts w:eastAsia="Malgun Gothic" w:hint="eastAsia"/>
          <w:sz w:val="21"/>
          <w:szCs w:val="21"/>
          <w:lang w:val="en-US" w:eastAsia="zh-CN"/>
        </w:rPr>
        <w:t xml:space="preserve"> of single decoder</w:t>
      </w:r>
      <w:r>
        <w:rPr>
          <w:rFonts w:eastAsia="Malgun Gothic"/>
          <w:sz w:val="21"/>
          <w:szCs w:val="21"/>
          <w:lang w:val="en-US" w:eastAsia="zh-CN"/>
        </w:rPr>
        <w:t xml:space="preserve"> is less than</w:t>
      </w:r>
      <w:r>
        <w:rPr>
          <w:rFonts w:eastAsia="Malgun Gothic" w:hint="eastAsia"/>
          <w:sz w:val="21"/>
          <w:szCs w:val="21"/>
          <w:lang w:val="en-US" w:eastAsia="zh-CN"/>
        </w:rPr>
        <w:t xml:space="preserve"> that of</w:t>
      </w:r>
      <w:r>
        <w:rPr>
          <w:rFonts w:eastAsia="Malgun Gothic"/>
          <w:sz w:val="21"/>
          <w:szCs w:val="21"/>
          <w:lang w:val="en-US" w:eastAsia="zh-CN"/>
        </w:rPr>
        <w:t xml:space="preserve"> multiple decoders with smaller lifting size.</w:t>
      </w:r>
    </w:p>
    <w:p w14:paraId="619C6DB7" w14:textId="77777777" w:rsidR="00FB247B" w:rsidRDefault="00FB247B">
      <w:pPr>
        <w:pStyle w:val="14"/>
        <w:widowControl w:val="0"/>
        <w:spacing w:before="120" w:after="120" w:line="260" w:lineRule="auto"/>
        <w:ind w:firstLineChars="0" w:firstLine="0"/>
        <w:rPr>
          <w:color w:val="000000"/>
          <w:szCs w:val="21"/>
          <w:lang w:val="en-US"/>
        </w:rPr>
      </w:pPr>
    </w:p>
    <w:p w14:paraId="4929EA55" w14:textId="77777777" w:rsidR="00FB247B" w:rsidRDefault="008C0402">
      <w:pPr>
        <w:pStyle w:val="14"/>
        <w:widowControl w:val="0"/>
        <w:numPr>
          <w:ilvl w:val="0"/>
          <w:numId w:val="12"/>
        </w:numPr>
        <w:spacing w:before="120" w:after="120" w:line="260" w:lineRule="auto"/>
        <w:ind w:firstLineChars="0"/>
        <w:rPr>
          <w:b/>
          <w:szCs w:val="21"/>
          <w:lang w:val="en-US"/>
        </w:rPr>
      </w:pPr>
      <w:r>
        <w:rPr>
          <w:b/>
          <w:szCs w:val="21"/>
          <w:lang w:val="en-US"/>
        </w:rPr>
        <w:t>Alt 6: Reduce the maximum number of iterations, I</w:t>
      </w:r>
      <w:r>
        <w:rPr>
          <w:rFonts w:hint="eastAsia"/>
          <w:b/>
          <w:szCs w:val="21"/>
          <w:lang w:val="en-US"/>
        </w:rPr>
        <w:t>.</w:t>
      </w:r>
    </w:p>
    <w:p w14:paraId="680FAB73" w14:textId="77777777" w:rsidR="00FB247B" w:rsidRDefault="008C0402">
      <w:pPr>
        <w:pStyle w:val="14"/>
        <w:widowControl w:val="0"/>
        <w:spacing w:before="120" w:after="120" w:line="260" w:lineRule="auto"/>
        <w:ind w:firstLineChars="0" w:firstLine="0"/>
        <w:rPr>
          <w:szCs w:val="21"/>
          <w:lang w:val="en-US"/>
        </w:rPr>
      </w:pPr>
      <w:r>
        <w:rPr>
          <w:rFonts w:hint="eastAsia"/>
          <w:szCs w:val="21"/>
          <w:lang w:val="en-US"/>
        </w:rPr>
        <w:t>D</w:t>
      </w:r>
      <w:r>
        <w:rPr>
          <w:szCs w:val="21"/>
          <w:lang w:val="en-US"/>
        </w:rPr>
        <w:t xml:space="preserve">irectly reducing the maximum number of iterations is the most straightforward and effective method to improve the throughput of LDPC decoder. The throughput of 5G LDPC BG1 is shown in Figure </w:t>
      </w:r>
      <w:r>
        <w:rPr>
          <w:rFonts w:hint="eastAsia"/>
          <w:szCs w:val="21"/>
          <w:lang w:val="en-US"/>
        </w:rPr>
        <w:t>5</w:t>
      </w:r>
      <w:r>
        <w:rPr>
          <w:szCs w:val="21"/>
          <w:lang w:val="en-US"/>
        </w:rPr>
        <w:t xml:space="preserve">, where the horizontal axis </w:t>
      </w:r>
      <w:r>
        <w:rPr>
          <w:rFonts w:hint="eastAsia"/>
          <w:szCs w:val="21"/>
          <w:lang w:val="en-US"/>
        </w:rPr>
        <w:t xml:space="preserve">is </w:t>
      </w:r>
      <w:r>
        <w:rPr>
          <w:szCs w:val="21"/>
          <w:lang w:val="en-US"/>
        </w:rPr>
        <w:t>the cod</w:t>
      </w:r>
      <w:r>
        <w:rPr>
          <w:rFonts w:hint="eastAsia"/>
          <w:szCs w:val="21"/>
          <w:lang w:val="en-US"/>
        </w:rPr>
        <w:t>e</w:t>
      </w:r>
      <w:r>
        <w:rPr>
          <w:szCs w:val="21"/>
          <w:lang w:val="en-US"/>
        </w:rPr>
        <w:t xml:space="preserve"> rate and the vertical axis </w:t>
      </w:r>
      <w:r>
        <w:rPr>
          <w:rFonts w:hint="eastAsia"/>
          <w:szCs w:val="21"/>
          <w:lang w:val="en-US"/>
        </w:rPr>
        <w:t xml:space="preserve">is </w:t>
      </w:r>
      <w:r>
        <w:rPr>
          <w:szCs w:val="21"/>
          <w:lang w:val="en-US"/>
        </w:rPr>
        <w:t xml:space="preserve">the decoding throughput. </w:t>
      </w:r>
    </w:p>
    <w:p w14:paraId="3C313C2F" w14:textId="77777777" w:rsidR="00FB247B" w:rsidRDefault="008C0402">
      <w:pPr>
        <w:pStyle w:val="14"/>
        <w:widowControl w:val="0"/>
        <w:spacing w:before="120" w:after="120" w:line="260" w:lineRule="auto"/>
        <w:ind w:firstLineChars="0" w:firstLine="0"/>
        <w:rPr>
          <w:szCs w:val="21"/>
          <w:lang w:val="en-US"/>
        </w:rPr>
      </w:pPr>
      <w:r>
        <w:rPr>
          <w:color w:val="000000"/>
          <w:szCs w:val="21"/>
          <w:lang w:val="en-US"/>
        </w:rPr>
        <w:t>It should be noted that when analyzing whether the throughput of LDPC decoders meets the peak data rate requirements, only the throughput at the highest MCS level corresponding to the highest code rate needs to be considered. The maximum code rate of the MCS table in 5G is equal to 948/1024 ≈ 0.926. The data rate only reaches its peak at maximum spectral efficiency.</w:t>
      </w:r>
    </w:p>
    <w:p w14:paraId="47DEB602" w14:textId="77777777" w:rsidR="00FB247B" w:rsidRDefault="008C0402">
      <w:pPr>
        <w:pStyle w:val="14"/>
        <w:widowControl w:val="0"/>
        <w:spacing w:before="120" w:after="120" w:line="260" w:lineRule="auto"/>
        <w:ind w:firstLineChars="0" w:firstLine="0"/>
        <w:rPr>
          <w:szCs w:val="21"/>
          <w:lang w:val="en-US"/>
        </w:rPr>
      </w:pPr>
      <w:r>
        <w:rPr>
          <w:szCs w:val="21"/>
          <w:lang w:val="en-US"/>
        </w:rPr>
        <w:t xml:space="preserve">If the maximum number of iterations is </w:t>
      </w:r>
      <w:r>
        <w:rPr>
          <w:rFonts w:hint="eastAsia"/>
          <w:szCs w:val="21"/>
          <w:lang w:val="en-US"/>
        </w:rPr>
        <w:t>10</w:t>
      </w:r>
      <w:r>
        <w:rPr>
          <w:szCs w:val="21"/>
          <w:lang w:val="en-US"/>
        </w:rPr>
        <w:t xml:space="preserve">, the throughput of 5G LDPC is only </w:t>
      </w:r>
      <w:r>
        <w:rPr>
          <w:rFonts w:hint="eastAsia"/>
          <w:szCs w:val="21"/>
          <w:lang w:val="en-US"/>
        </w:rPr>
        <w:t>13.3</w:t>
      </w:r>
      <w:r>
        <w:rPr>
          <w:szCs w:val="21"/>
          <w:lang w:val="en-US"/>
        </w:rPr>
        <w:t xml:space="preserve">Gbps. If the maximum number of iterations is reduced to </w:t>
      </w:r>
      <w:r>
        <w:rPr>
          <w:rFonts w:hint="eastAsia"/>
          <w:szCs w:val="21"/>
          <w:lang w:val="en-US"/>
        </w:rPr>
        <w:t>3</w:t>
      </w:r>
      <w:r>
        <w:rPr>
          <w:szCs w:val="21"/>
          <w:lang w:val="en-US"/>
        </w:rPr>
        <w:t xml:space="preserve">, the throughput can </w:t>
      </w:r>
      <w:r>
        <w:rPr>
          <w:rFonts w:hint="eastAsia"/>
          <w:szCs w:val="21"/>
          <w:lang w:val="en-US"/>
        </w:rPr>
        <w:t>be around 4</w:t>
      </w:r>
      <w:r>
        <w:rPr>
          <w:szCs w:val="21"/>
          <w:lang w:val="en-US"/>
        </w:rPr>
        <w:t xml:space="preserve">5Gbps. However, </w:t>
      </w:r>
      <w:r>
        <w:rPr>
          <w:kern w:val="0"/>
          <w:szCs w:val="21"/>
          <w:lang w:val="en-US"/>
        </w:rPr>
        <w:t>reduc</w:t>
      </w:r>
      <w:r>
        <w:rPr>
          <w:rFonts w:hint="eastAsia"/>
          <w:kern w:val="0"/>
          <w:szCs w:val="21"/>
          <w:lang w:val="en-US"/>
        </w:rPr>
        <w:t>ing</w:t>
      </w:r>
      <w:r>
        <w:rPr>
          <w:kern w:val="0"/>
          <w:szCs w:val="21"/>
          <w:lang w:val="en-US"/>
        </w:rPr>
        <w:t xml:space="preserve"> the number of iterations results in a significant performance loss for 5G LDPC codes</w:t>
      </w:r>
      <w:r>
        <w:rPr>
          <w:rFonts w:hint="eastAsia"/>
          <w:kern w:val="0"/>
          <w:szCs w:val="21"/>
          <w:lang w:val="en-US"/>
        </w:rPr>
        <w:t xml:space="preserve"> as shown in Figure 7</w:t>
      </w:r>
      <w:r>
        <w:rPr>
          <w:szCs w:val="21"/>
          <w:lang w:val="en-US"/>
        </w:rPr>
        <w:t>.</w:t>
      </w:r>
    </w:p>
    <w:p w14:paraId="45F949E3" w14:textId="77777777" w:rsidR="00FB247B" w:rsidRDefault="008C0402">
      <w:pPr>
        <w:pStyle w:val="14"/>
        <w:widowControl w:val="0"/>
        <w:spacing w:before="120" w:after="120" w:line="260" w:lineRule="auto"/>
        <w:ind w:firstLineChars="0" w:firstLine="0"/>
        <w:jc w:val="center"/>
        <w:rPr>
          <w:szCs w:val="21"/>
        </w:rPr>
      </w:pPr>
      <w:r>
        <w:rPr>
          <w:noProof/>
        </w:rPr>
        <w:lastRenderedPageBreak/>
        <w:drawing>
          <wp:inline distT="0" distB="0" distL="114300" distR="114300" wp14:anchorId="2472CB08" wp14:editId="62E3C00E">
            <wp:extent cx="3120390" cy="2186940"/>
            <wp:effectExtent l="0" t="0" r="0" b="0"/>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13"/>
                    <a:stretch>
                      <a:fillRect/>
                    </a:stretch>
                  </pic:blipFill>
                  <pic:spPr>
                    <a:xfrm>
                      <a:off x="0" y="0"/>
                      <a:ext cx="3120390" cy="2186940"/>
                    </a:xfrm>
                    <a:prstGeom prst="rect">
                      <a:avLst/>
                    </a:prstGeom>
                    <a:noFill/>
                    <a:ln>
                      <a:noFill/>
                    </a:ln>
                  </pic:spPr>
                </pic:pic>
              </a:graphicData>
            </a:graphic>
          </wp:inline>
        </w:drawing>
      </w:r>
    </w:p>
    <w:p w14:paraId="0794572B" w14:textId="77777777" w:rsidR="00FB247B" w:rsidRDefault="008C0402">
      <w:pPr>
        <w:pStyle w:val="14"/>
        <w:widowControl w:val="0"/>
        <w:spacing w:before="120" w:after="120" w:line="260" w:lineRule="auto"/>
        <w:ind w:firstLineChars="0" w:firstLine="0"/>
        <w:jc w:val="center"/>
        <w:rPr>
          <w:rFonts w:eastAsiaTheme="minorEastAsia"/>
          <w:szCs w:val="21"/>
          <w:lang w:val="en-US"/>
        </w:rPr>
      </w:pPr>
      <w:r>
        <w:rPr>
          <w:szCs w:val="21"/>
          <w:lang w:val="en-US"/>
        </w:rPr>
        <w:t xml:space="preserve">Figure </w:t>
      </w:r>
      <w:r>
        <w:rPr>
          <w:rFonts w:hint="eastAsia"/>
          <w:szCs w:val="21"/>
          <w:lang w:val="en-US"/>
        </w:rPr>
        <w:t>5</w:t>
      </w:r>
      <w:r>
        <w:rPr>
          <w:szCs w:val="21"/>
          <w:lang w:val="en-US"/>
        </w:rPr>
        <w:t xml:space="preserve"> Decoding throughput of 5G LDPC BG1 with different iterations</w:t>
      </w:r>
    </w:p>
    <w:p w14:paraId="60E0CDF5" w14:textId="77777777" w:rsidR="00FB247B" w:rsidRDefault="008C0402">
      <w:pPr>
        <w:pStyle w:val="YJ-Observation"/>
        <w:numPr>
          <w:ilvl w:val="0"/>
          <w:numId w:val="7"/>
        </w:numPr>
        <w:tabs>
          <w:tab w:val="clear" w:pos="420"/>
          <w:tab w:val="left" w:pos="1417"/>
        </w:tabs>
        <w:adjustRightInd w:val="0"/>
        <w:snapToGrid w:val="0"/>
        <w:spacing w:before="120" w:after="120"/>
        <w:ind w:left="0"/>
        <w:jc w:val="both"/>
        <w:rPr>
          <w:sz w:val="21"/>
          <w:szCs w:val="21"/>
          <w:lang w:val="en-US" w:eastAsia="zh-CN"/>
        </w:rPr>
      </w:pPr>
      <w:r>
        <w:rPr>
          <w:sz w:val="21"/>
          <w:szCs w:val="21"/>
          <w:lang w:val="en-US" w:eastAsia="zh-CN"/>
        </w:rPr>
        <w:t xml:space="preserve">For </w:t>
      </w:r>
      <w:r>
        <w:rPr>
          <w:sz w:val="21"/>
          <w:szCs w:val="21"/>
        </w:rPr>
        <w:t xml:space="preserve">5G LDPC BG1, </w:t>
      </w:r>
      <w:r>
        <w:rPr>
          <w:sz w:val="21"/>
          <w:szCs w:val="21"/>
          <w:lang w:eastAsia="zh-CN"/>
        </w:rPr>
        <w:t xml:space="preserve">when </w:t>
      </w:r>
      <w:r>
        <w:rPr>
          <w:rFonts w:hint="eastAsia"/>
          <w:sz w:val="21"/>
          <w:szCs w:val="21"/>
          <w:lang w:eastAsia="zh-CN"/>
        </w:rPr>
        <w:t>the</w:t>
      </w:r>
      <w:r>
        <w:rPr>
          <w:sz w:val="21"/>
          <w:szCs w:val="21"/>
        </w:rPr>
        <w:t xml:space="preserve"> </w:t>
      </w:r>
      <w:r>
        <w:rPr>
          <w:rFonts w:hint="eastAsia"/>
          <w:sz w:val="21"/>
          <w:szCs w:val="21"/>
          <w:lang w:val="en-US" w:eastAsia="zh-CN"/>
        </w:rPr>
        <w:t xml:space="preserve">maximum </w:t>
      </w:r>
      <w:r>
        <w:rPr>
          <w:sz w:val="21"/>
          <w:szCs w:val="21"/>
        </w:rPr>
        <w:t>number of decoding iteration</w:t>
      </w:r>
      <w:r>
        <w:rPr>
          <w:rFonts w:hint="eastAsia"/>
          <w:sz w:val="21"/>
          <w:szCs w:val="21"/>
          <w:lang w:val="en-US" w:eastAsia="zh-CN"/>
        </w:rPr>
        <w:t>s</w:t>
      </w:r>
      <w:r>
        <w:rPr>
          <w:sz w:val="21"/>
          <w:szCs w:val="21"/>
        </w:rPr>
        <w:t xml:space="preserve"> </w:t>
      </w:r>
      <w:r>
        <w:rPr>
          <w:rFonts w:hint="eastAsia"/>
          <w:sz w:val="21"/>
          <w:szCs w:val="21"/>
          <w:lang w:val="en-US" w:eastAsia="zh-CN"/>
        </w:rPr>
        <w:t>i</w:t>
      </w:r>
      <w:r>
        <w:rPr>
          <w:sz w:val="21"/>
          <w:szCs w:val="21"/>
        </w:rPr>
        <w:t xml:space="preserve">s equal to </w:t>
      </w:r>
      <w:r>
        <w:rPr>
          <w:rFonts w:hint="eastAsia"/>
          <w:sz w:val="21"/>
          <w:szCs w:val="21"/>
          <w:lang w:val="en-US" w:eastAsia="zh-CN"/>
        </w:rPr>
        <w:t>1</w:t>
      </w:r>
      <w:r>
        <w:rPr>
          <w:sz w:val="21"/>
          <w:szCs w:val="21"/>
        </w:rPr>
        <w:t xml:space="preserve">0, the throughput is only </w:t>
      </w:r>
      <w:r>
        <w:rPr>
          <w:rFonts w:hint="eastAsia"/>
          <w:sz w:val="21"/>
          <w:szCs w:val="21"/>
          <w:lang w:val="en-US" w:eastAsia="zh-CN"/>
        </w:rPr>
        <w:t>13.3</w:t>
      </w:r>
      <w:r>
        <w:rPr>
          <w:sz w:val="21"/>
          <w:szCs w:val="21"/>
        </w:rPr>
        <w:t xml:space="preserve">Gbps; when the </w:t>
      </w:r>
      <w:r>
        <w:rPr>
          <w:rFonts w:hint="eastAsia"/>
          <w:sz w:val="21"/>
          <w:szCs w:val="21"/>
          <w:lang w:val="en-US" w:eastAsia="zh-CN"/>
        </w:rPr>
        <w:t xml:space="preserve">maximum </w:t>
      </w:r>
      <w:r>
        <w:rPr>
          <w:sz w:val="21"/>
          <w:szCs w:val="21"/>
        </w:rPr>
        <w:t>number of decoding iteration</w:t>
      </w:r>
      <w:r>
        <w:rPr>
          <w:rFonts w:hint="eastAsia"/>
          <w:sz w:val="21"/>
          <w:szCs w:val="21"/>
          <w:lang w:val="en-US" w:eastAsia="zh-CN"/>
        </w:rPr>
        <w:t>s</w:t>
      </w:r>
      <w:r>
        <w:rPr>
          <w:sz w:val="21"/>
          <w:szCs w:val="21"/>
        </w:rPr>
        <w:t xml:space="preserve"> </w:t>
      </w:r>
      <w:r>
        <w:rPr>
          <w:rFonts w:hint="eastAsia"/>
          <w:sz w:val="21"/>
          <w:szCs w:val="21"/>
          <w:lang w:val="en-US" w:eastAsia="zh-CN"/>
        </w:rPr>
        <w:t>i</w:t>
      </w:r>
      <w:r>
        <w:rPr>
          <w:sz w:val="21"/>
          <w:szCs w:val="21"/>
        </w:rPr>
        <w:t xml:space="preserve">s equal to </w:t>
      </w:r>
      <w:r>
        <w:rPr>
          <w:rFonts w:hint="eastAsia"/>
          <w:sz w:val="21"/>
          <w:szCs w:val="21"/>
          <w:lang w:val="en-US" w:eastAsia="zh-CN"/>
        </w:rPr>
        <w:t>3</w:t>
      </w:r>
      <w:r>
        <w:rPr>
          <w:sz w:val="21"/>
          <w:szCs w:val="21"/>
        </w:rPr>
        <w:t xml:space="preserve">, the throughput can </w:t>
      </w:r>
      <w:r>
        <w:rPr>
          <w:rFonts w:hint="eastAsia"/>
          <w:sz w:val="21"/>
          <w:szCs w:val="21"/>
          <w:lang w:val="en-US" w:eastAsia="zh-CN"/>
        </w:rPr>
        <w:t>be around 4</w:t>
      </w:r>
      <w:r>
        <w:rPr>
          <w:sz w:val="21"/>
          <w:szCs w:val="21"/>
        </w:rPr>
        <w:t>5Gbps.</w:t>
      </w:r>
    </w:p>
    <w:p w14:paraId="2B4A18D5" w14:textId="77777777" w:rsidR="00FB247B" w:rsidRDefault="008C0402">
      <w:pPr>
        <w:pStyle w:val="14"/>
        <w:widowControl w:val="0"/>
        <w:spacing w:before="120" w:after="120" w:line="260" w:lineRule="auto"/>
        <w:ind w:firstLineChars="0" w:firstLine="0"/>
        <w:rPr>
          <w:szCs w:val="21"/>
          <w:lang w:val="en-US"/>
        </w:rPr>
      </w:pPr>
      <w:r>
        <w:rPr>
          <w:szCs w:val="21"/>
          <w:lang w:val="en-US"/>
        </w:rPr>
        <w:t>Moreover, according to the computational complexity formula (</w:t>
      </w:r>
      <w:r>
        <w:rPr>
          <w:rFonts w:hint="eastAsia"/>
          <w:szCs w:val="21"/>
          <w:lang w:val="en-US"/>
        </w:rPr>
        <w:t>5)</w:t>
      </w:r>
      <w:r>
        <w:rPr>
          <w:szCs w:val="21"/>
          <w:lang w:val="en-US"/>
        </w:rPr>
        <w:t xml:space="preserve">, reducing the number of iterations can also reduce the number of actual </w:t>
      </w:r>
      <w:r>
        <w:rPr>
          <w:lang w:val="en-US"/>
        </w:rPr>
        <w:t xml:space="preserve">decoding </w:t>
      </w:r>
      <w:r>
        <w:rPr>
          <w:szCs w:val="21"/>
          <w:lang w:val="en-US"/>
        </w:rPr>
        <w:t>operations. It means that if the number of iterations is reduced to 1/</w:t>
      </w:r>
      <w:r>
        <w:rPr>
          <w:rFonts w:hint="eastAsia"/>
          <w:szCs w:val="21"/>
          <w:lang w:val="en-US"/>
        </w:rPr>
        <w:t>3</w:t>
      </w:r>
      <w:r>
        <w:rPr>
          <w:szCs w:val="21"/>
          <w:lang w:val="en-US"/>
        </w:rPr>
        <w:t xml:space="preserve">, the decoding operations will also </w:t>
      </w:r>
      <w:r>
        <w:rPr>
          <w:lang w:val="en-US"/>
        </w:rPr>
        <w:t xml:space="preserve">decrease </w:t>
      </w:r>
      <w:r>
        <w:rPr>
          <w:szCs w:val="21"/>
          <w:lang w:val="en-US"/>
        </w:rPr>
        <w:t>to about 1/</w:t>
      </w:r>
      <w:r>
        <w:rPr>
          <w:rFonts w:hint="eastAsia"/>
          <w:szCs w:val="21"/>
          <w:lang w:val="en-US"/>
        </w:rPr>
        <w:t>3</w:t>
      </w:r>
      <w:r>
        <w:rPr>
          <w:szCs w:val="21"/>
          <w:lang w:val="en-US"/>
        </w:rPr>
        <w:t xml:space="preserve">. </w:t>
      </w:r>
      <w:r>
        <w:rPr>
          <w:lang w:val="en-US"/>
        </w:rPr>
        <w:t xml:space="preserve">Since computational complexity directly reflects power consumption, </w:t>
      </w:r>
      <w:r>
        <w:rPr>
          <w:szCs w:val="21"/>
          <w:lang w:val="en-US"/>
        </w:rPr>
        <w:t>the decoding power consumption will also decrease to about 1/</w:t>
      </w:r>
      <w:r>
        <w:rPr>
          <w:rFonts w:hint="eastAsia"/>
          <w:szCs w:val="21"/>
          <w:lang w:val="en-US"/>
        </w:rPr>
        <w:t>3</w:t>
      </w:r>
      <w:r>
        <w:rPr>
          <w:szCs w:val="21"/>
          <w:lang w:val="en-US"/>
        </w:rPr>
        <w:t xml:space="preserve">. As shown in Figure </w:t>
      </w:r>
      <w:r>
        <w:rPr>
          <w:rFonts w:hint="eastAsia"/>
          <w:szCs w:val="21"/>
          <w:lang w:val="en-US"/>
        </w:rPr>
        <w:t>6</w:t>
      </w:r>
      <w:r>
        <w:rPr>
          <w:szCs w:val="21"/>
          <w:lang w:val="en-US"/>
        </w:rPr>
        <w:t>, the comparison of computational complexity under different number of iterations is provided.</w:t>
      </w:r>
    </w:p>
    <w:p w14:paraId="54A75B46" w14:textId="77777777" w:rsidR="00FB247B" w:rsidRDefault="008C0402">
      <w:pPr>
        <w:pStyle w:val="14"/>
        <w:widowControl w:val="0"/>
        <w:spacing w:before="120" w:after="120" w:line="260" w:lineRule="auto"/>
        <w:ind w:firstLineChars="0" w:firstLine="0"/>
        <w:jc w:val="center"/>
        <w:rPr>
          <w:szCs w:val="21"/>
        </w:rPr>
      </w:pPr>
      <w:r>
        <w:rPr>
          <w:noProof/>
        </w:rPr>
        <w:drawing>
          <wp:inline distT="0" distB="0" distL="114300" distR="114300" wp14:anchorId="564BC43B" wp14:editId="33B401E5">
            <wp:extent cx="3082290" cy="2320925"/>
            <wp:effectExtent l="0" t="0" r="0" b="0"/>
            <wp:docPr id="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4"/>
                    <pic:cNvPicPr>
                      <a:picLocks noChangeAspect="1"/>
                    </pic:cNvPicPr>
                  </pic:nvPicPr>
                  <pic:blipFill>
                    <a:blip r:embed="rId14"/>
                    <a:stretch>
                      <a:fillRect/>
                    </a:stretch>
                  </pic:blipFill>
                  <pic:spPr>
                    <a:xfrm>
                      <a:off x="0" y="0"/>
                      <a:ext cx="3082290" cy="2320925"/>
                    </a:xfrm>
                    <a:prstGeom prst="rect">
                      <a:avLst/>
                    </a:prstGeom>
                    <a:noFill/>
                    <a:ln>
                      <a:noFill/>
                    </a:ln>
                  </pic:spPr>
                </pic:pic>
              </a:graphicData>
            </a:graphic>
          </wp:inline>
        </w:drawing>
      </w:r>
    </w:p>
    <w:p w14:paraId="3365799A" w14:textId="77777777" w:rsidR="00FB247B" w:rsidRDefault="008C0402">
      <w:pPr>
        <w:pStyle w:val="14"/>
        <w:widowControl w:val="0"/>
        <w:spacing w:before="120" w:after="120" w:line="260" w:lineRule="auto"/>
        <w:ind w:firstLineChars="0" w:firstLine="0"/>
        <w:jc w:val="center"/>
        <w:rPr>
          <w:rFonts w:eastAsiaTheme="minorEastAsia"/>
          <w:szCs w:val="21"/>
          <w:lang w:val="en-US"/>
        </w:rPr>
      </w:pPr>
      <w:r>
        <w:rPr>
          <w:szCs w:val="21"/>
          <w:lang w:val="en-US"/>
        </w:rPr>
        <w:t xml:space="preserve">Figure </w:t>
      </w:r>
      <w:r>
        <w:rPr>
          <w:rFonts w:hint="eastAsia"/>
          <w:szCs w:val="21"/>
          <w:lang w:val="en-US"/>
        </w:rPr>
        <w:t>6</w:t>
      </w:r>
      <w:r>
        <w:rPr>
          <w:szCs w:val="21"/>
          <w:lang w:val="en-US"/>
        </w:rPr>
        <w:t xml:space="preserve"> Decoding operations of LDPC decoder</w:t>
      </w:r>
    </w:p>
    <w:p w14:paraId="56F6D55F" w14:textId="77777777" w:rsidR="00FB247B" w:rsidRDefault="008C0402">
      <w:pPr>
        <w:pStyle w:val="14"/>
        <w:widowControl w:val="0"/>
        <w:spacing w:before="120" w:after="120" w:line="260" w:lineRule="auto"/>
        <w:ind w:firstLineChars="0" w:firstLine="0"/>
        <w:rPr>
          <w:szCs w:val="21"/>
          <w:lang w:val="en-US"/>
        </w:rPr>
      </w:pPr>
      <w:proofErr w:type="gramStart"/>
      <w:r>
        <w:rPr>
          <w:szCs w:val="21"/>
          <w:lang w:val="en-US"/>
        </w:rPr>
        <w:t>It can be seen that reducing</w:t>
      </w:r>
      <w:proofErr w:type="gramEnd"/>
      <w:r>
        <w:rPr>
          <w:szCs w:val="21"/>
          <w:lang w:val="en-US"/>
        </w:rPr>
        <w:t xml:space="preserve"> the maximum number of iterations can yield two benefits: 1) decoding throughput can be increased; 2) decoding complexity and power consumption can also be reduced</w:t>
      </w:r>
      <w:r>
        <w:rPr>
          <w:rFonts w:hint="eastAsia"/>
          <w:szCs w:val="21"/>
          <w:lang w:val="en-US"/>
        </w:rPr>
        <w:t>.</w:t>
      </w:r>
    </w:p>
    <w:p w14:paraId="566481D7" w14:textId="77777777" w:rsidR="00FB247B" w:rsidRDefault="008C0402">
      <w:pPr>
        <w:pStyle w:val="YJ-Observation"/>
        <w:numPr>
          <w:ilvl w:val="0"/>
          <w:numId w:val="7"/>
        </w:numPr>
        <w:tabs>
          <w:tab w:val="clear" w:pos="420"/>
          <w:tab w:val="left" w:pos="1417"/>
        </w:tabs>
        <w:adjustRightInd w:val="0"/>
        <w:snapToGrid w:val="0"/>
        <w:spacing w:before="120" w:after="120"/>
        <w:ind w:left="0"/>
        <w:rPr>
          <w:sz w:val="21"/>
          <w:szCs w:val="21"/>
          <w:lang w:val="en-US" w:eastAsia="zh-CN"/>
        </w:rPr>
      </w:pPr>
      <w:r>
        <w:rPr>
          <w:sz w:val="21"/>
          <w:szCs w:val="21"/>
          <w:lang w:val="en-US" w:eastAsia="zh-CN"/>
        </w:rPr>
        <w:t xml:space="preserve">Reducing the number of iterations can yield two benefits: 1) </w:t>
      </w:r>
      <w:r>
        <w:rPr>
          <w:rFonts w:hint="eastAsia"/>
          <w:sz w:val="21"/>
          <w:szCs w:val="21"/>
          <w:lang w:val="en-US" w:eastAsia="zh-CN"/>
        </w:rPr>
        <w:t>inc</w:t>
      </w:r>
      <w:r>
        <w:rPr>
          <w:sz w:val="21"/>
          <w:szCs w:val="21"/>
          <w:lang w:val="en-US" w:eastAsia="zh-CN"/>
        </w:rPr>
        <w:t xml:space="preserve">rease the decoding throughput; 2) reduce decoding complexity and power consumption. </w:t>
      </w:r>
    </w:p>
    <w:p w14:paraId="68D5F742" w14:textId="77777777" w:rsidR="00FB247B" w:rsidRDefault="00FB247B">
      <w:pPr>
        <w:pStyle w:val="af0"/>
        <w:spacing w:before="120" w:beforeAutospacing="0" w:after="120" w:afterAutospacing="0" w:line="260" w:lineRule="auto"/>
        <w:rPr>
          <w:b/>
          <w:sz w:val="21"/>
          <w:szCs w:val="21"/>
        </w:rPr>
      </w:pPr>
    </w:p>
    <w:p w14:paraId="737B9D3A" w14:textId="77777777" w:rsidR="00FB247B" w:rsidRDefault="008C0402">
      <w:pPr>
        <w:pStyle w:val="14"/>
        <w:widowControl w:val="0"/>
        <w:numPr>
          <w:ilvl w:val="0"/>
          <w:numId w:val="12"/>
        </w:numPr>
        <w:spacing w:before="120" w:after="120" w:line="260" w:lineRule="auto"/>
        <w:ind w:firstLineChars="0"/>
        <w:rPr>
          <w:b/>
          <w:szCs w:val="21"/>
          <w:lang w:val="en-US"/>
        </w:rPr>
      </w:pPr>
      <w:r>
        <w:rPr>
          <w:b/>
          <w:szCs w:val="21"/>
          <w:lang w:val="en-US"/>
        </w:rPr>
        <w:t xml:space="preserve">Alt 7: Reduce the number of </w:t>
      </w:r>
      <w:r>
        <w:rPr>
          <w:rFonts w:hint="eastAsia"/>
          <w:b/>
          <w:szCs w:val="21"/>
          <w:lang w:val="en-US"/>
        </w:rPr>
        <w:t>'</w:t>
      </w:r>
      <w:r>
        <w:rPr>
          <w:b/>
          <w:szCs w:val="21"/>
          <w:lang w:val="en-US"/>
        </w:rPr>
        <w:t>1</w:t>
      </w:r>
      <w:r>
        <w:rPr>
          <w:rFonts w:hint="eastAsia"/>
          <w:b/>
          <w:szCs w:val="21"/>
          <w:lang w:val="en-US"/>
        </w:rPr>
        <w:t>'</w:t>
      </w:r>
      <w:r>
        <w:rPr>
          <w:b/>
          <w:szCs w:val="21"/>
          <w:lang w:val="en-US"/>
        </w:rPr>
        <w:t xml:space="preserve"> in the LDPC base graph, E.</w:t>
      </w:r>
    </w:p>
    <w:p w14:paraId="684BBCBE" w14:textId="77777777" w:rsidR="00FB247B" w:rsidRDefault="008C0402">
      <w:pPr>
        <w:pStyle w:val="14"/>
        <w:widowControl w:val="0"/>
        <w:spacing w:before="120" w:after="120" w:line="260" w:lineRule="auto"/>
        <w:ind w:firstLineChars="0" w:firstLine="0"/>
        <w:rPr>
          <w:color w:val="000000"/>
          <w:szCs w:val="21"/>
          <w:lang w:val="en-US"/>
        </w:rPr>
      </w:pPr>
      <w:r>
        <w:rPr>
          <w:color w:val="000000"/>
          <w:szCs w:val="21"/>
          <w:lang w:val="en-US"/>
        </w:rPr>
        <w:t xml:space="preserve">If the number of '1' in the base graph is reduced by half, the decoding throughput can be doubled. However, reducing </w:t>
      </w:r>
      <w:r>
        <w:rPr>
          <w:color w:val="000000"/>
          <w:szCs w:val="21"/>
          <w:lang w:val="en-US"/>
        </w:rPr>
        <w:lastRenderedPageBreak/>
        <w:t>the number of '1' in the base graph will decrease its density, which may result in suboptimal degree distribution and poorer decoding performance. For example, the kernel matrix of LDPC</w:t>
      </w:r>
      <w:r>
        <w:rPr>
          <w:rFonts w:hint="eastAsia"/>
          <w:color w:val="000000"/>
          <w:szCs w:val="21"/>
          <w:lang w:val="en-US"/>
        </w:rPr>
        <w:t xml:space="preserve"> BG1</w:t>
      </w:r>
      <w:r>
        <w:rPr>
          <w:color w:val="000000"/>
          <w:szCs w:val="21"/>
          <w:lang w:val="en-US"/>
        </w:rPr>
        <w:t xml:space="preserve"> in 5G consists of 4 rows and 26 columns, with an average column weight of approximately 3. If the density of the core matrix is reduced by half, it will inevitably result in the weight of most columns being less than or equal to 2. It will inevitably seriously affect the decoding performance of LDPC codes.</w:t>
      </w:r>
    </w:p>
    <w:p w14:paraId="3C94BCD6" w14:textId="77777777" w:rsidR="00FB247B" w:rsidRDefault="008C0402">
      <w:pPr>
        <w:pStyle w:val="14"/>
        <w:widowControl w:val="0"/>
        <w:spacing w:before="120" w:after="120" w:line="260" w:lineRule="auto"/>
        <w:ind w:firstLineChars="0" w:firstLine="0"/>
        <w:rPr>
          <w:color w:val="000000"/>
          <w:szCs w:val="21"/>
          <w:lang w:val="en-US"/>
        </w:rPr>
      </w:pPr>
      <w:r>
        <w:rPr>
          <w:color w:val="000000"/>
          <w:szCs w:val="21"/>
          <w:lang w:val="en-US"/>
        </w:rPr>
        <w:t>Therefore, if the reduction in the number of '1' in the base graph is considered to improve decoding throughput, the performance impact should be carefully evaluated.</w:t>
      </w:r>
    </w:p>
    <w:p w14:paraId="311D223A" w14:textId="77777777" w:rsidR="00FB247B" w:rsidRDefault="008C0402">
      <w:pPr>
        <w:pStyle w:val="YJ-Observation"/>
        <w:numPr>
          <w:ilvl w:val="0"/>
          <w:numId w:val="7"/>
        </w:numPr>
        <w:tabs>
          <w:tab w:val="clear" w:pos="420"/>
          <w:tab w:val="left" w:pos="1417"/>
        </w:tabs>
        <w:adjustRightInd w:val="0"/>
        <w:snapToGrid w:val="0"/>
        <w:spacing w:before="120" w:after="120"/>
        <w:ind w:left="0"/>
        <w:rPr>
          <w:color w:val="000000"/>
          <w:szCs w:val="21"/>
          <w:lang w:val="en-US"/>
        </w:rPr>
      </w:pPr>
      <w:r>
        <w:rPr>
          <w:color w:val="000000"/>
          <w:szCs w:val="21"/>
          <w:lang w:val="en-US"/>
        </w:rPr>
        <w:t>R</w:t>
      </w:r>
      <w:r>
        <w:rPr>
          <w:color w:val="000000"/>
          <w:sz w:val="21"/>
          <w:szCs w:val="21"/>
          <w:lang w:val="en-US" w:eastAsia="zh-CN"/>
        </w:rPr>
        <w:t xml:space="preserve">eduction in the number of '1' in the base graph can improve decoding throughput to some extent, but the decoding performance may be impacted. </w:t>
      </w:r>
    </w:p>
    <w:p w14:paraId="45B6E5A9" w14:textId="77777777" w:rsidR="00FB247B" w:rsidRDefault="008C0402">
      <w:pPr>
        <w:pStyle w:val="af0"/>
        <w:spacing w:before="120" w:beforeAutospacing="0" w:after="120" w:afterAutospacing="0" w:line="260" w:lineRule="auto"/>
        <w:rPr>
          <w:kern w:val="2"/>
          <w:sz w:val="21"/>
          <w:szCs w:val="21"/>
        </w:rPr>
      </w:pPr>
      <w:r>
        <w:rPr>
          <w:kern w:val="2"/>
          <w:sz w:val="21"/>
          <w:szCs w:val="21"/>
        </w:rPr>
        <w:t>According to the discussion above, the summary of 7 alternative</w:t>
      </w:r>
      <w:r>
        <w:rPr>
          <w:rFonts w:hint="eastAsia"/>
          <w:kern w:val="2"/>
          <w:sz w:val="21"/>
          <w:szCs w:val="21"/>
        </w:rPr>
        <w:t>s</w:t>
      </w:r>
      <w:r>
        <w:rPr>
          <w:kern w:val="2"/>
          <w:sz w:val="21"/>
          <w:szCs w:val="21"/>
        </w:rPr>
        <w:t xml:space="preserve"> for improving the decoding throughput of LDPC codes are shown in Table </w:t>
      </w:r>
      <w:r>
        <w:rPr>
          <w:rFonts w:hint="eastAsia"/>
          <w:kern w:val="2"/>
          <w:sz w:val="21"/>
          <w:szCs w:val="21"/>
        </w:rPr>
        <w:t>5</w:t>
      </w:r>
      <w:r>
        <w:rPr>
          <w:kern w:val="2"/>
          <w:sz w:val="21"/>
          <w:szCs w:val="21"/>
        </w:rPr>
        <w:t xml:space="preserve">. </w:t>
      </w:r>
    </w:p>
    <w:p w14:paraId="14954F07" w14:textId="77777777" w:rsidR="00FB247B" w:rsidRDefault="008C0402">
      <w:pPr>
        <w:pStyle w:val="14"/>
        <w:widowControl w:val="0"/>
        <w:tabs>
          <w:tab w:val="left" w:pos="312"/>
        </w:tabs>
        <w:spacing w:before="120" w:after="120" w:line="260" w:lineRule="auto"/>
        <w:ind w:firstLineChars="0" w:firstLine="0"/>
        <w:jc w:val="center"/>
        <w:rPr>
          <w:szCs w:val="21"/>
          <w:lang w:val="en-US"/>
        </w:rPr>
      </w:pPr>
      <w:r>
        <w:rPr>
          <w:szCs w:val="21"/>
          <w:lang w:val="en-US"/>
        </w:rPr>
        <w:t xml:space="preserve">Table </w:t>
      </w:r>
      <w:r>
        <w:rPr>
          <w:rFonts w:hint="eastAsia"/>
          <w:szCs w:val="21"/>
          <w:lang w:val="en-US"/>
        </w:rPr>
        <w:t>5</w:t>
      </w:r>
      <w:r>
        <w:rPr>
          <w:szCs w:val="21"/>
          <w:lang w:val="en-US"/>
        </w:rPr>
        <w:t xml:space="preserve"> Summary of </w:t>
      </w:r>
      <w:r>
        <w:rPr>
          <w:rFonts w:hint="eastAsia"/>
          <w:szCs w:val="21"/>
          <w:lang w:val="en-US"/>
        </w:rPr>
        <w:t>7</w:t>
      </w:r>
      <w:r>
        <w:rPr>
          <w:szCs w:val="21"/>
          <w:lang w:val="en-US"/>
        </w:rPr>
        <w:t xml:space="preserve"> alternative</w:t>
      </w:r>
      <w:r>
        <w:rPr>
          <w:rFonts w:hint="eastAsia"/>
          <w:szCs w:val="21"/>
          <w:lang w:val="en-US"/>
        </w:rPr>
        <w:t>s</w:t>
      </w:r>
      <w:r>
        <w:rPr>
          <w:szCs w:val="21"/>
          <w:lang w:val="en-US"/>
        </w:rPr>
        <w:t xml:space="preserve"> for improving decoding throughput</w:t>
      </w:r>
    </w:p>
    <w:tbl>
      <w:tblPr>
        <w:tblStyle w:val="af3"/>
        <w:tblW w:w="0" w:type="auto"/>
        <w:jc w:val="center"/>
        <w:tblLook w:val="04A0" w:firstRow="1" w:lastRow="0" w:firstColumn="1" w:lastColumn="0" w:noHBand="0" w:noVBand="1"/>
      </w:tblPr>
      <w:tblGrid>
        <w:gridCol w:w="2837"/>
        <w:gridCol w:w="3240"/>
        <w:gridCol w:w="3573"/>
      </w:tblGrid>
      <w:tr w:rsidR="00FB247B" w14:paraId="7C89348A" w14:textId="77777777">
        <w:trPr>
          <w:trHeight w:val="401"/>
          <w:jc w:val="center"/>
        </w:trPr>
        <w:tc>
          <w:tcPr>
            <w:tcW w:w="2837" w:type="dxa"/>
            <w:vMerge w:val="restart"/>
            <w:vAlign w:val="center"/>
          </w:tcPr>
          <w:p w14:paraId="3F056FB9" w14:textId="77777777" w:rsidR="00FB247B" w:rsidRDefault="008C0402">
            <w:pPr>
              <w:pStyle w:val="14"/>
              <w:widowControl w:val="0"/>
              <w:spacing w:before="120" w:after="120" w:line="260" w:lineRule="auto"/>
              <w:ind w:firstLineChars="0" w:firstLine="0"/>
              <w:rPr>
                <w:szCs w:val="21"/>
                <w:lang w:val="en-US"/>
              </w:rPr>
            </w:pPr>
            <w:r>
              <w:rPr>
                <w:szCs w:val="21"/>
                <w:lang w:val="en-US"/>
              </w:rPr>
              <w:t>Implementation based solution</w:t>
            </w:r>
          </w:p>
        </w:tc>
        <w:tc>
          <w:tcPr>
            <w:tcW w:w="3240" w:type="dxa"/>
            <w:vAlign w:val="center"/>
          </w:tcPr>
          <w:p w14:paraId="4E9BDE2E" w14:textId="77777777" w:rsidR="00FB247B" w:rsidRDefault="008C0402">
            <w:pPr>
              <w:pStyle w:val="14"/>
              <w:widowControl w:val="0"/>
              <w:spacing w:before="120" w:after="120" w:line="260" w:lineRule="auto"/>
              <w:ind w:firstLineChars="0" w:firstLine="0"/>
              <w:rPr>
                <w:color w:val="000000"/>
                <w:szCs w:val="21"/>
                <w:lang w:val="en-US"/>
              </w:rPr>
            </w:pPr>
            <w:r>
              <w:rPr>
                <w:szCs w:val="21"/>
                <w:lang w:val="en-US"/>
              </w:rPr>
              <w:t xml:space="preserve">Alt 1: Increase the operating frequency, </w:t>
            </w:r>
            <w:r>
              <w:rPr>
                <w:rFonts w:hint="eastAsia"/>
                <w:szCs w:val="21"/>
                <w:lang w:val="en-US"/>
              </w:rPr>
              <w:t>f</w:t>
            </w:r>
            <w:r>
              <w:rPr>
                <w:szCs w:val="21"/>
                <w:lang w:val="en-US"/>
              </w:rPr>
              <w:t>.</w:t>
            </w:r>
          </w:p>
        </w:tc>
        <w:tc>
          <w:tcPr>
            <w:tcW w:w="3573" w:type="dxa"/>
            <w:vMerge w:val="restart"/>
            <w:vAlign w:val="center"/>
          </w:tcPr>
          <w:p w14:paraId="4CA7599C" w14:textId="77777777" w:rsidR="00FB247B" w:rsidRDefault="008C0402">
            <w:pPr>
              <w:spacing w:before="120" w:after="120"/>
              <w:rPr>
                <w:color w:val="000000"/>
                <w:szCs w:val="21"/>
              </w:rPr>
            </w:pPr>
            <w:r>
              <w:rPr>
                <w:color w:val="000000"/>
                <w:szCs w:val="21"/>
              </w:rPr>
              <w:t>Higher hardware cost, higher power consumption</w:t>
            </w:r>
          </w:p>
          <w:p w14:paraId="4B2599C7" w14:textId="77777777" w:rsidR="00FB247B" w:rsidRDefault="00FB247B">
            <w:pPr>
              <w:spacing w:before="120" w:after="120"/>
            </w:pPr>
          </w:p>
        </w:tc>
      </w:tr>
      <w:tr w:rsidR="00FB247B" w14:paraId="6DD6A73E" w14:textId="77777777">
        <w:trPr>
          <w:jc w:val="center"/>
        </w:trPr>
        <w:tc>
          <w:tcPr>
            <w:tcW w:w="2837" w:type="dxa"/>
            <w:vMerge/>
            <w:vAlign w:val="center"/>
          </w:tcPr>
          <w:p w14:paraId="36B19CC0" w14:textId="77777777" w:rsidR="00FB247B" w:rsidRDefault="00FB247B">
            <w:pPr>
              <w:pStyle w:val="14"/>
              <w:widowControl w:val="0"/>
              <w:spacing w:before="120" w:after="120" w:line="260" w:lineRule="auto"/>
              <w:ind w:firstLineChars="0" w:firstLine="0"/>
              <w:rPr>
                <w:szCs w:val="21"/>
                <w:lang w:val="en-US"/>
              </w:rPr>
            </w:pPr>
          </w:p>
        </w:tc>
        <w:tc>
          <w:tcPr>
            <w:tcW w:w="3240" w:type="dxa"/>
            <w:vAlign w:val="center"/>
          </w:tcPr>
          <w:p w14:paraId="56D74D16" w14:textId="77777777" w:rsidR="00FB247B" w:rsidRDefault="008C0402">
            <w:pPr>
              <w:pStyle w:val="14"/>
              <w:widowControl w:val="0"/>
              <w:spacing w:before="120" w:after="120" w:line="260" w:lineRule="auto"/>
              <w:ind w:firstLineChars="0" w:firstLine="0"/>
              <w:rPr>
                <w:color w:val="000000"/>
                <w:szCs w:val="21"/>
                <w:lang w:val="en-US"/>
              </w:rPr>
            </w:pPr>
            <w:r>
              <w:rPr>
                <w:szCs w:val="21"/>
                <w:lang w:val="en-US"/>
              </w:rPr>
              <w:t>Alt 2: Increase the number of decoders, c.</w:t>
            </w:r>
          </w:p>
        </w:tc>
        <w:tc>
          <w:tcPr>
            <w:tcW w:w="3573" w:type="dxa"/>
            <w:vMerge/>
            <w:vAlign w:val="center"/>
          </w:tcPr>
          <w:p w14:paraId="1CB52EF1" w14:textId="77777777" w:rsidR="00FB247B" w:rsidRDefault="00FB247B">
            <w:pPr>
              <w:pStyle w:val="14"/>
              <w:widowControl w:val="0"/>
              <w:spacing w:before="120" w:after="120" w:line="260" w:lineRule="auto"/>
              <w:ind w:firstLine="420"/>
              <w:rPr>
                <w:color w:val="000000"/>
                <w:szCs w:val="21"/>
                <w:lang w:val="en-US"/>
              </w:rPr>
            </w:pPr>
          </w:p>
        </w:tc>
      </w:tr>
      <w:tr w:rsidR="00FB247B" w14:paraId="4B561D15" w14:textId="77777777">
        <w:trPr>
          <w:jc w:val="center"/>
        </w:trPr>
        <w:tc>
          <w:tcPr>
            <w:tcW w:w="2837" w:type="dxa"/>
            <w:vMerge/>
            <w:vAlign w:val="center"/>
          </w:tcPr>
          <w:p w14:paraId="5EDAF19A" w14:textId="77777777" w:rsidR="00FB247B" w:rsidRDefault="00FB247B">
            <w:pPr>
              <w:pStyle w:val="14"/>
              <w:widowControl w:val="0"/>
              <w:spacing w:before="120" w:after="120" w:line="260" w:lineRule="auto"/>
              <w:ind w:firstLineChars="0" w:firstLine="0"/>
              <w:rPr>
                <w:szCs w:val="21"/>
                <w:lang w:val="en-US"/>
              </w:rPr>
            </w:pPr>
          </w:p>
        </w:tc>
        <w:tc>
          <w:tcPr>
            <w:tcW w:w="3240" w:type="dxa"/>
            <w:vAlign w:val="center"/>
          </w:tcPr>
          <w:p w14:paraId="1073995C" w14:textId="77777777" w:rsidR="00FB247B" w:rsidRDefault="008C0402">
            <w:pPr>
              <w:pStyle w:val="14"/>
              <w:widowControl w:val="0"/>
              <w:spacing w:before="120" w:after="120" w:line="260" w:lineRule="auto"/>
              <w:ind w:firstLineChars="0" w:firstLine="0"/>
              <w:rPr>
                <w:color w:val="000000"/>
                <w:szCs w:val="21"/>
                <w:lang w:val="en-US"/>
              </w:rPr>
            </w:pPr>
            <w:r>
              <w:rPr>
                <w:szCs w:val="21"/>
                <w:lang w:val="en-US"/>
              </w:rPr>
              <w:t>Alt 3: Increase the number of blocks processed simultaneously in block parallel decoding, b.</w:t>
            </w:r>
          </w:p>
        </w:tc>
        <w:tc>
          <w:tcPr>
            <w:tcW w:w="3573" w:type="dxa"/>
            <w:vMerge/>
            <w:vAlign w:val="center"/>
          </w:tcPr>
          <w:p w14:paraId="3DCF0DED" w14:textId="77777777" w:rsidR="00FB247B" w:rsidRDefault="00FB247B">
            <w:pPr>
              <w:pStyle w:val="14"/>
              <w:widowControl w:val="0"/>
              <w:spacing w:before="120" w:after="120" w:line="260" w:lineRule="auto"/>
              <w:ind w:firstLineChars="0" w:firstLine="0"/>
              <w:rPr>
                <w:color w:val="000000"/>
                <w:szCs w:val="21"/>
                <w:lang w:val="en-US"/>
              </w:rPr>
            </w:pPr>
          </w:p>
        </w:tc>
      </w:tr>
      <w:tr w:rsidR="00FB247B" w14:paraId="3A5C94E5" w14:textId="77777777">
        <w:trPr>
          <w:jc w:val="center"/>
        </w:trPr>
        <w:tc>
          <w:tcPr>
            <w:tcW w:w="2837" w:type="dxa"/>
            <w:vMerge w:val="restart"/>
            <w:vAlign w:val="center"/>
          </w:tcPr>
          <w:p w14:paraId="41A67C41" w14:textId="77777777" w:rsidR="00FB247B" w:rsidRDefault="008C0402">
            <w:pPr>
              <w:pStyle w:val="14"/>
              <w:widowControl w:val="0"/>
              <w:spacing w:before="120" w:after="120" w:line="260" w:lineRule="auto"/>
              <w:ind w:firstLineChars="0" w:firstLine="0"/>
              <w:rPr>
                <w:szCs w:val="21"/>
                <w:lang w:val="en-US"/>
              </w:rPr>
            </w:pPr>
            <w:r>
              <w:rPr>
                <w:rFonts w:hint="eastAsia"/>
                <w:szCs w:val="21"/>
                <w:lang w:val="en-US"/>
              </w:rPr>
              <w:t>S</w:t>
            </w:r>
            <w:r>
              <w:rPr>
                <w:szCs w:val="21"/>
                <w:lang w:val="en-US"/>
              </w:rPr>
              <w:t>olution with specification change</w:t>
            </w:r>
          </w:p>
        </w:tc>
        <w:tc>
          <w:tcPr>
            <w:tcW w:w="3240" w:type="dxa"/>
            <w:vAlign w:val="center"/>
          </w:tcPr>
          <w:p w14:paraId="2AF9AA59" w14:textId="77777777" w:rsidR="00FB247B" w:rsidRDefault="008C0402">
            <w:pPr>
              <w:pStyle w:val="14"/>
              <w:widowControl w:val="0"/>
              <w:spacing w:before="120" w:after="120" w:line="260" w:lineRule="auto"/>
              <w:ind w:firstLineChars="0" w:firstLine="0"/>
              <w:rPr>
                <w:color w:val="000000"/>
                <w:szCs w:val="21"/>
                <w:lang w:val="en-US"/>
              </w:rPr>
            </w:pPr>
            <w:r>
              <w:rPr>
                <w:szCs w:val="21"/>
                <w:lang w:val="en-US"/>
              </w:rPr>
              <w:t>Alt 4: Increase the number of systematic columns, kb.</w:t>
            </w:r>
          </w:p>
        </w:tc>
        <w:tc>
          <w:tcPr>
            <w:tcW w:w="3573" w:type="dxa"/>
            <w:vAlign w:val="center"/>
          </w:tcPr>
          <w:p w14:paraId="4708DEEA" w14:textId="77777777" w:rsidR="00FB247B" w:rsidRDefault="008C0402">
            <w:pPr>
              <w:pStyle w:val="14"/>
              <w:widowControl w:val="0"/>
              <w:spacing w:before="120" w:after="120" w:line="260" w:lineRule="auto"/>
              <w:ind w:firstLineChars="0" w:firstLine="0"/>
              <w:rPr>
                <w:color w:val="000000"/>
                <w:szCs w:val="21"/>
                <w:lang w:val="en-US"/>
              </w:rPr>
            </w:pPr>
            <w:r>
              <w:rPr>
                <w:color w:val="000000"/>
                <w:szCs w:val="21"/>
                <w:lang w:val="en-US"/>
              </w:rPr>
              <w:t>Improve decoding throughput and better performance in high code rate</w:t>
            </w:r>
          </w:p>
        </w:tc>
      </w:tr>
      <w:tr w:rsidR="00FB247B" w14:paraId="49BB4CC9" w14:textId="77777777">
        <w:trPr>
          <w:jc w:val="center"/>
        </w:trPr>
        <w:tc>
          <w:tcPr>
            <w:tcW w:w="2837" w:type="dxa"/>
            <w:vMerge/>
            <w:vAlign w:val="center"/>
          </w:tcPr>
          <w:p w14:paraId="0CC8DF86" w14:textId="77777777" w:rsidR="00FB247B" w:rsidRDefault="00FB247B">
            <w:pPr>
              <w:pStyle w:val="14"/>
              <w:widowControl w:val="0"/>
              <w:spacing w:before="120" w:after="120" w:line="260" w:lineRule="auto"/>
              <w:ind w:firstLineChars="0" w:firstLine="0"/>
              <w:rPr>
                <w:szCs w:val="21"/>
                <w:lang w:val="en-US"/>
              </w:rPr>
            </w:pPr>
          </w:p>
        </w:tc>
        <w:tc>
          <w:tcPr>
            <w:tcW w:w="3240" w:type="dxa"/>
            <w:vAlign w:val="center"/>
          </w:tcPr>
          <w:p w14:paraId="1133D25A" w14:textId="77777777" w:rsidR="00FB247B" w:rsidRDefault="008C0402">
            <w:pPr>
              <w:pStyle w:val="14"/>
              <w:widowControl w:val="0"/>
              <w:spacing w:before="120" w:after="120" w:line="260" w:lineRule="auto"/>
              <w:ind w:firstLineChars="0" w:firstLine="0"/>
              <w:rPr>
                <w:szCs w:val="21"/>
                <w:lang w:val="en-US"/>
              </w:rPr>
            </w:pPr>
            <w:r>
              <w:rPr>
                <w:szCs w:val="21"/>
                <w:lang w:val="en-US"/>
              </w:rPr>
              <w:t>Alt 5: Increase the maximum</w:t>
            </w:r>
            <w:r>
              <w:rPr>
                <w:rFonts w:hint="eastAsia"/>
                <w:szCs w:val="21"/>
                <w:lang w:val="en-US"/>
              </w:rPr>
              <w:t xml:space="preserve"> </w:t>
            </w:r>
            <w:r>
              <w:rPr>
                <w:szCs w:val="21"/>
                <w:lang w:val="en-US"/>
              </w:rPr>
              <w:t>lifting size, z.</w:t>
            </w:r>
          </w:p>
        </w:tc>
        <w:tc>
          <w:tcPr>
            <w:tcW w:w="3573" w:type="dxa"/>
            <w:vAlign w:val="center"/>
          </w:tcPr>
          <w:p w14:paraId="0C1982CB" w14:textId="77777777" w:rsidR="00FB247B" w:rsidRDefault="008C0402">
            <w:pPr>
              <w:spacing w:before="120" w:after="120"/>
              <w:rPr>
                <w:color w:val="000000"/>
                <w:szCs w:val="21"/>
              </w:rPr>
            </w:pPr>
            <w:r>
              <w:rPr>
                <w:color w:val="000000"/>
                <w:szCs w:val="21"/>
              </w:rPr>
              <w:t>Higher hardware cost, higher power consumption</w:t>
            </w:r>
          </w:p>
        </w:tc>
      </w:tr>
      <w:tr w:rsidR="00FB247B" w14:paraId="02826DFC" w14:textId="77777777">
        <w:trPr>
          <w:jc w:val="center"/>
        </w:trPr>
        <w:tc>
          <w:tcPr>
            <w:tcW w:w="2837" w:type="dxa"/>
            <w:vMerge/>
            <w:vAlign w:val="center"/>
          </w:tcPr>
          <w:p w14:paraId="317D86D9" w14:textId="77777777" w:rsidR="00FB247B" w:rsidRDefault="00FB247B">
            <w:pPr>
              <w:pStyle w:val="14"/>
              <w:widowControl w:val="0"/>
              <w:spacing w:before="120" w:after="120" w:line="260" w:lineRule="auto"/>
              <w:ind w:firstLineChars="0" w:firstLine="0"/>
              <w:rPr>
                <w:szCs w:val="21"/>
                <w:lang w:val="en-US"/>
              </w:rPr>
            </w:pPr>
          </w:p>
        </w:tc>
        <w:tc>
          <w:tcPr>
            <w:tcW w:w="3240" w:type="dxa"/>
            <w:vAlign w:val="center"/>
          </w:tcPr>
          <w:p w14:paraId="37AB05C7" w14:textId="77777777" w:rsidR="00FB247B" w:rsidRDefault="008C0402">
            <w:pPr>
              <w:pStyle w:val="14"/>
              <w:widowControl w:val="0"/>
              <w:spacing w:before="120" w:after="120" w:line="260" w:lineRule="auto"/>
              <w:ind w:firstLineChars="0" w:firstLine="0"/>
              <w:rPr>
                <w:szCs w:val="21"/>
                <w:lang w:val="en-US"/>
              </w:rPr>
            </w:pPr>
            <w:r>
              <w:rPr>
                <w:szCs w:val="21"/>
                <w:lang w:val="en-US"/>
              </w:rPr>
              <w:t>Alt 6: Reduce the maximum number of iterations, I.</w:t>
            </w:r>
          </w:p>
        </w:tc>
        <w:tc>
          <w:tcPr>
            <w:tcW w:w="3573" w:type="dxa"/>
            <w:vAlign w:val="center"/>
          </w:tcPr>
          <w:p w14:paraId="3709800E" w14:textId="77777777" w:rsidR="00FB247B" w:rsidRDefault="008C0402">
            <w:pPr>
              <w:spacing w:before="120" w:after="120"/>
              <w:rPr>
                <w:color w:val="000000"/>
                <w:szCs w:val="21"/>
              </w:rPr>
            </w:pPr>
            <w:r>
              <w:rPr>
                <w:color w:val="000000"/>
                <w:szCs w:val="21"/>
              </w:rPr>
              <w:t>Highest efficiency, which can improve decoding throughput and reduce power consumption</w:t>
            </w:r>
          </w:p>
        </w:tc>
      </w:tr>
      <w:tr w:rsidR="00FB247B" w14:paraId="032C6F22" w14:textId="77777777">
        <w:trPr>
          <w:jc w:val="center"/>
        </w:trPr>
        <w:tc>
          <w:tcPr>
            <w:tcW w:w="2837" w:type="dxa"/>
            <w:vMerge/>
            <w:vAlign w:val="center"/>
          </w:tcPr>
          <w:p w14:paraId="60C2084E" w14:textId="77777777" w:rsidR="00FB247B" w:rsidRDefault="00FB247B">
            <w:pPr>
              <w:pStyle w:val="14"/>
              <w:widowControl w:val="0"/>
              <w:spacing w:before="120" w:after="120" w:line="260" w:lineRule="auto"/>
              <w:ind w:firstLineChars="0" w:firstLine="0"/>
              <w:rPr>
                <w:szCs w:val="21"/>
                <w:lang w:val="en-US"/>
              </w:rPr>
            </w:pPr>
          </w:p>
        </w:tc>
        <w:tc>
          <w:tcPr>
            <w:tcW w:w="3240" w:type="dxa"/>
            <w:vAlign w:val="center"/>
          </w:tcPr>
          <w:p w14:paraId="0EC5752E" w14:textId="77777777" w:rsidR="00FB247B" w:rsidRDefault="008C0402">
            <w:pPr>
              <w:pStyle w:val="14"/>
              <w:widowControl w:val="0"/>
              <w:spacing w:before="120" w:after="120" w:line="260" w:lineRule="auto"/>
              <w:ind w:firstLineChars="0" w:firstLine="0"/>
              <w:rPr>
                <w:szCs w:val="21"/>
                <w:lang w:val="en-US"/>
              </w:rPr>
            </w:pPr>
            <w:r>
              <w:rPr>
                <w:szCs w:val="21"/>
                <w:lang w:val="en-US"/>
              </w:rPr>
              <w:t>Alt 7: Reduce the number of ‘1’ in the LDPC base graph, E.</w:t>
            </w:r>
          </w:p>
        </w:tc>
        <w:tc>
          <w:tcPr>
            <w:tcW w:w="3573" w:type="dxa"/>
            <w:vAlign w:val="center"/>
          </w:tcPr>
          <w:p w14:paraId="482D0BD9" w14:textId="77777777" w:rsidR="00FB247B" w:rsidRDefault="008C0402">
            <w:pPr>
              <w:spacing w:before="120" w:after="120"/>
              <w:rPr>
                <w:color w:val="000000"/>
                <w:szCs w:val="21"/>
              </w:rPr>
            </w:pPr>
            <w:r>
              <w:rPr>
                <w:rFonts w:hint="eastAsia"/>
                <w:color w:val="000000"/>
                <w:szCs w:val="21"/>
              </w:rPr>
              <w:t>May</w:t>
            </w:r>
            <w:r>
              <w:rPr>
                <w:color w:val="000000"/>
                <w:szCs w:val="21"/>
              </w:rPr>
              <w:t xml:space="preserve"> slightly improve efficiency and decoding throughput without significantly compromise of the performance</w:t>
            </w:r>
          </w:p>
        </w:tc>
      </w:tr>
    </w:tbl>
    <w:p w14:paraId="5AB02306" w14:textId="77777777" w:rsidR="00FB247B" w:rsidRDefault="008C0402">
      <w:pPr>
        <w:pStyle w:val="14"/>
        <w:widowControl w:val="0"/>
        <w:spacing w:before="120" w:after="120" w:line="260" w:lineRule="auto"/>
        <w:ind w:firstLineChars="0" w:firstLine="0"/>
        <w:rPr>
          <w:color w:val="000000"/>
          <w:szCs w:val="21"/>
          <w:lang w:val="en-US"/>
        </w:rPr>
      </w:pPr>
      <w:r>
        <w:rPr>
          <w:color w:val="000000"/>
          <w:szCs w:val="21"/>
          <w:lang w:val="en-US"/>
        </w:rPr>
        <w:t>Therefore, for 6GR, the most effective</w:t>
      </w:r>
      <w:r>
        <w:rPr>
          <w:rFonts w:hint="eastAsia"/>
          <w:color w:val="000000"/>
          <w:szCs w:val="21"/>
          <w:lang w:val="en-US"/>
        </w:rPr>
        <w:t xml:space="preserve">, </w:t>
      </w:r>
      <w:r>
        <w:rPr>
          <w:rFonts w:eastAsia="Malgun Gothic" w:hint="eastAsia"/>
          <w:szCs w:val="21"/>
          <w:lang w:val="en-US"/>
        </w:rPr>
        <w:t>energy efficient and economical</w:t>
      </w:r>
      <w:r>
        <w:rPr>
          <w:color w:val="000000"/>
          <w:szCs w:val="21"/>
          <w:lang w:val="en-US"/>
        </w:rPr>
        <w:t xml:space="preserve"> method to improve decoding </w:t>
      </w:r>
      <w:proofErr w:type="gramStart"/>
      <w:r>
        <w:rPr>
          <w:color w:val="000000"/>
          <w:szCs w:val="21"/>
          <w:lang w:val="en-US"/>
        </w:rPr>
        <w:t>throughput of</w:t>
      </w:r>
      <w:proofErr w:type="gramEnd"/>
      <w:r>
        <w:rPr>
          <w:color w:val="000000"/>
          <w:szCs w:val="21"/>
          <w:lang w:val="en-US"/>
        </w:rPr>
        <w:t xml:space="preserve"> LDPC codes is to reduce the number of iterations of LDPC decoder. </w:t>
      </w:r>
    </w:p>
    <w:p w14:paraId="323C7573" w14:textId="77777777" w:rsidR="00FB247B" w:rsidRDefault="008C0402">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For 6GR, the reduc</w:t>
      </w:r>
      <w:r>
        <w:rPr>
          <w:rFonts w:eastAsia="Malgun Gothic" w:hint="eastAsia"/>
          <w:sz w:val="21"/>
          <w:szCs w:val="21"/>
          <w:lang w:val="en-US" w:eastAsia="zh-CN"/>
        </w:rPr>
        <w:t>tion of</w:t>
      </w:r>
      <w:r>
        <w:rPr>
          <w:rFonts w:eastAsia="Malgun Gothic"/>
          <w:sz w:val="21"/>
          <w:szCs w:val="21"/>
          <w:lang w:val="en-US" w:eastAsia="zh-CN"/>
        </w:rPr>
        <w:t xml:space="preserve"> the maximum number of iterations of LDPC decoder</w:t>
      </w:r>
      <w:r>
        <w:rPr>
          <w:rFonts w:eastAsia="Malgun Gothic" w:hint="eastAsia"/>
          <w:sz w:val="21"/>
          <w:szCs w:val="21"/>
          <w:lang w:val="en-US" w:eastAsia="zh-CN"/>
        </w:rPr>
        <w:t xml:space="preserve"> is </w:t>
      </w:r>
      <w:r>
        <w:rPr>
          <w:rFonts w:eastAsia="Malgun Gothic"/>
          <w:sz w:val="21"/>
          <w:szCs w:val="21"/>
          <w:lang w:val="en-US" w:eastAsia="zh-CN"/>
        </w:rPr>
        <w:t>the most effective</w:t>
      </w:r>
      <w:r>
        <w:rPr>
          <w:rFonts w:eastAsia="Malgun Gothic" w:hint="eastAsia"/>
          <w:sz w:val="21"/>
          <w:szCs w:val="21"/>
          <w:lang w:val="en-US" w:eastAsia="zh-CN"/>
        </w:rPr>
        <w:t>, energy efficient, and economical</w:t>
      </w:r>
      <w:r>
        <w:rPr>
          <w:rFonts w:eastAsia="Malgun Gothic"/>
          <w:sz w:val="21"/>
          <w:szCs w:val="21"/>
          <w:lang w:val="en-US" w:eastAsia="zh-CN"/>
        </w:rPr>
        <w:t xml:space="preserve"> method to improve the decoding throughput of LDPC codes.</w:t>
      </w:r>
    </w:p>
    <w:p w14:paraId="54728635" w14:textId="0266A622" w:rsidR="00FB247B" w:rsidRDefault="006B6519">
      <w:pPr>
        <w:pStyle w:val="14"/>
        <w:widowControl w:val="0"/>
        <w:spacing w:before="120" w:after="120" w:line="260" w:lineRule="auto"/>
        <w:ind w:firstLineChars="0" w:firstLine="0"/>
        <w:rPr>
          <w:color w:val="000000"/>
          <w:szCs w:val="21"/>
          <w:lang w:val="en-US"/>
        </w:rPr>
      </w:pPr>
      <w:r>
        <w:rPr>
          <w:color w:val="000000"/>
          <w:szCs w:val="21"/>
          <w:lang w:val="en-US"/>
        </w:rPr>
        <w:t>R</w:t>
      </w:r>
      <w:r w:rsidR="008C0402">
        <w:rPr>
          <w:color w:val="000000"/>
          <w:szCs w:val="21"/>
          <w:lang w:val="en-US"/>
        </w:rPr>
        <w:t xml:space="preserve">educing </w:t>
      </w:r>
      <w:r w:rsidR="008C0402">
        <w:rPr>
          <w:szCs w:val="21"/>
          <w:lang w:val="en-US"/>
        </w:rPr>
        <w:t>the number of iterations of LDPC decoder</w:t>
      </w:r>
      <w:r w:rsidR="008C0402">
        <w:rPr>
          <w:color w:val="000000"/>
          <w:szCs w:val="21"/>
          <w:lang w:val="en-US"/>
        </w:rPr>
        <w:t xml:space="preserve"> is considered in </w:t>
      </w:r>
      <w:r>
        <w:rPr>
          <w:color w:val="000000"/>
          <w:szCs w:val="21"/>
          <w:lang w:val="en-US"/>
        </w:rPr>
        <w:t>most of the</w:t>
      </w:r>
      <w:r w:rsidR="00CD2EF0">
        <w:rPr>
          <w:rFonts w:hint="eastAsia"/>
          <w:color w:val="000000"/>
          <w:szCs w:val="21"/>
          <w:lang w:val="en-US"/>
        </w:rPr>
        <w:t xml:space="preserve"> </w:t>
      </w:r>
      <w:r w:rsidR="008C0402">
        <w:rPr>
          <w:color w:val="000000"/>
          <w:szCs w:val="21"/>
          <w:lang w:val="en-US"/>
        </w:rPr>
        <w:t>scenario</w:t>
      </w:r>
      <w:r>
        <w:rPr>
          <w:color w:val="000000"/>
          <w:szCs w:val="21"/>
          <w:lang w:val="en-US"/>
        </w:rPr>
        <w:t>s (e.g. with good channel condition, moderate to high throughput, etc</w:t>
      </w:r>
      <w:r w:rsidR="00CD2EF0">
        <w:rPr>
          <w:rFonts w:hint="eastAsia"/>
          <w:color w:val="000000"/>
          <w:szCs w:val="21"/>
          <w:lang w:val="en-US"/>
        </w:rPr>
        <w:t>.</w:t>
      </w:r>
      <w:r>
        <w:rPr>
          <w:color w:val="000000"/>
          <w:szCs w:val="21"/>
          <w:lang w:val="en-US"/>
        </w:rPr>
        <w:t>).</w:t>
      </w:r>
      <w:r w:rsidR="008C0402">
        <w:rPr>
          <w:color w:val="000000"/>
          <w:szCs w:val="21"/>
          <w:lang w:val="en-US"/>
        </w:rPr>
        <w:t xml:space="preserve"> </w:t>
      </w:r>
      <w:r>
        <w:rPr>
          <w:color w:val="000000"/>
          <w:szCs w:val="21"/>
          <w:lang w:val="en-US"/>
        </w:rPr>
        <w:t xml:space="preserve">In </w:t>
      </w:r>
      <w:r w:rsidR="008C0402">
        <w:rPr>
          <w:color w:val="000000"/>
          <w:szCs w:val="21"/>
          <w:lang w:val="en-US"/>
        </w:rPr>
        <w:t>other scenarios</w:t>
      </w:r>
      <w:r w:rsidR="00CD2EF0">
        <w:rPr>
          <w:rFonts w:hint="eastAsia"/>
          <w:color w:val="000000"/>
          <w:szCs w:val="21"/>
          <w:lang w:val="en-US"/>
        </w:rPr>
        <w:t>,</w:t>
      </w:r>
      <w:r w:rsidR="008C0402">
        <w:rPr>
          <w:color w:val="000000"/>
          <w:szCs w:val="21"/>
          <w:lang w:val="en-US"/>
        </w:rPr>
        <w:t xml:space="preserve"> such as cell edge users or high reliability requirements, the decoder can adapt to apply </w:t>
      </w:r>
      <w:r>
        <w:rPr>
          <w:color w:val="000000"/>
          <w:szCs w:val="21"/>
          <w:lang w:val="en-US"/>
        </w:rPr>
        <w:t>more</w:t>
      </w:r>
      <w:r w:rsidR="008C0402">
        <w:rPr>
          <w:rFonts w:hint="eastAsia"/>
          <w:color w:val="000000"/>
          <w:szCs w:val="21"/>
          <w:lang w:val="en-US"/>
        </w:rPr>
        <w:t xml:space="preserve"> </w:t>
      </w:r>
      <w:r w:rsidR="008C0402">
        <w:rPr>
          <w:color w:val="000000"/>
          <w:szCs w:val="21"/>
          <w:lang w:val="en-US"/>
        </w:rPr>
        <w:t xml:space="preserve">iterations to improve performance. </w:t>
      </w:r>
    </w:p>
    <w:p w14:paraId="48937964" w14:textId="77777777" w:rsidR="00FB247B" w:rsidRDefault="00FB247B">
      <w:pPr>
        <w:pStyle w:val="14"/>
        <w:widowControl w:val="0"/>
        <w:spacing w:before="120" w:after="120" w:line="260" w:lineRule="auto"/>
        <w:ind w:firstLineChars="0" w:firstLine="0"/>
        <w:rPr>
          <w:szCs w:val="21"/>
          <w:lang w:val="en-US"/>
        </w:rPr>
      </w:pPr>
    </w:p>
    <w:p w14:paraId="5CA4DEDF" w14:textId="77777777" w:rsidR="00FB247B" w:rsidRDefault="008C0402">
      <w:pPr>
        <w:pStyle w:val="3"/>
        <w:spacing w:after="120"/>
        <w:rPr>
          <w:b/>
          <w:bCs/>
          <w:sz w:val="21"/>
          <w:szCs w:val="21"/>
        </w:rPr>
      </w:pPr>
      <w:r>
        <w:rPr>
          <w:b/>
          <w:sz w:val="21"/>
          <w:szCs w:val="21"/>
        </w:rPr>
        <w:lastRenderedPageBreak/>
        <w:t xml:space="preserve">2.4.2 </w:t>
      </w:r>
      <w:r>
        <w:rPr>
          <w:b/>
          <w:bCs/>
          <w:sz w:val="21"/>
          <w:szCs w:val="21"/>
        </w:rPr>
        <w:t>Fast convergence LDPC</w:t>
      </w:r>
    </w:p>
    <w:p w14:paraId="3C070048" w14:textId="77777777" w:rsidR="00FB247B" w:rsidRDefault="008C0402">
      <w:pPr>
        <w:pStyle w:val="Doc-title"/>
        <w:numPr>
          <w:ilvl w:val="0"/>
          <w:numId w:val="16"/>
        </w:numPr>
        <w:spacing w:before="120" w:after="120"/>
        <w:rPr>
          <w:b/>
          <w:bCs/>
          <w:szCs w:val="21"/>
        </w:rPr>
      </w:pPr>
      <w:r>
        <w:rPr>
          <w:b/>
        </w:rPr>
        <w:t>New LDPC code design</w:t>
      </w:r>
    </w:p>
    <w:p w14:paraId="73A299E1" w14:textId="35E76A26" w:rsidR="00FB247B" w:rsidRDefault="008C0402">
      <w:pPr>
        <w:widowControl w:val="0"/>
        <w:spacing w:before="120" w:after="120" w:line="260" w:lineRule="auto"/>
      </w:pPr>
      <w:r>
        <w:t xml:space="preserve">Based on the above analysis, reducing the number of iterations is a direct and effective method that can both improve decoding throughput and reduce power consumption. </w:t>
      </w:r>
    </w:p>
    <w:p w14:paraId="3FF630C5" w14:textId="77777777" w:rsidR="00FB247B" w:rsidRDefault="008C0402">
      <w:pPr>
        <w:widowControl w:val="0"/>
        <w:spacing w:before="120" w:after="120" w:line="260" w:lineRule="auto"/>
      </w:pPr>
      <w:r>
        <w:rPr>
          <w:color w:val="000000"/>
          <w:szCs w:val="21"/>
        </w:rPr>
        <w:t xml:space="preserve">According to the throughput evaluation results of 5G LDPC BG1 in Figure </w:t>
      </w:r>
      <w:r>
        <w:rPr>
          <w:rFonts w:hint="eastAsia"/>
          <w:color w:val="000000"/>
          <w:szCs w:val="21"/>
        </w:rPr>
        <w:t>5</w:t>
      </w:r>
      <w:r>
        <w:rPr>
          <w:color w:val="000000"/>
          <w:szCs w:val="21"/>
        </w:rPr>
        <w:t xml:space="preserve">, 10 and 3 iterations, which can satisfy the 5G and 6G </w:t>
      </w:r>
      <w:r>
        <w:rPr>
          <w:rFonts w:hint="eastAsia"/>
          <w:color w:val="000000"/>
          <w:szCs w:val="21"/>
        </w:rPr>
        <w:t>peak</w:t>
      </w:r>
      <w:r>
        <w:rPr>
          <w:color w:val="000000"/>
          <w:szCs w:val="21"/>
        </w:rPr>
        <w:t xml:space="preserve"> data rate requirements, respectively, can be considered as starting point for evaluation.</w:t>
      </w:r>
    </w:p>
    <w:p w14:paraId="62B9BBEC" w14:textId="77777777" w:rsidR="00FB247B" w:rsidRDefault="008C0402">
      <w:pPr>
        <w:pStyle w:val="14"/>
        <w:widowControl w:val="0"/>
        <w:spacing w:before="120" w:after="120" w:line="260" w:lineRule="auto"/>
        <w:ind w:firstLineChars="0" w:firstLine="0"/>
        <w:rPr>
          <w:rFonts w:eastAsia="Malgun Gothic"/>
          <w:szCs w:val="21"/>
          <w:lang w:val="en-US"/>
        </w:rPr>
      </w:pPr>
      <w:r>
        <w:rPr>
          <w:color w:val="000000"/>
          <w:szCs w:val="21"/>
          <w:lang w:val="en-US"/>
        </w:rPr>
        <w:t xml:space="preserve">The </w:t>
      </w:r>
      <w:r>
        <w:rPr>
          <w:rFonts w:hint="eastAsia"/>
          <w:color w:val="000000"/>
          <w:szCs w:val="21"/>
          <w:lang w:val="en-US"/>
        </w:rPr>
        <w:t xml:space="preserve">BLER </w:t>
      </w:r>
      <w:r>
        <w:rPr>
          <w:color w:val="000000"/>
          <w:szCs w:val="21"/>
          <w:lang w:val="en-US"/>
        </w:rPr>
        <w:t xml:space="preserve">performance evaluation of BG1 in 5G with different iterations is shown in Figure </w:t>
      </w:r>
      <w:r>
        <w:rPr>
          <w:rFonts w:hint="eastAsia"/>
          <w:color w:val="000000"/>
          <w:szCs w:val="21"/>
          <w:lang w:val="en-US"/>
        </w:rPr>
        <w:t>7</w:t>
      </w:r>
      <w:r>
        <w:rPr>
          <w:color w:val="000000"/>
          <w:szCs w:val="21"/>
          <w:lang w:val="en-US"/>
        </w:rPr>
        <w:t xml:space="preserve">. Two code rates are evaluated: 1/3 and </w:t>
      </w:r>
      <w:r>
        <w:rPr>
          <w:rFonts w:hint="eastAsia"/>
          <w:color w:val="000000"/>
          <w:szCs w:val="21"/>
          <w:lang w:val="en-US"/>
        </w:rPr>
        <w:t>8</w:t>
      </w:r>
      <w:r>
        <w:rPr>
          <w:color w:val="000000"/>
          <w:szCs w:val="21"/>
          <w:lang w:val="en-US"/>
        </w:rPr>
        <w:t>/</w:t>
      </w:r>
      <w:r>
        <w:rPr>
          <w:rFonts w:hint="eastAsia"/>
          <w:color w:val="000000"/>
          <w:szCs w:val="21"/>
          <w:lang w:val="en-US"/>
        </w:rPr>
        <w:t>9</w:t>
      </w:r>
      <w:r>
        <w:rPr>
          <w:color w:val="000000"/>
          <w:szCs w:val="21"/>
          <w:lang w:val="en-US"/>
        </w:rPr>
        <w:t xml:space="preserve">. </w:t>
      </w:r>
    </w:p>
    <w:p w14:paraId="0A6B3C15" w14:textId="77777777" w:rsidR="00FB247B" w:rsidRDefault="008C0402">
      <w:pPr>
        <w:pStyle w:val="14"/>
        <w:widowControl w:val="0"/>
        <w:spacing w:before="120" w:after="120" w:line="260" w:lineRule="auto"/>
        <w:ind w:firstLineChars="0" w:firstLine="0"/>
        <w:jc w:val="center"/>
      </w:pPr>
      <w:r>
        <w:rPr>
          <w:noProof/>
          <w:lang w:val="en-US"/>
        </w:rPr>
        <w:drawing>
          <wp:inline distT="0" distB="0" distL="114300" distR="114300" wp14:anchorId="1BB98EB4" wp14:editId="38A44112">
            <wp:extent cx="3037205" cy="2423795"/>
            <wp:effectExtent l="0" t="0" r="0" b="0"/>
            <wp:docPr id="51"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3"/>
                    <pic:cNvPicPr>
                      <a:picLocks noChangeAspect="1"/>
                    </pic:cNvPicPr>
                  </pic:nvPicPr>
                  <pic:blipFill>
                    <a:blip r:embed="rId15"/>
                    <a:stretch>
                      <a:fillRect/>
                    </a:stretch>
                  </pic:blipFill>
                  <pic:spPr>
                    <a:xfrm>
                      <a:off x="0" y="0"/>
                      <a:ext cx="3037205" cy="2423795"/>
                    </a:xfrm>
                    <a:prstGeom prst="rect">
                      <a:avLst/>
                    </a:prstGeom>
                    <a:noFill/>
                    <a:ln>
                      <a:noFill/>
                    </a:ln>
                  </pic:spPr>
                </pic:pic>
              </a:graphicData>
            </a:graphic>
          </wp:inline>
        </w:drawing>
      </w:r>
      <w:r>
        <w:rPr>
          <w:noProof/>
          <w:lang w:val="en-US"/>
        </w:rPr>
        <w:drawing>
          <wp:inline distT="0" distB="0" distL="114300" distR="114300" wp14:anchorId="1061136D" wp14:editId="773305CD">
            <wp:extent cx="3049905" cy="2423795"/>
            <wp:effectExtent l="0" t="0" r="0" b="0"/>
            <wp:docPr id="5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22"/>
                    <pic:cNvPicPr>
                      <a:picLocks noChangeAspect="1"/>
                    </pic:cNvPicPr>
                  </pic:nvPicPr>
                  <pic:blipFill>
                    <a:blip r:embed="rId16"/>
                    <a:stretch>
                      <a:fillRect/>
                    </a:stretch>
                  </pic:blipFill>
                  <pic:spPr>
                    <a:xfrm>
                      <a:off x="0" y="0"/>
                      <a:ext cx="3049905" cy="2423795"/>
                    </a:xfrm>
                    <a:prstGeom prst="rect">
                      <a:avLst/>
                    </a:prstGeom>
                    <a:noFill/>
                    <a:ln>
                      <a:noFill/>
                    </a:ln>
                  </pic:spPr>
                </pic:pic>
              </a:graphicData>
            </a:graphic>
          </wp:inline>
        </w:drawing>
      </w:r>
    </w:p>
    <w:p w14:paraId="4EECA1F5" w14:textId="77777777" w:rsidR="00FB247B" w:rsidRDefault="008C0402">
      <w:pPr>
        <w:pStyle w:val="14"/>
        <w:widowControl w:val="0"/>
        <w:spacing w:before="120" w:after="120" w:line="260" w:lineRule="auto"/>
        <w:ind w:firstLineChars="0" w:firstLine="0"/>
        <w:jc w:val="center"/>
        <w:rPr>
          <w:szCs w:val="21"/>
          <w:lang w:val="en-US"/>
        </w:rPr>
      </w:pPr>
      <w:r>
        <w:rPr>
          <w:szCs w:val="21"/>
          <w:lang w:val="en-US"/>
        </w:rPr>
        <w:t xml:space="preserve">(1)                           </w:t>
      </w:r>
      <w:r>
        <w:rPr>
          <w:rFonts w:hint="eastAsia"/>
          <w:szCs w:val="21"/>
          <w:lang w:val="en-US"/>
        </w:rPr>
        <w:t xml:space="preserve">  </w:t>
      </w:r>
      <w:r>
        <w:rPr>
          <w:szCs w:val="21"/>
          <w:lang w:val="en-US"/>
        </w:rPr>
        <w:t xml:space="preserve">          </w:t>
      </w:r>
      <w:proofErr w:type="gramStart"/>
      <w:r>
        <w:rPr>
          <w:szCs w:val="21"/>
          <w:lang w:val="en-US"/>
        </w:rPr>
        <w:t xml:space="preserve">   (</w:t>
      </w:r>
      <w:proofErr w:type="gramEnd"/>
      <w:r>
        <w:rPr>
          <w:szCs w:val="21"/>
          <w:lang w:val="en-US"/>
        </w:rPr>
        <w:t>2)</w:t>
      </w:r>
    </w:p>
    <w:p w14:paraId="670E13E9" w14:textId="77777777" w:rsidR="00FB247B" w:rsidRDefault="008C0402">
      <w:pPr>
        <w:pStyle w:val="14"/>
        <w:widowControl w:val="0"/>
        <w:spacing w:before="120" w:after="120" w:line="260" w:lineRule="auto"/>
        <w:ind w:firstLineChars="0" w:firstLine="0"/>
        <w:jc w:val="center"/>
        <w:rPr>
          <w:szCs w:val="21"/>
          <w:lang w:val="en-US"/>
        </w:rPr>
      </w:pPr>
      <w:r>
        <w:rPr>
          <w:szCs w:val="21"/>
          <w:lang w:val="en-US"/>
        </w:rPr>
        <w:t xml:space="preserve">Figure </w:t>
      </w:r>
      <w:r>
        <w:rPr>
          <w:rFonts w:hint="eastAsia"/>
          <w:szCs w:val="21"/>
          <w:lang w:val="en-US"/>
        </w:rPr>
        <w:t>7</w:t>
      </w:r>
      <w:r>
        <w:rPr>
          <w:szCs w:val="21"/>
          <w:lang w:val="en-US"/>
        </w:rPr>
        <w:t xml:space="preserve"> Performance comparison of 5G LDPC with different iterations</w:t>
      </w:r>
    </w:p>
    <w:p w14:paraId="221EBEAB" w14:textId="77777777" w:rsidR="00FB247B" w:rsidRDefault="008C0402">
      <w:pPr>
        <w:pStyle w:val="14"/>
        <w:widowControl w:val="0"/>
        <w:spacing w:before="120" w:after="120" w:line="260" w:lineRule="auto"/>
        <w:ind w:firstLineChars="0" w:firstLine="0"/>
        <w:rPr>
          <w:color w:val="000000"/>
          <w:szCs w:val="21"/>
          <w:lang w:val="en-US"/>
        </w:rPr>
      </w:pPr>
      <w:r>
        <w:rPr>
          <w:color w:val="000000"/>
          <w:szCs w:val="21"/>
          <w:lang w:val="en-US"/>
        </w:rPr>
        <w:t xml:space="preserve">Based on Figure </w:t>
      </w:r>
      <w:r>
        <w:rPr>
          <w:rFonts w:hint="eastAsia"/>
          <w:color w:val="000000"/>
          <w:szCs w:val="21"/>
          <w:lang w:val="en-US"/>
        </w:rPr>
        <w:t>7</w:t>
      </w:r>
      <w:r>
        <w:rPr>
          <w:color w:val="000000"/>
          <w:szCs w:val="21"/>
          <w:lang w:val="en-US"/>
        </w:rPr>
        <w:t xml:space="preserve">, it can be observed that when the code rate is 1/3, the performance loss of </w:t>
      </w:r>
      <w:r>
        <w:rPr>
          <w:rFonts w:hint="eastAsia"/>
          <w:color w:val="000000"/>
          <w:szCs w:val="21"/>
          <w:lang w:val="en-US"/>
        </w:rPr>
        <w:t>3</w:t>
      </w:r>
      <w:r>
        <w:rPr>
          <w:color w:val="000000"/>
          <w:szCs w:val="21"/>
          <w:lang w:val="en-US"/>
        </w:rPr>
        <w:t xml:space="preserve"> iterations exceeds </w:t>
      </w:r>
      <w:r>
        <w:rPr>
          <w:rFonts w:hint="eastAsia"/>
          <w:color w:val="000000"/>
          <w:szCs w:val="21"/>
          <w:lang w:val="en-US"/>
        </w:rPr>
        <w:t>3.2</w:t>
      </w:r>
      <w:r>
        <w:rPr>
          <w:color w:val="000000"/>
          <w:szCs w:val="21"/>
          <w:lang w:val="en-US"/>
        </w:rPr>
        <w:t xml:space="preserve">dB compared to </w:t>
      </w:r>
      <w:r>
        <w:rPr>
          <w:rFonts w:hint="eastAsia"/>
          <w:color w:val="000000"/>
          <w:szCs w:val="21"/>
          <w:lang w:val="en-US"/>
        </w:rPr>
        <w:t>10</w:t>
      </w:r>
      <w:r>
        <w:rPr>
          <w:color w:val="000000"/>
          <w:szCs w:val="21"/>
          <w:lang w:val="en-US"/>
        </w:rPr>
        <w:t xml:space="preserve"> iterations. When the code rate is </w:t>
      </w:r>
      <w:r>
        <w:rPr>
          <w:rFonts w:hint="eastAsia"/>
          <w:color w:val="000000"/>
          <w:szCs w:val="21"/>
          <w:lang w:val="en-US"/>
        </w:rPr>
        <w:t>8</w:t>
      </w:r>
      <w:r>
        <w:rPr>
          <w:color w:val="000000"/>
          <w:szCs w:val="21"/>
          <w:lang w:val="en-US"/>
        </w:rPr>
        <w:t>/</w:t>
      </w:r>
      <w:r>
        <w:rPr>
          <w:rFonts w:hint="eastAsia"/>
          <w:color w:val="000000"/>
          <w:szCs w:val="21"/>
          <w:lang w:val="en-US"/>
        </w:rPr>
        <w:t>9</w:t>
      </w:r>
      <w:r>
        <w:rPr>
          <w:color w:val="000000"/>
          <w:szCs w:val="21"/>
          <w:lang w:val="en-US"/>
        </w:rPr>
        <w:t xml:space="preserve">, the performance loss of </w:t>
      </w:r>
      <w:r>
        <w:rPr>
          <w:rFonts w:hint="eastAsia"/>
          <w:color w:val="000000"/>
          <w:szCs w:val="21"/>
          <w:lang w:val="en-US"/>
        </w:rPr>
        <w:t>3</w:t>
      </w:r>
      <w:r>
        <w:rPr>
          <w:color w:val="000000"/>
          <w:szCs w:val="21"/>
          <w:lang w:val="en-US"/>
        </w:rPr>
        <w:t xml:space="preserve"> iterations exceeds </w:t>
      </w:r>
      <w:r>
        <w:rPr>
          <w:rFonts w:hint="eastAsia"/>
          <w:color w:val="000000"/>
          <w:szCs w:val="21"/>
          <w:lang w:val="en-US"/>
        </w:rPr>
        <w:t>1.5</w:t>
      </w:r>
      <w:r>
        <w:rPr>
          <w:color w:val="000000"/>
          <w:szCs w:val="21"/>
          <w:lang w:val="en-US"/>
        </w:rPr>
        <w:t xml:space="preserve">dB compared to </w:t>
      </w:r>
      <w:r>
        <w:rPr>
          <w:rFonts w:hint="eastAsia"/>
          <w:color w:val="000000"/>
          <w:szCs w:val="21"/>
          <w:lang w:val="en-US"/>
        </w:rPr>
        <w:t>10</w:t>
      </w:r>
      <w:r>
        <w:rPr>
          <w:color w:val="000000"/>
          <w:szCs w:val="21"/>
          <w:lang w:val="en-US"/>
        </w:rPr>
        <w:t xml:space="preserve"> iterations. Therefore, based on 5G LDPC BG1, reducing the number of iterations results in a significant performance loss.</w:t>
      </w:r>
    </w:p>
    <w:p w14:paraId="1085649D" w14:textId="77777777" w:rsidR="00FB247B" w:rsidRDefault="008C0402">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hint="eastAsia"/>
          <w:sz w:val="21"/>
          <w:szCs w:val="21"/>
          <w:lang w:val="en-US" w:eastAsia="zh-CN"/>
        </w:rPr>
        <w:t>Based on 5G LDPC BG1, w</w:t>
      </w:r>
      <w:r>
        <w:rPr>
          <w:rFonts w:eastAsia="Malgun Gothic"/>
          <w:sz w:val="21"/>
          <w:szCs w:val="21"/>
          <w:lang w:val="en-US" w:eastAsia="zh-CN"/>
        </w:rPr>
        <w:t xml:space="preserve">hen the code rate is </w:t>
      </w:r>
      <w:r>
        <w:rPr>
          <w:color w:val="000000"/>
          <w:szCs w:val="21"/>
          <w:lang w:val="en-US"/>
        </w:rPr>
        <w:t>no larger than</w:t>
      </w:r>
      <w:r>
        <w:rPr>
          <w:rFonts w:eastAsia="Malgun Gothic"/>
          <w:sz w:val="21"/>
          <w:szCs w:val="21"/>
          <w:lang w:val="en-US" w:eastAsia="zh-CN"/>
        </w:rPr>
        <w:t xml:space="preserve"> 1/3, the performance loss of </w:t>
      </w:r>
      <w:r>
        <w:rPr>
          <w:rFonts w:eastAsia="Malgun Gothic" w:hint="eastAsia"/>
          <w:sz w:val="21"/>
          <w:szCs w:val="21"/>
          <w:lang w:val="en-US" w:eastAsia="zh-CN"/>
        </w:rPr>
        <w:t>3</w:t>
      </w:r>
      <w:r>
        <w:rPr>
          <w:rFonts w:eastAsia="Malgun Gothic"/>
          <w:sz w:val="21"/>
          <w:szCs w:val="21"/>
          <w:lang w:val="en-US" w:eastAsia="zh-CN"/>
        </w:rPr>
        <w:t xml:space="preserve"> iterations exceeds </w:t>
      </w:r>
      <w:r>
        <w:rPr>
          <w:rFonts w:hint="eastAsia"/>
          <w:color w:val="000000"/>
          <w:szCs w:val="21"/>
          <w:lang w:val="en-US" w:eastAsia="zh-CN"/>
        </w:rPr>
        <w:t>3.2</w:t>
      </w:r>
      <w:r>
        <w:rPr>
          <w:rFonts w:eastAsia="Malgun Gothic"/>
          <w:sz w:val="21"/>
          <w:szCs w:val="21"/>
          <w:lang w:val="en-US" w:eastAsia="zh-CN"/>
        </w:rPr>
        <w:t xml:space="preserve">dB compared to </w:t>
      </w:r>
      <w:r>
        <w:rPr>
          <w:rFonts w:eastAsia="Malgun Gothic" w:hint="eastAsia"/>
          <w:sz w:val="21"/>
          <w:szCs w:val="21"/>
          <w:lang w:val="en-US" w:eastAsia="zh-CN"/>
        </w:rPr>
        <w:t>10</w:t>
      </w:r>
      <w:r>
        <w:rPr>
          <w:rFonts w:eastAsia="Malgun Gothic"/>
          <w:sz w:val="21"/>
          <w:szCs w:val="21"/>
          <w:lang w:val="en-US" w:eastAsia="zh-CN"/>
        </w:rPr>
        <w:t xml:space="preserve"> iterations; when the code rate is </w:t>
      </w:r>
      <w:r>
        <w:rPr>
          <w:rFonts w:eastAsia="Malgun Gothic" w:hint="eastAsia"/>
          <w:sz w:val="21"/>
          <w:szCs w:val="21"/>
          <w:lang w:val="en-US" w:eastAsia="zh-CN"/>
        </w:rPr>
        <w:t>8</w:t>
      </w:r>
      <w:r>
        <w:rPr>
          <w:rFonts w:eastAsia="Malgun Gothic"/>
          <w:sz w:val="21"/>
          <w:szCs w:val="21"/>
          <w:lang w:val="en-US" w:eastAsia="zh-CN"/>
        </w:rPr>
        <w:t>/</w:t>
      </w:r>
      <w:r>
        <w:rPr>
          <w:rFonts w:eastAsia="Malgun Gothic" w:hint="eastAsia"/>
          <w:sz w:val="21"/>
          <w:szCs w:val="21"/>
          <w:lang w:val="en-US" w:eastAsia="zh-CN"/>
        </w:rPr>
        <w:t>9</w:t>
      </w:r>
      <w:r>
        <w:rPr>
          <w:rFonts w:eastAsia="Malgun Gothic"/>
          <w:sz w:val="21"/>
          <w:szCs w:val="21"/>
          <w:lang w:val="en-US" w:eastAsia="zh-CN"/>
        </w:rPr>
        <w:t xml:space="preserve">, the performance loss of </w:t>
      </w:r>
      <w:r>
        <w:rPr>
          <w:rFonts w:eastAsia="Malgun Gothic" w:hint="eastAsia"/>
          <w:sz w:val="21"/>
          <w:szCs w:val="21"/>
          <w:lang w:val="en-US" w:eastAsia="zh-CN"/>
        </w:rPr>
        <w:t>3</w:t>
      </w:r>
      <w:r>
        <w:rPr>
          <w:rFonts w:eastAsia="Malgun Gothic"/>
          <w:sz w:val="21"/>
          <w:szCs w:val="21"/>
          <w:lang w:val="en-US" w:eastAsia="zh-CN"/>
        </w:rPr>
        <w:t xml:space="preserve"> iterations exceeds </w:t>
      </w:r>
      <w:r>
        <w:rPr>
          <w:rFonts w:eastAsia="Malgun Gothic" w:hint="eastAsia"/>
          <w:sz w:val="21"/>
          <w:szCs w:val="21"/>
          <w:lang w:val="en-US" w:eastAsia="zh-CN"/>
        </w:rPr>
        <w:t>1.5</w:t>
      </w:r>
      <w:r>
        <w:rPr>
          <w:rFonts w:eastAsia="Malgun Gothic"/>
          <w:sz w:val="21"/>
          <w:szCs w:val="21"/>
          <w:lang w:val="en-US" w:eastAsia="zh-CN"/>
        </w:rPr>
        <w:t xml:space="preserve">dB compared to </w:t>
      </w:r>
      <w:r>
        <w:rPr>
          <w:rFonts w:eastAsia="Malgun Gothic" w:hint="eastAsia"/>
          <w:sz w:val="21"/>
          <w:szCs w:val="21"/>
          <w:lang w:val="en-US" w:eastAsia="zh-CN"/>
        </w:rPr>
        <w:t>10</w:t>
      </w:r>
      <w:r>
        <w:rPr>
          <w:rFonts w:eastAsia="Malgun Gothic"/>
          <w:sz w:val="21"/>
          <w:szCs w:val="21"/>
          <w:lang w:val="en-US" w:eastAsia="zh-CN"/>
        </w:rPr>
        <w:t xml:space="preserve"> iterations.</w:t>
      </w:r>
    </w:p>
    <w:p w14:paraId="6871A13E" w14:textId="77777777" w:rsidR="00FB247B" w:rsidRDefault="008C0402">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hint="eastAsia"/>
          <w:sz w:val="21"/>
          <w:szCs w:val="21"/>
          <w:lang w:val="en-US" w:eastAsia="zh-CN"/>
        </w:rPr>
        <w:t>Based on 5G LDPC BG1, r</w:t>
      </w:r>
      <w:r>
        <w:rPr>
          <w:rFonts w:eastAsia="Malgun Gothic"/>
          <w:sz w:val="21"/>
          <w:szCs w:val="21"/>
          <w:lang w:val="en-US" w:eastAsia="zh-CN"/>
        </w:rPr>
        <w:t xml:space="preserve">educing the number of iterations results in a significant </w:t>
      </w:r>
      <w:r>
        <w:rPr>
          <w:rFonts w:eastAsia="Malgun Gothic" w:hint="eastAsia"/>
          <w:sz w:val="21"/>
          <w:szCs w:val="21"/>
          <w:lang w:val="en-US" w:eastAsia="zh-CN"/>
        </w:rPr>
        <w:t xml:space="preserve">performance </w:t>
      </w:r>
      <w:r>
        <w:rPr>
          <w:rFonts w:eastAsia="Malgun Gothic"/>
          <w:sz w:val="21"/>
          <w:szCs w:val="21"/>
          <w:lang w:val="en-US" w:eastAsia="zh-CN"/>
        </w:rPr>
        <w:t>loss.</w:t>
      </w:r>
    </w:p>
    <w:p w14:paraId="6A43A8EE" w14:textId="4FC1E603" w:rsidR="00FB247B" w:rsidRDefault="008C0402">
      <w:pPr>
        <w:widowControl w:val="0"/>
        <w:spacing w:before="120" w:after="120" w:line="260" w:lineRule="auto"/>
        <w:rPr>
          <w:kern w:val="0"/>
          <w:szCs w:val="21"/>
        </w:rPr>
      </w:pPr>
      <w:proofErr w:type="gramStart"/>
      <w:r>
        <w:rPr>
          <w:kern w:val="0"/>
          <w:szCs w:val="21"/>
        </w:rPr>
        <w:t>In order to</w:t>
      </w:r>
      <w:proofErr w:type="gramEnd"/>
      <w:r>
        <w:rPr>
          <w:kern w:val="0"/>
          <w:szCs w:val="21"/>
        </w:rPr>
        <w:t xml:space="preserve"> meet the stringent requirements of 6GR, it is necessary to </w:t>
      </w:r>
      <w:r w:rsidR="006B6519">
        <w:rPr>
          <w:kern w:val="0"/>
          <w:szCs w:val="21"/>
        </w:rPr>
        <w:t xml:space="preserve">adopt </w:t>
      </w:r>
      <w:r>
        <w:rPr>
          <w:kern w:val="0"/>
          <w:szCs w:val="21"/>
        </w:rPr>
        <w:t xml:space="preserve">new LDPC coding schemes to reduce decoding </w:t>
      </w:r>
      <w:r>
        <w:rPr>
          <w:rFonts w:hint="eastAsia"/>
          <w:kern w:val="0"/>
          <w:szCs w:val="21"/>
        </w:rPr>
        <w:t>iterations</w:t>
      </w:r>
      <w:r>
        <w:rPr>
          <w:kern w:val="0"/>
          <w:szCs w:val="21"/>
        </w:rPr>
        <w:t xml:space="preserve"> and improve algorithm efficiency. Here we consider a fast convergence LDPC code design where the number of iterations can be reduced, but the impact on performance is not significant. </w:t>
      </w:r>
    </w:p>
    <w:p w14:paraId="40B49165" w14:textId="1A83C852" w:rsidR="00FB247B" w:rsidRDefault="008C0402">
      <w:pPr>
        <w:widowControl w:val="0"/>
        <w:spacing w:before="120" w:after="120" w:line="260" w:lineRule="auto"/>
        <w:rPr>
          <w:kern w:val="0"/>
          <w:szCs w:val="21"/>
        </w:rPr>
      </w:pPr>
      <w:r>
        <w:rPr>
          <w:kern w:val="0"/>
          <w:szCs w:val="21"/>
        </w:rPr>
        <w:t>The 8 base graph parity check matrices</w:t>
      </w:r>
      <w:r>
        <w:rPr>
          <w:rFonts w:hint="eastAsia"/>
          <w:kern w:val="0"/>
          <w:szCs w:val="21"/>
        </w:rPr>
        <w:t xml:space="preserve"> (shift coefficient matrices)</w:t>
      </w:r>
      <w:r>
        <w:rPr>
          <w:kern w:val="0"/>
          <w:szCs w:val="21"/>
        </w:rPr>
        <w:t xml:space="preserve"> corresponding to the new LDPC code design are provided </w:t>
      </w:r>
      <w:r>
        <w:rPr>
          <w:rFonts w:hint="eastAsia"/>
          <w:kern w:val="0"/>
          <w:szCs w:val="21"/>
        </w:rPr>
        <w:t>and attached together with this contribution in the same zip file</w:t>
      </w:r>
      <w:r>
        <w:rPr>
          <w:kern w:val="0"/>
          <w:szCs w:val="21"/>
        </w:rPr>
        <w:t xml:space="preserve">. </w:t>
      </w:r>
      <w:r>
        <w:rPr>
          <w:rFonts w:hint="eastAsia"/>
          <w:kern w:val="0"/>
          <w:szCs w:val="21"/>
        </w:rPr>
        <w:t xml:space="preserve">The LDPC code design can be further optimized for better performance. </w:t>
      </w:r>
      <w:r>
        <w:rPr>
          <w:kern w:val="0"/>
          <w:szCs w:val="21"/>
        </w:rPr>
        <w:t xml:space="preserve">Specifically, there are 8 base graph parity check matrices, each with a uniform size of 96 rows × 144 columns. The sets of lifting sizes corresponding to the 0th to the 7th base graph parity check matrices are listed </w:t>
      </w:r>
      <w:r>
        <w:rPr>
          <w:rFonts w:hint="eastAsia"/>
          <w:kern w:val="0"/>
          <w:szCs w:val="21"/>
        </w:rPr>
        <w:t xml:space="preserve">respectively </w:t>
      </w:r>
      <w:r>
        <w:rPr>
          <w:kern w:val="0"/>
          <w:szCs w:val="21"/>
        </w:rPr>
        <w:t xml:space="preserve">as follows:[2, 4, 8, 16, 32, 64, 128, 256], [3, 6, 12, 24, 48, 96, 192, 384], [5, 10, 20, 40, 80, 160, 320], [7, 14, 28, 56, 112, 224], [9, 18, 36, 72, 144, 288], [11, 22, 44, 88, 176, 352], [13, 26, 52, 104, 208], [15, 30, 60, 120, 240]. </w:t>
      </w:r>
    </w:p>
    <w:p w14:paraId="6A3AAED9" w14:textId="77777777" w:rsidR="00FB247B" w:rsidRDefault="008C0402">
      <w:pPr>
        <w:widowControl w:val="0"/>
        <w:spacing w:before="120" w:after="120" w:line="260" w:lineRule="auto"/>
        <w:rPr>
          <w:kern w:val="0"/>
          <w:szCs w:val="21"/>
        </w:rPr>
      </w:pPr>
      <w:r>
        <w:rPr>
          <w:kern w:val="0"/>
          <w:szCs w:val="21"/>
        </w:rPr>
        <w:lastRenderedPageBreak/>
        <w:t xml:space="preserve">As shown in Figure </w:t>
      </w:r>
      <w:r>
        <w:rPr>
          <w:rFonts w:hint="eastAsia"/>
          <w:kern w:val="0"/>
          <w:szCs w:val="21"/>
        </w:rPr>
        <w:t>8</w:t>
      </w:r>
      <w:r>
        <w:rPr>
          <w:kern w:val="0"/>
          <w:szCs w:val="21"/>
        </w:rPr>
        <w:t>, the required SNR</w:t>
      </w:r>
      <w:r>
        <w:rPr>
          <w:rFonts w:hint="eastAsia"/>
          <w:kern w:val="0"/>
          <w:szCs w:val="21"/>
        </w:rPr>
        <w:t>s</w:t>
      </w:r>
      <w:r>
        <w:rPr>
          <w:kern w:val="0"/>
          <w:szCs w:val="21"/>
        </w:rPr>
        <w:t xml:space="preserve"> of a newly designed LDPC code under different iterations and a target BLER of 1e-</w:t>
      </w:r>
      <w:r>
        <w:rPr>
          <w:rFonts w:hint="eastAsia"/>
          <w:kern w:val="0"/>
          <w:szCs w:val="21"/>
        </w:rPr>
        <w:t>1</w:t>
      </w:r>
      <w:r>
        <w:rPr>
          <w:kern w:val="0"/>
          <w:szCs w:val="21"/>
        </w:rPr>
        <w:t xml:space="preserve"> </w:t>
      </w:r>
      <w:proofErr w:type="gramStart"/>
      <w:r>
        <w:rPr>
          <w:kern w:val="0"/>
          <w:szCs w:val="21"/>
        </w:rPr>
        <w:t>is</w:t>
      </w:r>
      <w:proofErr w:type="gramEnd"/>
      <w:r>
        <w:rPr>
          <w:kern w:val="0"/>
          <w:szCs w:val="21"/>
        </w:rPr>
        <w:t xml:space="preserve"> presented. </w:t>
      </w:r>
    </w:p>
    <w:p w14:paraId="6852AEE5" w14:textId="77777777" w:rsidR="00FB247B" w:rsidRDefault="008C0402">
      <w:pPr>
        <w:widowControl w:val="0"/>
        <w:spacing w:before="120" w:after="120" w:line="260" w:lineRule="auto"/>
        <w:rPr>
          <w:kern w:val="0"/>
          <w:szCs w:val="21"/>
        </w:rPr>
      </w:pPr>
      <w:r>
        <w:rPr>
          <w:rFonts w:hint="eastAsia"/>
          <w:kern w:val="0"/>
          <w:szCs w:val="21"/>
        </w:rPr>
        <w:t>As</w:t>
      </w:r>
      <w:r>
        <w:rPr>
          <w:kern w:val="0"/>
          <w:szCs w:val="21"/>
        </w:rPr>
        <w:t xml:space="preserve"> the BG size of the newly designed LDPC code is different from that of 5G, the BLER performance is compared </w:t>
      </w:r>
      <w:proofErr w:type="gramStart"/>
      <w:r>
        <w:rPr>
          <w:kern w:val="0"/>
          <w:szCs w:val="21"/>
        </w:rPr>
        <w:t>in</w:t>
      </w:r>
      <w:proofErr w:type="gramEnd"/>
      <w:r>
        <w:rPr>
          <w:kern w:val="0"/>
          <w:szCs w:val="21"/>
        </w:rPr>
        <w:t xml:space="preserve"> TB level.</w:t>
      </w:r>
      <w:r>
        <w:rPr>
          <w:rFonts w:hint="eastAsia"/>
          <w:kern w:val="0"/>
          <w:szCs w:val="21"/>
        </w:rPr>
        <w:t xml:space="preserve"> The size of the </w:t>
      </w:r>
      <w:r>
        <w:rPr>
          <w:kern w:val="0"/>
          <w:szCs w:val="21"/>
        </w:rPr>
        <w:t>TB</w:t>
      </w:r>
      <w:r>
        <w:rPr>
          <w:rFonts w:hint="eastAsia"/>
          <w:kern w:val="0"/>
          <w:szCs w:val="21"/>
        </w:rPr>
        <w:t xml:space="preserve"> used in the simulation is calculated with the parameters as follows: a resource block (RB) count of 273 (corresponding to a 100 MHz bandwidth), a code rate of 948/1024, a modulation order of 8, and 4 MIMO layers. </w:t>
      </w:r>
      <w:r>
        <w:rPr>
          <w:kern w:val="0"/>
          <w:szCs w:val="21"/>
        </w:rPr>
        <w:t xml:space="preserve">The black curve represents the performance of the 5G LDPC </w:t>
      </w:r>
      <w:r>
        <w:rPr>
          <w:rFonts w:hint="eastAsia"/>
          <w:kern w:val="0"/>
          <w:szCs w:val="21"/>
        </w:rPr>
        <w:t>BG1</w:t>
      </w:r>
      <w:r>
        <w:rPr>
          <w:kern w:val="0"/>
          <w:szCs w:val="21"/>
        </w:rPr>
        <w:t xml:space="preserve">, and the red curve represents the performance of the newly designed LDPC code. </w:t>
      </w:r>
    </w:p>
    <w:p w14:paraId="470C6EE4" w14:textId="77777777" w:rsidR="00FB247B" w:rsidRDefault="008C0402">
      <w:pPr>
        <w:widowControl w:val="0"/>
        <w:spacing w:before="120" w:after="120" w:line="260" w:lineRule="auto"/>
        <w:jc w:val="center"/>
        <w:rPr>
          <w:szCs w:val="21"/>
        </w:rPr>
      </w:pPr>
      <w:r>
        <w:rPr>
          <w:noProof/>
        </w:rPr>
        <w:drawing>
          <wp:inline distT="0" distB="0" distL="114300" distR="114300" wp14:anchorId="7B727511" wp14:editId="71020715">
            <wp:extent cx="4213860" cy="2685415"/>
            <wp:effectExtent l="0" t="0" r="15240" b="0"/>
            <wp:docPr id="5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7"/>
                    <pic:cNvPicPr>
                      <a:picLocks noChangeAspect="1"/>
                    </pic:cNvPicPr>
                  </pic:nvPicPr>
                  <pic:blipFill>
                    <a:blip r:embed="rId17"/>
                    <a:stretch>
                      <a:fillRect/>
                    </a:stretch>
                  </pic:blipFill>
                  <pic:spPr>
                    <a:xfrm>
                      <a:off x="0" y="0"/>
                      <a:ext cx="4213860" cy="2685415"/>
                    </a:xfrm>
                    <a:prstGeom prst="rect">
                      <a:avLst/>
                    </a:prstGeom>
                    <a:noFill/>
                    <a:ln>
                      <a:noFill/>
                    </a:ln>
                  </pic:spPr>
                </pic:pic>
              </a:graphicData>
            </a:graphic>
          </wp:inline>
        </w:drawing>
      </w:r>
    </w:p>
    <w:p w14:paraId="430709A7" w14:textId="77777777" w:rsidR="00FB247B" w:rsidRDefault="008C0402">
      <w:pPr>
        <w:widowControl w:val="0"/>
        <w:spacing w:before="120" w:after="120" w:line="260" w:lineRule="auto"/>
        <w:jc w:val="center"/>
        <w:rPr>
          <w:szCs w:val="21"/>
        </w:rPr>
      </w:pPr>
      <w:r>
        <w:rPr>
          <w:szCs w:val="21"/>
        </w:rPr>
        <w:t xml:space="preserve">Figure </w:t>
      </w:r>
      <w:r>
        <w:rPr>
          <w:rFonts w:hint="eastAsia"/>
          <w:szCs w:val="21"/>
        </w:rPr>
        <w:t>8</w:t>
      </w:r>
      <w:r>
        <w:rPr>
          <w:szCs w:val="21"/>
        </w:rPr>
        <w:t xml:space="preserve"> Comparison of SNR of target BLER at different max Iterations</w:t>
      </w:r>
    </w:p>
    <w:p w14:paraId="000A29EF" w14:textId="77777777" w:rsidR="00FB247B" w:rsidRDefault="008C0402">
      <w:pPr>
        <w:spacing w:before="120" w:after="120"/>
      </w:pPr>
      <w:r>
        <w:rPr>
          <w:rFonts w:hint="eastAsia"/>
        </w:rPr>
        <w:t>B</w:t>
      </w:r>
      <w:r>
        <w:t xml:space="preserve">ased on Figure </w:t>
      </w:r>
      <w:r>
        <w:rPr>
          <w:rFonts w:hint="eastAsia"/>
        </w:rPr>
        <w:t>8</w:t>
      </w:r>
      <w:r>
        <w:t>, it can be observed that</w:t>
      </w:r>
    </w:p>
    <w:p w14:paraId="20F75645" w14:textId="77777777" w:rsidR="00FB247B" w:rsidRDefault="008C0402">
      <w:pPr>
        <w:pStyle w:val="af8"/>
        <w:numPr>
          <w:ilvl w:val="0"/>
          <w:numId w:val="17"/>
        </w:numPr>
        <w:spacing w:before="120" w:after="120"/>
        <w:rPr>
          <w:kern w:val="0"/>
          <w:sz w:val="21"/>
          <w:szCs w:val="21"/>
        </w:rPr>
      </w:pPr>
      <w:r>
        <w:rPr>
          <w:kern w:val="0"/>
          <w:sz w:val="21"/>
          <w:szCs w:val="21"/>
        </w:rPr>
        <w:t xml:space="preserve">The performance of the new LDPC code is better than that of the 5G LDPC code at the same number of iterations. When the number of iterations is equal to 2 </w:t>
      </w:r>
      <w:r>
        <w:rPr>
          <w:rFonts w:hint="eastAsia"/>
          <w:kern w:val="0"/>
          <w:sz w:val="21"/>
          <w:szCs w:val="21"/>
        </w:rPr>
        <w:t>and code rate is smaller than 2/3</w:t>
      </w:r>
      <w:r>
        <w:rPr>
          <w:kern w:val="0"/>
          <w:sz w:val="21"/>
          <w:szCs w:val="21"/>
        </w:rPr>
        <w:t xml:space="preserve">, the performance gain of newly designed LDPC can reach </w:t>
      </w:r>
      <w:r>
        <w:rPr>
          <w:rFonts w:hint="eastAsia"/>
          <w:kern w:val="0"/>
          <w:sz w:val="21"/>
          <w:szCs w:val="21"/>
        </w:rPr>
        <w:t xml:space="preserve">more than </w:t>
      </w:r>
      <w:r>
        <w:rPr>
          <w:kern w:val="0"/>
          <w:sz w:val="21"/>
          <w:szCs w:val="21"/>
        </w:rPr>
        <w:t xml:space="preserve">3dB. When the number of iterations is equal to </w:t>
      </w:r>
      <w:r>
        <w:rPr>
          <w:rFonts w:hint="eastAsia"/>
          <w:kern w:val="0"/>
          <w:sz w:val="21"/>
          <w:szCs w:val="21"/>
        </w:rPr>
        <w:t>3 and code rate is less than 2/3</w:t>
      </w:r>
      <w:r>
        <w:rPr>
          <w:kern w:val="0"/>
          <w:sz w:val="21"/>
          <w:szCs w:val="21"/>
        </w:rPr>
        <w:t xml:space="preserve">, the performance gain can reach </w:t>
      </w:r>
      <w:r>
        <w:rPr>
          <w:rFonts w:hint="eastAsia"/>
          <w:kern w:val="0"/>
          <w:sz w:val="21"/>
          <w:szCs w:val="21"/>
        </w:rPr>
        <w:t>2</w:t>
      </w:r>
      <w:r>
        <w:rPr>
          <w:kern w:val="0"/>
          <w:sz w:val="21"/>
          <w:szCs w:val="21"/>
        </w:rPr>
        <w:t xml:space="preserve">dB. That is, </w:t>
      </w:r>
      <w:proofErr w:type="gramStart"/>
      <w:r>
        <w:rPr>
          <w:kern w:val="0"/>
          <w:sz w:val="21"/>
          <w:szCs w:val="21"/>
        </w:rPr>
        <w:t>the decoding</w:t>
      </w:r>
      <w:proofErr w:type="gramEnd"/>
      <w:r>
        <w:rPr>
          <w:kern w:val="0"/>
          <w:sz w:val="21"/>
          <w:szCs w:val="21"/>
        </w:rPr>
        <w:t xml:space="preserve"> convergence speed of the newl</w:t>
      </w:r>
      <w:r>
        <w:rPr>
          <w:rFonts w:hint="eastAsia"/>
          <w:kern w:val="0"/>
          <w:sz w:val="21"/>
          <w:szCs w:val="21"/>
        </w:rPr>
        <w:t>y</w:t>
      </w:r>
      <w:r>
        <w:rPr>
          <w:kern w:val="0"/>
          <w:sz w:val="21"/>
          <w:szCs w:val="21"/>
        </w:rPr>
        <w:t xml:space="preserve"> designed LDPC code is faster than that of 5G LDPC codes. </w:t>
      </w:r>
    </w:p>
    <w:p w14:paraId="4BB5617F" w14:textId="77777777" w:rsidR="00FB247B" w:rsidRDefault="008C0402">
      <w:pPr>
        <w:pStyle w:val="af8"/>
        <w:widowControl w:val="0"/>
        <w:numPr>
          <w:ilvl w:val="0"/>
          <w:numId w:val="17"/>
        </w:numPr>
        <w:spacing w:before="120" w:after="120" w:line="260" w:lineRule="auto"/>
        <w:rPr>
          <w:kern w:val="0"/>
          <w:sz w:val="21"/>
          <w:szCs w:val="21"/>
        </w:rPr>
      </w:pPr>
      <w:r>
        <w:rPr>
          <w:sz w:val="21"/>
          <w:szCs w:val="21"/>
        </w:rPr>
        <w:t xml:space="preserve">When the </w:t>
      </w:r>
      <w:proofErr w:type="gramStart"/>
      <w:r>
        <w:rPr>
          <w:sz w:val="21"/>
          <w:szCs w:val="21"/>
        </w:rPr>
        <w:t>code rate</w:t>
      </w:r>
      <w:proofErr w:type="gramEnd"/>
      <w:r>
        <w:rPr>
          <w:sz w:val="21"/>
          <w:szCs w:val="21"/>
        </w:rPr>
        <w:t xml:space="preserve"> is equal to 0.926, the performance difference between the new</w:t>
      </w:r>
      <w:r>
        <w:rPr>
          <w:rFonts w:hint="eastAsia"/>
          <w:sz w:val="21"/>
          <w:szCs w:val="21"/>
        </w:rPr>
        <w:t>ly</w:t>
      </w:r>
      <w:r>
        <w:rPr>
          <w:sz w:val="21"/>
          <w:szCs w:val="21"/>
        </w:rPr>
        <w:t xml:space="preserve"> designed LDPC code at a maximum of </w:t>
      </w:r>
      <w:r>
        <w:rPr>
          <w:rFonts w:hint="eastAsia"/>
          <w:sz w:val="21"/>
          <w:szCs w:val="21"/>
        </w:rPr>
        <w:t>3</w:t>
      </w:r>
      <w:r>
        <w:rPr>
          <w:sz w:val="21"/>
          <w:szCs w:val="21"/>
        </w:rPr>
        <w:t xml:space="preserve"> iterations and the 5G LDPC code at a maximum of </w:t>
      </w:r>
      <w:r>
        <w:rPr>
          <w:rFonts w:hint="eastAsia"/>
          <w:sz w:val="21"/>
          <w:szCs w:val="21"/>
        </w:rPr>
        <w:t>10</w:t>
      </w:r>
      <w:r>
        <w:rPr>
          <w:sz w:val="21"/>
          <w:szCs w:val="21"/>
        </w:rPr>
        <w:t xml:space="preserve"> iterations is only within ~0.</w:t>
      </w:r>
      <w:r>
        <w:rPr>
          <w:rFonts w:hint="eastAsia"/>
          <w:sz w:val="21"/>
          <w:szCs w:val="21"/>
        </w:rPr>
        <w:t>3</w:t>
      </w:r>
      <w:r>
        <w:rPr>
          <w:sz w:val="21"/>
          <w:szCs w:val="21"/>
        </w:rPr>
        <w:t>dB.</w:t>
      </w:r>
    </w:p>
    <w:p w14:paraId="086A10BE" w14:textId="77777777" w:rsidR="00FB247B" w:rsidRDefault="008C0402">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Compared to</w:t>
      </w:r>
      <w:r>
        <w:rPr>
          <w:rFonts w:eastAsia="Malgun Gothic" w:hint="eastAsia"/>
          <w:sz w:val="21"/>
          <w:szCs w:val="21"/>
          <w:lang w:val="en-US" w:eastAsia="zh-CN"/>
        </w:rPr>
        <w:t xml:space="preserve"> 5G LDPC BG1, w</w:t>
      </w:r>
      <w:r>
        <w:rPr>
          <w:rFonts w:eastAsia="Malgun Gothic"/>
          <w:sz w:val="21"/>
          <w:szCs w:val="21"/>
          <w:lang w:val="en-US" w:eastAsia="zh-CN"/>
        </w:rPr>
        <w:t>hen the number of iterations is equal to 2</w:t>
      </w:r>
      <w:r>
        <w:rPr>
          <w:rFonts w:hint="eastAsia"/>
          <w:kern w:val="0"/>
          <w:sz w:val="21"/>
          <w:szCs w:val="21"/>
          <w:lang w:val="en-US" w:eastAsia="zh-CN"/>
        </w:rPr>
        <w:t xml:space="preserve"> and code rate is </w:t>
      </w:r>
      <w:r>
        <w:rPr>
          <w:rFonts w:hint="eastAsia"/>
          <w:kern w:val="0"/>
          <w:szCs w:val="21"/>
          <w:lang w:val="en-US" w:eastAsia="zh-CN"/>
        </w:rPr>
        <w:t>smaller than</w:t>
      </w:r>
      <w:r>
        <w:rPr>
          <w:rFonts w:hint="eastAsia"/>
          <w:kern w:val="0"/>
          <w:szCs w:val="21"/>
        </w:rPr>
        <w:t xml:space="preserve"> </w:t>
      </w:r>
      <w:r>
        <w:rPr>
          <w:rFonts w:hint="eastAsia"/>
          <w:kern w:val="0"/>
          <w:szCs w:val="21"/>
          <w:lang w:val="en-US" w:eastAsia="zh-CN"/>
        </w:rPr>
        <w:t>2</w:t>
      </w:r>
      <w:r>
        <w:rPr>
          <w:rFonts w:hint="eastAsia"/>
          <w:kern w:val="0"/>
          <w:sz w:val="21"/>
          <w:szCs w:val="21"/>
          <w:lang w:val="en-US" w:eastAsia="zh-CN"/>
        </w:rPr>
        <w:t>/3</w:t>
      </w:r>
      <w:r>
        <w:rPr>
          <w:rFonts w:eastAsia="Malgun Gothic"/>
          <w:sz w:val="21"/>
          <w:szCs w:val="21"/>
          <w:lang w:val="en-US" w:eastAsia="zh-CN"/>
        </w:rPr>
        <w:t xml:space="preserve">, the performance gain of a newly designed LDPC can reach </w:t>
      </w:r>
      <w:r>
        <w:rPr>
          <w:rFonts w:hint="eastAsia"/>
          <w:kern w:val="0"/>
          <w:szCs w:val="21"/>
          <w:lang w:val="en-US" w:eastAsia="zh-CN"/>
        </w:rPr>
        <w:t xml:space="preserve">more than </w:t>
      </w:r>
      <w:r>
        <w:rPr>
          <w:rFonts w:eastAsia="Malgun Gothic"/>
          <w:sz w:val="21"/>
          <w:szCs w:val="21"/>
          <w:lang w:val="en-US" w:eastAsia="zh-CN"/>
        </w:rPr>
        <w:t>3dB</w:t>
      </w:r>
      <w:r>
        <w:rPr>
          <w:rFonts w:eastAsia="Malgun Gothic" w:hint="eastAsia"/>
          <w:sz w:val="21"/>
          <w:szCs w:val="21"/>
          <w:lang w:val="en-US" w:eastAsia="zh-CN"/>
        </w:rPr>
        <w:t>;</w:t>
      </w:r>
      <w:r>
        <w:rPr>
          <w:rFonts w:eastAsia="Malgun Gothic"/>
          <w:sz w:val="21"/>
          <w:szCs w:val="21"/>
          <w:lang w:val="en-US" w:eastAsia="zh-CN"/>
        </w:rPr>
        <w:t xml:space="preserve"> </w:t>
      </w:r>
      <w:r>
        <w:rPr>
          <w:rFonts w:eastAsia="Malgun Gothic" w:hint="eastAsia"/>
          <w:sz w:val="21"/>
          <w:szCs w:val="21"/>
          <w:lang w:val="en-US" w:eastAsia="zh-CN"/>
        </w:rPr>
        <w:t>w</w:t>
      </w:r>
      <w:r>
        <w:rPr>
          <w:rFonts w:eastAsia="Malgun Gothic"/>
          <w:sz w:val="21"/>
          <w:szCs w:val="21"/>
          <w:lang w:val="en-US" w:eastAsia="zh-CN"/>
        </w:rPr>
        <w:t xml:space="preserve">hen the number of iterations is equal to </w:t>
      </w:r>
      <w:r>
        <w:rPr>
          <w:rFonts w:eastAsia="Malgun Gothic" w:hint="eastAsia"/>
          <w:sz w:val="21"/>
          <w:szCs w:val="21"/>
          <w:lang w:val="en-US" w:eastAsia="zh-CN"/>
        </w:rPr>
        <w:t>3</w:t>
      </w:r>
      <w:r>
        <w:rPr>
          <w:rFonts w:hint="eastAsia"/>
          <w:kern w:val="0"/>
          <w:sz w:val="21"/>
          <w:szCs w:val="21"/>
          <w:lang w:val="en-US" w:eastAsia="zh-CN"/>
        </w:rPr>
        <w:t xml:space="preserve"> and code rate is less than 2/3</w:t>
      </w:r>
      <w:r>
        <w:rPr>
          <w:rFonts w:eastAsia="Malgun Gothic"/>
          <w:sz w:val="21"/>
          <w:szCs w:val="21"/>
          <w:lang w:val="en-US" w:eastAsia="zh-CN"/>
        </w:rPr>
        <w:t xml:space="preserve">, the maximum performance gain can reach </w:t>
      </w:r>
      <w:r>
        <w:rPr>
          <w:rFonts w:eastAsia="Malgun Gothic" w:hint="eastAsia"/>
          <w:sz w:val="21"/>
          <w:szCs w:val="21"/>
          <w:lang w:val="en-US" w:eastAsia="zh-CN"/>
        </w:rPr>
        <w:t>2</w:t>
      </w:r>
      <w:r>
        <w:rPr>
          <w:rFonts w:eastAsia="Malgun Gothic"/>
          <w:sz w:val="21"/>
          <w:szCs w:val="21"/>
          <w:lang w:val="en-US" w:eastAsia="zh-CN"/>
        </w:rPr>
        <w:t xml:space="preserve">dB. </w:t>
      </w:r>
    </w:p>
    <w:p w14:paraId="68110710" w14:textId="77777777" w:rsidR="00FB247B" w:rsidRDefault="008C0402">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hint="eastAsia"/>
          <w:sz w:val="21"/>
          <w:szCs w:val="21"/>
          <w:lang w:val="en-US" w:eastAsia="zh-CN"/>
        </w:rPr>
        <w:t xml:space="preserve">Compared </w:t>
      </w:r>
      <w:r>
        <w:rPr>
          <w:rFonts w:eastAsia="Malgun Gothic"/>
          <w:sz w:val="21"/>
          <w:szCs w:val="21"/>
          <w:lang w:val="en-US" w:eastAsia="zh-CN"/>
        </w:rPr>
        <w:t>to</w:t>
      </w:r>
      <w:r>
        <w:rPr>
          <w:rFonts w:eastAsia="Malgun Gothic" w:hint="eastAsia"/>
          <w:sz w:val="21"/>
          <w:szCs w:val="21"/>
          <w:lang w:val="en-US" w:eastAsia="zh-CN"/>
        </w:rPr>
        <w:t xml:space="preserve"> 5G LDPC BG1, when the code rate is equal to 0.926, the performance of the new</w:t>
      </w:r>
      <w:r>
        <w:rPr>
          <w:rFonts w:eastAsia="Malgun Gothic"/>
          <w:sz w:val="21"/>
          <w:szCs w:val="21"/>
          <w:lang w:val="en-US" w:eastAsia="zh-CN"/>
        </w:rPr>
        <w:t>ly</w:t>
      </w:r>
      <w:r>
        <w:rPr>
          <w:rFonts w:eastAsia="Malgun Gothic" w:hint="eastAsia"/>
          <w:sz w:val="21"/>
          <w:szCs w:val="21"/>
          <w:lang w:val="en-US" w:eastAsia="zh-CN"/>
        </w:rPr>
        <w:t xml:space="preserve"> designed LDPC code</w:t>
      </w:r>
      <w:r>
        <w:rPr>
          <w:rFonts w:eastAsia="Malgun Gothic"/>
          <w:sz w:val="21"/>
          <w:szCs w:val="21"/>
          <w:lang w:val="en-US" w:eastAsia="zh-CN"/>
        </w:rPr>
        <w:t xml:space="preserve"> </w:t>
      </w:r>
      <w:r>
        <w:rPr>
          <w:rFonts w:eastAsia="Malgun Gothic" w:hint="eastAsia"/>
          <w:sz w:val="21"/>
          <w:szCs w:val="21"/>
          <w:lang w:val="en-US" w:eastAsia="zh-CN"/>
        </w:rPr>
        <w:t>with</w:t>
      </w:r>
      <w:r>
        <w:rPr>
          <w:rFonts w:eastAsia="Malgun Gothic"/>
          <w:sz w:val="21"/>
          <w:szCs w:val="21"/>
          <w:lang w:val="en-US" w:eastAsia="zh-CN"/>
        </w:rPr>
        <w:t xml:space="preserve"> </w:t>
      </w:r>
      <w:r>
        <w:rPr>
          <w:rFonts w:eastAsia="Malgun Gothic" w:hint="eastAsia"/>
          <w:sz w:val="21"/>
          <w:szCs w:val="21"/>
          <w:lang w:val="en-US" w:eastAsia="zh-CN"/>
        </w:rPr>
        <w:t>3</w:t>
      </w:r>
      <w:r>
        <w:rPr>
          <w:rFonts w:eastAsia="Malgun Gothic"/>
          <w:sz w:val="21"/>
          <w:szCs w:val="21"/>
          <w:lang w:val="en-US" w:eastAsia="zh-CN"/>
        </w:rPr>
        <w:t xml:space="preserve"> decoding iterations</w:t>
      </w:r>
      <w:r>
        <w:rPr>
          <w:rFonts w:eastAsia="Malgun Gothic" w:hint="eastAsia"/>
          <w:sz w:val="21"/>
          <w:szCs w:val="21"/>
          <w:lang w:val="en-US" w:eastAsia="zh-CN"/>
        </w:rPr>
        <w:t xml:space="preserve"> is comparable with that of </w:t>
      </w:r>
      <w:r>
        <w:rPr>
          <w:rFonts w:eastAsia="Malgun Gothic"/>
          <w:sz w:val="21"/>
          <w:szCs w:val="21"/>
          <w:lang w:val="en-US" w:eastAsia="zh-CN"/>
        </w:rPr>
        <w:t xml:space="preserve">the 5G LDPC code </w:t>
      </w:r>
      <w:r>
        <w:rPr>
          <w:rFonts w:eastAsia="Malgun Gothic" w:hint="eastAsia"/>
          <w:sz w:val="21"/>
          <w:szCs w:val="21"/>
          <w:lang w:val="en-US" w:eastAsia="zh-CN"/>
        </w:rPr>
        <w:t>with</w:t>
      </w:r>
      <w:r>
        <w:rPr>
          <w:rFonts w:eastAsia="Malgun Gothic"/>
          <w:sz w:val="21"/>
          <w:szCs w:val="21"/>
          <w:lang w:val="en-US" w:eastAsia="zh-CN"/>
        </w:rPr>
        <w:t xml:space="preserve"> </w:t>
      </w:r>
      <w:r>
        <w:rPr>
          <w:rFonts w:eastAsia="Malgun Gothic" w:hint="eastAsia"/>
          <w:sz w:val="21"/>
          <w:szCs w:val="21"/>
          <w:lang w:val="en-US" w:eastAsia="zh-CN"/>
        </w:rPr>
        <w:t>10</w:t>
      </w:r>
      <w:r>
        <w:rPr>
          <w:rFonts w:eastAsia="Malgun Gothic"/>
          <w:sz w:val="21"/>
          <w:szCs w:val="21"/>
          <w:lang w:val="en-US" w:eastAsia="zh-CN"/>
        </w:rPr>
        <w:t xml:space="preserve"> iterations</w:t>
      </w:r>
      <w:r>
        <w:rPr>
          <w:rFonts w:eastAsia="Malgun Gothic" w:hint="eastAsia"/>
          <w:sz w:val="21"/>
          <w:szCs w:val="21"/>
          <w:lang w:val="en-US" w:eastAsia="zh-CN"/>
        </w:rPr>
        <w:t>.</w:t>
      </w:r>
    </w:p>
    <w:p w14:paraId="7048D9EF" w14:textId="77777777" w:rsidR="00FB247B" w:rsidRDefault="008C0402">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The decoding convergence speed of the newly designed LDPC code is faster than that of 5G LDPC codes.</w:t>
      </w:r>
    </w:p>
    <w:p w14:paraId="35DD9FF5" w14:textId="77777777" w:rsidR="00FB247B" w:rsidRDefault="008C0402">
      <w:pPr>
        <w:widowControl w:val="0"/>
        <w:spacing w:before="120" w:after="120" w:line="260" w:lineRule="auto"/>
        <w:rPr>
          <w:szCs w:val="21"/>
        </w:rPr>
      </w:pPr>
      <w:r>
        <w:rPr>
          <w:szCs w:val="21"/>
        </w:rPr>
        <w:t xml:space="preserve">As shown in Figure </w:t>
      </w:r>
      <w:r>
        <w:rPr>
          <w:rFonts w:hint="eastAsia"/>
          <w:szCs w:val="21"/>
        </w:rPr>
        <w:t>9</w:t>
      </w:r>
      <w:r>
        <w:rPr>
          <w:szCs w:val="21"/>
        </w:rPr>
        <w:t xml:space="preserve">, the decoding throughput between the new LDPC code and the 5G LDPC code are compared. </w:t>
      </w:r>
      <w:r>
        <w:rPr>
          <w:rFonts w:hint="eastAsia"/>
          <w:szCs w:val="21"/>
        </w:rPr>
        <w:t xml:space="preserve">The code rate of 0.926 was considered. </w:t>
      </w:r>
      <w:r>
        <w:rPr>
          <w:szCs w:val="21"/>
        </w:rPr>
        <w:t>The results show that when the maximum number of iterations of the new LDPC code is set to 3, its decoding throughput can reach 40 Gbps. If the maximum number of iterations is set to 4, the decoding throughput of the new LDPC code is 30 Gbps.</w:t>
      </w:r>
    </w:p>
    <w:p w14:paraId="124E56D8" w14:textId="77777777" w:rsidR="00FB247B" w:rsidRDefault="008C0402">
      <w:pPr>
        <w:spacing w:before="120" w:after="120"/>
        <w:jc w:val="center"/>
      </w:pPr>
      <w:r>
        <w:rPr>
          <w:noProof/>
        </w:rPr>
        <w:lastRenderedPageBreak/>
        <w:drawing>
          <wp:inline distT="0" distB="0" distL="114300" distR="114300" wp14:anchorId="75D69ED8" wp14:editId="4598CC2A">
            <wp:extent cx="2986405" cy="2404110"/>
            <wp:effectExtent l="0" t="0" r="0" b="0"/>
            <wp:docPr id="1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7"/>
                    <pic:cNvPicPr>
                      <a:picLocks noChangeAspect="1"/>
                    </pic:cNvPicPr>
                  </pic:nvPicPr>
                  <pic:blipFill>
                    <a:blip r:embed="rId18"/>
                    <a:stretch>
                      <a:fillRect/>
                    </a:stretch>
                  </pic:blipFill>
                  <pic:spPr>
                    <a:xfrm>
                      <a:off x="0" y="0"/>
                      <a:ext cx="2986405" cy="2404110"/>
                    </a:xfrm>
                    <a:prstGeom prst="rect">
                      <a:avLst/>
                    </a:prstGeom>
                    <a:noFill/>
                    <a:ln>
                      <a:noFill/>
                    </a:ln>
                  </pic:spPr>
                </pic:pic>
              </a:graphicData>
            </a:graphic>
          </wp:inline>
        </w:drawing>
      </w:r>
    </w:p>
    <w:p w14:paraId="626651F7" w14:textId="77777777" w:rsidR="00FB247B" w:rsidRDefault="008C0402">
      <w:pPr>
        <w:spacing w:before="120" w:after="120"/>
        <w:jc w:val="center"/>
        <w:rPr>
          <w:szCs w:val="21"/>
        </w:rPr>
      </w:pPr>
      <w:r>
        <w:rPr>
          <w:szCs w:val="21"/>
        </w:rPr>
        <w:t xml:space="preserve">Figure </w:t>
      </w:r>
      <w:r>
        <w:rPr>
          <w:rFonts w:hint="eastAsia"/>
          <w:szCs w:val="21"/>
        </w:rPr>
        <w:t>9</w:t>
      </w:r>
      <w:r>
        <w:rPr>
          <w:szCs w:val="21"/>
        </w:rPr>
        <w:t xml:space="preserve"> </w:t>
      </w:r>
      <w:r>
        <w:rPr>
          <w:rFonts w:hint="eastAsia"/>
          <w:szCs w:val="21"/>
        </w:rPr>
        <w:t>Throughput comparison between New LDPC and 5G LDPC BG1</w:t>
      </w:r>
    </w:p>
    <w:p w14:paraId="0A636519" w14:textId="77777777" w:rsidR="00FB247B" w:rsidRDefault="008C0402">
      <w:pPr>
        <w:widowControl w:val="0"/>
        <w:spacing w:before="120" w:after="120" w:line="260" w:lineRule="auto"/>
        <w:rPr>
          <w:szCs w:val="21"/>
        </w:rPr>
      </w:pPr>
      <w:r>
        <w:rPr>
          <w:szCs w:val="21"/>
          <w:lang w:bidi="ar"/>
        </w:rPr>
        <w:t>As shown in Figure 1</w:t>
      </w:r>
      <w:r>
        <w:rPr>
          <w:rFonts w:hint="eastAsia"/>
          <w:szCs w:val="21"/>
          <w:lang w:bidi="ar"/>
        </w:rPr>
        <w:t>0</w:t>
      </w:r>
      <w:r>
        <w:rPr>
          <w:szCs w:val="21"/>
          <w:lang w:bidi="ar"/>
        </w:rPr>
        <w:t>, the decoding computational complexity</w:t>
      </w:r>
      <w:r>
        <w:rPr>
          <w:rFonts w:hint="eastAsia"/>
          <w:szCs w:val="21"/>
          <w:lang w:bidi="ar"/>
        </w:rPr>
        <w:t xml:space="preserve"> </w:t>
      </w:r>
      <w:r>
        <w:rPr>
          <w:szCs w:val="21"/>
          <w:lang w:bidi="ar"/>
        </w:rPr>
        <w:t xml:space="preserve">of the new LDPC code and the 5G LDPC code is compared. The results indicate that when the maximum number of iterations of the new LDPC code is set to 3, its decoding computational complexity is lower than that of the 5G LDPC code. </w:t>
      </w:r>
    </w:p>
    <w:p w14:paraId="222A26EF" w14:textId="77777777" w:rsidR="00FB247B" w:rsidRDefault="008C0402">
      <w:pPr>
        <w:pStyle w:val="YJ-Proposal"/>
        <w:numPr>
          <w:ilvl w:val="0"/>
          <w:numId w:val="0"/>
        </w:numPr>
        <w:spacing w:before="120" w:after="120"/>
        <w:jc w:val="center"/>
        <w:rPr>
          <w:sz w:val="21"/>
          <w:szCs w:val="21"/>
        </w:rPr>
      </w:pPr>
      <w:r>
        <w:rPr>
          <w:noProof/>
        </w:rPr>
        <w:drawing>
          <wp:inline distT="0" distB="0" distL="114300" distR="114300" wp14:anchorId="11DD3F4D" wp14:editId="6FD230DB">
            <wp:extent cx="2973705" cy="2423795"/>
            <wp:effectExtent l="0" t="0" r="0" b="0"/>
            <wp:docPr id="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6"/>
                    <pic:cNvPicPr>
                      <a:picLocks noChangeAspect="1"/>
                    </pic:cNvPicPr>
                  </pic:nvPicPr>
                  <pic:blipFill>
                    <a:blip r:embed="rId19"/>
                    <a:stretch>
                      <a:fillRect/>
                    </a:stretch>
                  </pic:blipFill>
                  <pic:spPr>
                    <a:xfrm>
                      <a:off x="0" y="0"/>
                      <a:ext cx="2973705" cy="2423795"/>
                    </a:xfrm>
                    <a:prstGeom prst="rect">
                      <a:avLst/>
                    </a:prstGeom>
                    <a:noFill/>
                    <a:ln>
                      <a:noFill/>
                    </a:ln>
                  </pic:spPr>
                </pic:pic>
              </a:graphicData>
            </a:graphic>
          </wp:inline>
        </w:drawing>
      </w:r>
    </w:p>
    <w:p w14:paraId="462450CD" w14:textId="77777777" w:rsidR="00FB247B" w:rsidRDefault="008C0402">
      <w:pPr>
        <w:spacing w:before="120" w:after="120"/>
        <w:jc w:val="center"/>
      </w:pPr>
      <w:r>
        <w:rPr>
          <w:szCs w:val="21"/>
        </w:rPr>
        <w:t xml:space="preserve">Figure </w:t>
      </w:r>
      <w:r>
        <w:rPr>
          <w:rFonts w:hint="eastAsia"/>
          <w:szCs w:val="21"/>
        </w:rPr>
        <w:t>10</w:t>
      </w:r>
      <w:r>
        <w:rPr>
          <w:szCs w:val="21"/>
        </w:rPr>
        <w:t xml:space="preserve"> </w:t>
      </w:r>
      <w:r>
        <w:rPr>
          <w:rFonts w:hint="eastAsia"/>
          <w:szCs w:val="21"/>
        </w:rPr>
        <w:t>C</w:t>
      </w:r>
      <w:r>
        <w:rPr>
          <w:szCs w:val="21"/>
          <w:lang w:bidi="ar"/>
        </w:rPr>
        <w:t>omplexity</w:t>
      </w:r>
      <w:r>
        <w:rPr>
          <w:rFonts w:hint="eastAsia"/>
          <w:szCs w:val="21"/>
          <w:lang w:bidi="ar"/>
        </w:rPr>
        <w:t xml:space="preserve"> </w:t>
      </w:r>
      <w:r>
        <w:rPr>
          <w:rFonts w:hint="eastAsia"/>
          <w:szCs w:val="21"/>
        </w:rPr>
        <w:t>comparison between New LDPC and 5G LDPC BG1</w:t>
      </w:r>
    </w:p>
    <w:p w14:paraId="7A3CA83A" w14:textId="77777777" w:rsidR="00FB247B" w:rsidRDefault="008C0402">
      <w:pPr>
        <w:spacing w:before="120" w:after="120"/>
      </w:pPr>
      <w:r>
        <w:t xml:space="preserve">Hence, LDPC code with reduced decoding iteration times can achieve </w:t>
      </w:r>
      <w:r>
        <w:rPr>
          <w:rFonts w:hint="eastAsia"/>
        </w:rPr>
        <w:t>a</w:t>
      </w:r>
      <w:r>
        <w:t xml:space="preserve"> good tradeoff between performance and complexity, which should be studied. </w:t>
      </w:r>
    </w:p>
    <w:p w14:paraId="040EBE86" w14:textId="77777777" w:rsidR="00FB247B" w:rsidRDefault="008C0402">
      <w:pPr>
        <w:pStyle w:val="YJ-Proposal"/>
        <w:spacing w:before="120" w:after="120"/>
        <w:rPr>
          <w:sz w:val="21"/>
          <w:szCs w:val="21"/>
        </w:rPr>
      </w:pPr>
      <w:r>
        <w:rPr>
          <w:sz w:val="21"/>
          <w:szCs w:val="21"/>
        </w:rPr>
        <w:t>LDPC coding with reduced decoding iterations (fast convergence LDPC) should be studied for 6GR.</w:t>
      </w:r>
    </w:p>
    <w:p w14:paraId="44AFBB20" w14:textId="77777777" w:rsidR="00FB247B" w:rsidRDefault="008C0402">
      <w:pPr>
        <w:spacing w:before="120" w:after="120"/>
      </w:pPr>
      <w:r>
        <w:t xml:space="preserve">Moreover, to achieve the target throughput of IMT-2030, </w:t>
      </w:r>
      <w:r>
        <w:rPr>
          <w:rFonts w:eastAsia="Malgun Gothic"/>
        </w:rPr>
        <w:t>reducing the number of iterations of LDPC decoder</w:t>
      </w:r>
      <w:r>
        <w:t xml:space="preserve"> can be also combined with other solutions discussed above.</w:t>
      </w:r>
    </w:p>
    <w:p w14:paraId="24AA870E" w14:textId="5E45CB79" w:rsidR="00FB247B" w:rsidRDefault="008C0402">
      <w:pPr>
        <w:pStyle w:val="YJ-Proposal"/>
        <w:spacing w:before="120" w:after="120"/>
        <w:jc w:val="both"/>
        <w:rPr>
          <w:sz w:val="21"/>
          <w:szCs w:val="21"/>
        </w:rPr>
      </w:pPr>
      <w:r>
        <w:rPr>
          <w:sz w:val="21"/>
          <w:szCs w:val="21"/>
        </w:rPr>
        <w:t xml:space="preserve">Fast convergence LDPC design combined with other solutions </w:t>
      </w:r>
      <w:r>
        <w:rPr>
          <w:rFonts w:hint="eastAsia"/>
          <w:sz w:val="21"/>
          <w:szCs w:val="21"/>
          <w:lang w:val="en-US" w:eastAsia="zh-CN"/>
        </w:rPr>
        <w:t xml:space="preserve">can be used </w:t>
      </w:r>
      <w:r>
        <w:rPr>
          <w:sz w:val="21"/>
          <w:szCs w:val="21"/>
        </w:rPr>
        <w:t xml:space="preserve">to achieve the throughput target in IMT-2030 as well as </w:t>
      </w:r>
      <w:r w:rsidR="00D02EF1">
        <w:rPr>
          <w:rFonts w:hint="eastAsia"/>
          <w:sz w:val="21"/>
          <w:szCs w:val="21"/>
          <w:lang w:eastAsia="zh-CN"/>
        </w:rPr>
        <w:t xml:space="preserve">the </w:t>
      </w:r>
      <w:r w:rsidR="00D02EF1">
        <w:rPr>
          <w:sz w:val="21"/>
          <w:szCs w:val="21"/>
          <w:lang w:eastAsia="zh-CN"/>
        </w:rPr>
        <w:t>trade-off</w:t>
      </w:r>
      <w:r w:rsidR="00D02EF1">
        <w:rPr>
          <w:rFonts w:hint="eastAsia"/>
          <w:sz w:val="21"/>
          <w:szCs w:val="21"/>
          <w:lang w:eastAsia="zh-CN"/>
        </w:rPr>
        <w:t xml:space="preserve"> between performance and complexity</w:t>
      </w:r>
      <w:r>
        <w:rPr>
          <w:sz w:val="21"/>
          <w:szCs w:val="21"/>
        </w:rPr>
        <w:t>.</w:t>
      </w:r>
    </w:p>
    <w:p w14:paraId="3D0BE20D" w14:textId="77777777" w:rsidR="00FB247B" w:rsidRDefault="00FB247B">
      <w:pPr>
        <w:pStyle w:val="YJ-Proposal"/>
        <w:numPr>
          <w:ilvl w:val="0"/>
          <w:numId w:val="0"/>
        </w:numPr>
        <w:spacing w:before="120" w:after="120"/>
        <w:jc w:val="both"/>
        <w:rPr>
          <w:sz w:val="21"/>
          <w:szCs w:val="21"/>
        </w:rPr>
      </w:pPr>
    </w:p>
    <w:p w14:paraId="0BEBEEE2" w14:textId="77777777" w:rsidR="00FB247B" w:rsidRDefault="008C0402">
      <w:pPr>
        <w:pStyle w:val="3"/>
        <w:spacing w:after="120"/>
        <w:rPr>
          <w:b/>
          <w:sz w:val="21"/>
          <w:szCs w:val="21"/>
        </w:rPr>
      </w:pPr>
      <w:r>
        <w:rPr>
          <w:b/>
          <w:sz w:val="21"/>
          <w:szCs w:val="21"/>
        </w:rPr>
        <w:t xml:space="preserve">2.4.3 </w:t>
      </w:r>
      <w:r>
        <w:rPr>
          <w:rFonts w:hint="eastAsia"/>
          <w:b/>
          <w:sz w:val="21"/>
          <w:szCs w:val="21"/>
        </w:rPr>
        <w:t>SSC</w:t>
      </w:r>
      <w:r>
        <w:rPr>
          <w:b/>
          <w:sz w:val="21"/>
          <w:szCs w:val="21"/>
        </w:rPr>
        <w:t xml:space="preserve"> Polar code</w:t>
      </w:r>
      <w:r>
        <w:rPr>
          <w:rFonts w:hint="eastAsia"/>
          <w:b/>
          <w:sz w:val="21"/>
          <w:szCs w:val="21"/>
        </w:rPr>
        <w:t xml:space="preserve"> and comparison with LDPC code</w:t>
      </w:r>
    </w:p>
    <w:p w14:paraId="753805A0" w14:textId="02732D7B" w:rsidR="00FB247B" w:rsidRDefault="008C0402">
      <w:pPr>
        <w:widowControl w:val="0"/>
        <w:spacing w:before="120" w:after="120" w:line="260" w:lineRule="auto"/>
        <w:rPr>
          <w:szCs w:val="21"/>
          <w:lang w:bidi="ar"/>
        </w:rPr>
      </w:pPr>
      <w:r>
        <w:rPr>
          <w:szCs w:val="21"/>
          <w:lang w:bidi="ar"/>
        </w:rPr>
        <w:lastRenderedPageBreak/>
        <w:t xml:space="preserve">Compared with the SSC decoding of Polar codes, computational complexity of the normalized min-sum decoding for LDPC codes with large iteration times may be higher. However, the SSC decoding of Polar codes adopts a serial decoding structure, which </w:t>
      </w:r>
      <w:r>
        <w:rPr>
          <w:rFonts w:hint="eastAsia"/>
          <w:szCs w:val="21"/>
          <w:lang w:bidi="ar"/>
        </w:rPr>
        <w:t xml:space="preserve">may </w:t>
      </w:r>
      <w:r>
        <w:rPr>
          <w:szCs w:val="21"/>
          <w:lang w:bidi="ar"/>
        </w:rPr>
        <w:t>result in low throughput. Therefore, when conducting a performance comparison between LDPC codes and Polar codes, a comprehensive evaluation including decoding performance, throughput, and complexity should be considered</w:t>
      </w:r>
      <w:r>
        <w:rPr>
          <w:rFonts w:hint="eastAsia"/>
          <w:szCs w:val="21"/>
          <w:lang w:bidi="ar"/>
        </w:rPr>
        <w:t>.</w:t>
      </w:r>
    </w:p>
    <w:p w14:paraId="013CCDCE" w14:textId="77777777" w:rsidR="00FB247B" w:rsidRDefault="008C0402">
      <w:pPr>
        <w:widowControl w:val="0"/>
        <w:spacing w:before="120" w:after="120" w:line="260" w:lineRule="auto"/>
        <w:rPr>
          <w:szCs w:val="21"/>
          <w:lang w:bidi="ar"/>
        </w:rPr>
      </w:pPr>
      <w:r>
        <w:rPr>
          <w:szCs w:val="21"/>
          <w:lang w:bidi="ar"/>
        </w:rPr>
        <w:t>Figure 1</w:t>
      </w:r>
      <w:r>
        <w:rPr>
          <w:rFonts w:hint="eastAsia"/>
          <w:szCs w:val="21"/>
          <w:lang w:bidi="ar"/>
        </w:rPr>
        <w:t>1</w:t>
      </w:r>
      <w:r>
        <w:rPr>
          <w:szCs w:val="21"/>
          <w:lang w:bidi="ar"/>
        </w:rPr>
        <w:t xml:space="preserve"> presents the BLER </w:t>
      </w:r>
      <w:r>
        <w:rPr>
          <w:rFonts w:hint="eastAsia"/>
          <w:szCs w:val="21"/>
          <w:lang w:bidi="ar"/>
        </w:rPr>
        <w:t xml:space="preserve">performance </w:t>
      </w:r>
      <w:r>
        <w:rPr>
          <w:szCs w:val="21"/>
          <w:lang w:bidi="ar"/>
        </w:rPr>
        <w:t xml:space="preserve">comparison when the transport block size corresponding to </w:t>
      </w:r>
      <w:r>
        <w:rPr>
          <w:rFonts w:hint="eastAsia"/>
          <w:kern w:val="0"/>
          <w:szCs w:val="21"/>
        </w:rPr>
        <w:t>100 MHz bandwidth, a code rate of 948/1024, a modulation order of 8, and 4 MIMO layers</w:t>
      </w:r>
      <w:r>
        <w:rPr>
          <w:szCs w:val="21"/>
          <w:lang w:bidi="ar"/>
        </w:rPr>
        <w:t xml:space="preserve">. The Polar code is evaluated with a code length of 8192 and a code rate of 0.926. For LDPC codes, the </w:t>
      </w:r>
      <w:r>
        <w:rPr>
          <w:rFonts w:hint="eastAsia"/>
          <w:szCs w:val="21"/>
          <w:lang w:bidi="ar"/>
        </w:rPr>
        <w:t>new</w:t>
      </w:r>
      <w:r>
        <w:rPr>
          <w:szCs w:val="21"/>
          <w:lang w:bidi="ar"/>
        </w:rPr>
        <w:t xml:space="preserve">ly designed LDPC code and 5G LDPC code </w:t>
      </w:r>
      <w:r>
        <w:rPr>
          <w:rFonts w:hint="eastAsia"/>
          <w:szCs w:val="21"/>
          <w:lang w:bidi="ar"/>
        </w:rPr>
        <w:t>wit</w:t>
      </w:r>
      <w:r>
        <w:rPr>
          <w:szCs w:val="21"/>
          <w:lang w:bidi="ar"/>
        </w:rPr>
        <w:t xml:space="preserve">h maximum </w:t>
      </w:r>
      <w:r>
        <w:rPr>
          <w:rFonts w:hint="eastAsia"/>
          <w:szCs w:val="21"/>
          <w:lang w:bidi="ar"/>
        </w:rPr>
        <w:t>information length</w:t>
      </w:r>
      <w:r>
        <w:rPr>
          <w:szCs w:val="21"/>
          <w:lang w:bidi="ar"/>
        </w:rPr>
        <w:t xml:space="preserve"> as </w:t>
      </w:r>
      <w:r>
        <w:rPr>
          <w:rFonts w:hint="eastAsia"/>
          <w:szCs w:val="21"/>
          <w:lang w:bidi="ar"/>
        </w:rPr>
        <w:t>18432</w:t>
      </w:r>
      <w:r>
        <w:rPr>
          <w:szCs w:val="21"/>
          <w:lang w:bidi="ar"/>
        </w:rPr>
        <w:t xml:space="preserve"> are applied.</w:t>
      </w:r>
      <w:r>
        <w:rPr>
          <w:rFonts w:hint="eastAsia"/>
          <w:szCs w:val="21"/>
          <w:lang w:bidi="ar"/>
        </w:rPr>
        <w:t xml:space="preserve"> </w:t>
      </w:r>
      <w:r>
        <w:rPr>
          <w:szCs w:val="21"/>
          <w:lang w:bidi="ar"/>
        </w:rPr>
        <w:t>If any code block in the transport block is in error, the transport block is considered erroneous. The simulation is carried out over an AWGN channel with QPSK modulation.</w:t>
      </w:r>
    </w:p>
    <w:p w14:paraId="14B002EC" w14:textId="77777777" w:rsidR="00FB247B" w:rsidRDefault="008C0402">
      <w:pPr>
        <w:widowControl w:val="0"/>
        <w:spacing w:before="120" w:after="120" w:line="260" w:lineRule="auto"/>
        <w:rPr>
          <w:szCs w:val="21"/>
          <w:lang w:bidi="ar"/>
        </w:rPr>
      </w:pPr>
      <w:r>
        <w:rPr>
          <w:szCs w:val="21"/>
          <w:lang w:bidi="ar"/>
        </w:rPr>
        <w:t>It can be observed</w:t>
      </w:r>
      <w:r>
        <w:rPr>
          <w:rFonts w:hint="eastAsia"/>
          <w:szCs w:val="21"/>
          <w:lang w:bidi="ar"/>
        </w:rPr>
        <w:t xml:space="preserve"> in </w:t>
      </w:r>
      <w:r>
        <w:rPr>
          <w:szCs w:val="21"/>
          <w:lang w:bidi="ar"/>
        </w:rPr>
        <w:t>Figure 1</w:t>
      </w:r>
      <w:r>
        <w:rPr>
          <w:rFonts w:hint="eastAsia"/>
          <w:szCs w:val="21"/>
          <w:lang w:bidi="ar"/>
        </w:rPr>
        <w:t>1(1)</w:t>
      </w:r>
      <w:r>
        <w:rPr>
          <w:szCs w:val="21"/>
          <w:lang w:bidi="ar"/>
        </w:rPr>
        <w:t xml:space="preserve"> that under the condition of 3 iterations, the decoding performance of 5G LDPC codes is comparable to that of Polar code using SSC decoding. When the newly designed LDPC code </w:t>
      </w:r>
      <w:r>
        <w:rPr>
          <w:rFonts w:hint="eastAsia"/>
          <w:szCs w:val="21"/>
          <w:lang w:bidi="ar"/>
        </w:rPr>
        <w:t>is</w:t>
      </w:r>
      <w:r>
        <w:rPr>
          <w:szCs w:val="21"/>
          <w:lang w:bidi="ar"/>
        </w:rPr>
        <w:t xml:space="preserve"> adopted</w:t>
      </w:r>
      <w:r>
        <w:rPr>
          <w:rFonts w:hint="eastAsia"/>
          <w:szCs w:val="21"/>
          <w:lang w:bidi="ar"/>
        </w:rPr>
        <w:t xml:space="preserve"> </w:t>
      </w:r>
      <w:r>
        <w:rPr>
          <w:szCs w:val="21"/>
          <w:lang w:bidi="ar"/>
        </w:rPr>
        <w:t xml:space="preserve">with 2 </w:t>
      </w:r>
      <w:r>
        <w:rPr>
          <w:rFonts w:hint="eastAsia"/>
          <w:szCs w:val="21"/>
          <w:lang w:bidi="ar"/>
        </w:rPr>
        <w:t xml:space="preserve">or more </w:t>
      </w:r>
      <w:r>
        <w:rPr>
          <w:szCs w:val="21"/>
          <w:lang w:bidi="ar"/>
        </w:rPr>
        <w:t>iterations,</w:t>
      </w:r>
      <w:r>
        <w:rPr>
          <w:rFonts w:hint="eastAsia"/>
          <w:szCs w:val="21"/>
          <w:lang w:bidi="ar"/>
        </w:rPr>
        <w:t xml:space="preserve"> its</w:t>
      </w:r>
      <w:r>
        <w:rPr>
          <w:szCs w:val="21"/>
          <w:lang w:bidi="ar"/>
        </w:rPr>
        <w:t xml:space="preserve"> performance outperform</w:t>
      </w:r>
      <w:r>
        <w:rPr>
          <w:rFonts w:hint="eastAsia"/>
          <w:szCs w:val="21"/>
          <w:lang w:bidi="ar"/>
        </w:rPr>
        <w:t>s</w:t>
      </w:r>
      <w:r>
        <w:rPr>
          <w:szCs w:val="21"/>
          <w:lang w:bidi="ar"/>
        </w:rPr>
        <w:t xml:space="preserve"> that of Polar codes</w:t>
      </w:r>
      <w:r>
        <w:rPr>
          <w:rFonts w:hint="eastAsia"/>
          <w:szCs w:val="21"/>
          <w:lang w:bidi="ar"/>
        </w:rPr>
        <w:t xml:space="preserve">, as shown in </w:t>
      </w:r>
      <w:r>
        <w:rPr>
          <w:szCs w:val="21"/>
          <w:lang w:bidi="ar"/>
        </w:rPr>
        <w:t>Figure 1</w:t>
      </w:r>
      <w:r>
        <w:rPr>
          <w:rFonts w:hint="eastAsia"/>
          <w:szCs w:val="21"/>
          <w:lang w:bidi="ar"/>
        </w:rPr>
        <w:t>1(2)</w:t>
      </w:r>
      <w:r>
        <w:rPr>
          <w:szCs w:val="21"/>
          <w:lang w:bidi="ar"/>
        </w:rPr>
        <w:t>.</w:t>
      </w:r>
    </w:p>
    <w:p w14:paraId="3F6CDC38" w14:textId="77777777" w:rsidR="00FB247B" w:rsidRDefault="008C0402">
      <w:pPr>
        <w:widowControl w:val="0"/>
        <w:spacing w:before="120" w:after="120" w:line="260" w:lineRule="auto"/>
        <w:jc w:val="center"/>
      </w:pPr>
      <w:r>
        <w:rPr>
          <w:noProof/>
        </w:rPr>
        <w:drawing>
          <wp:inline distT="0" distB="0" distL="114300" distR="114300" wp14:anchorId="6DA93120" wp14:editId="0ECE844D">
            <wp:extent cx="2952115" cy="2280920"/>
            <wp:effectExtent l="0" t="0" r="635" b="0"/>
            <wp:docPr id="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3"/>
                    <pic:cNvPicPr>
                      <a:picLocks noChangeAspect="1"/>
                    </pic:cNvPicPr>
                  </pic:nvPicPr>
                  <pic:blipFill>
                    <a:blip r:embed="rId20"/>
                    <a:stretch>
                      <a:fillRect/>
                    </a:stretch>
                  </pic:blipFill>
                  <pic:spPr>
                    <a:xfrm>
                      <a:off x="0" y="0"/>
                      <a:ext cx="2952115" cy="2280920"/>
                    </a:xfrm>
                    <a:prstGeom prst="rect">
                      <a:avLst/>
                    </a:prstGeom>
                    <a:noFill/>
                    <a:ln>
                      <a:noFill/>
                    </a:ln>
                  </pic:spPr>
                </pic:pic>
              </a:graphicData>
            </a:graphic>
          </wp:inline>
        </w:drawing>
      </w:r>
      <w:r>
        <w:rPr>
          <w:noProof/>
        </w:rPr>
        <w:drawing>
          <wp:inline distT="0" distB="0" distL="114300" distR="114300" wp14:anchorId="23B63233" wp14:editId="1FB09929">
            <wp:extent cx="2952115" cy="2287270"/>
            <wp:effectExtent l="0" t="0" r="0" b="0"/>
            <wp:docPr id="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4"/>
                    <pic:cNvPicPr>
                      <a:picLocks noChangeAspect="1"/>
                    </pic:cNvPicPr>
                  </pic:nvPicPr>
                  <pic:blipFill>
                    <a:blip r:embed="rId21"/>
                    <a:stretch>
                      <a:fillRect/>
                    </a:stretch>
                  </pic:blipFill>
                  <pic:spPr>
                    <a:xfrm>
                      <a:off x="0" y="0"/>
                      <a:ext cx="2952115" cy="2287270"/>
                    </a:xfrm>
                    <a:prstGeom prst="rect">
                      <a:avLst/>
                    </a:prstGeom>
                    <a:noFill/>
                    <a:ln>
                      <a:noFill/>
                    </a:ln>
                  </pic:spPr>
                </pic:pic>
              </a:graphicData>
            </a:graphic>
          </wp:inline>
        </w:drawing>
      </w:r>
    </w:p>
    <w:p w14:paraId="4E49366F" w14:textId="77777777" w:rsidR="00FB247B" w:rsidRDefault="008C0402">
      <w:pPr>
        <w:pStyle w:val="14"/>
        <w:widowControl w:val="0"/>
        <w:spacing w:before="120" w:after="120" w:line="260" w:lineRule="auto"/>
        <w:ind w:firstLineChars="0" w:firstLine="0"/>
        <w:jc w:val="center"/>
        <w:rPr>
          <w:szCs w:val="21"/>
          <w:lang w:val="en-US"/>
        </w:rPr>
      </w:pPr>
      <w:r>
        <w:rPr>
          <w:szCs w:val="21"/>
          <w:lang w:val="en-US"/>
        </w:rPr>
        <w:t xml:space="preserve">(1)                           </w:t>
      </w:r>
      <w:r>
        <w:rPr>
          <w:rFonts w:hint="eastAsia"/>
          <w:szCs w:val="21"/>
          <w:lang w:val="en-US"/>
        </w:rPr>
        <w:t xml:space="preserve">  </w:t>
      </w:r>
      <w:r>
        <w:rPr>
          <w:szCs w:val="21"/>
          <w:lang w:val="en-US"/>
        </w:rPr>
        <w:t xml:space="preserve">          </w:t>
      </w:r>
      <w:proofErr w:type="gramStart"/>
      <w:r>
        <w:rPr>
          <w:szCs w:val="21"/>
          <w:lang w:val="en-US"/>
        </w:rPr>
        <w:t xml:space="preserve">   (</w:t>
      </w:r>
      <w:proofErr w:type="gramEnd"/>
      <w:r>
        <w:rPr>
          <w:szCs w:val="21"/>
          <w:lang w:val="en-US"/>
        </w:rPr>
        <w:t>2)</w:t>
      </w:r>
    </w:p>
    <w:p w14:paraId="69BA19A3" w14:textId="77777777" w:rsidR="00FB247B" w:rsidRDefault="008C0402">
      <w:pPr>
        <w:widowControl w:val="0"/>
        <w:spacing w:before="120" w:after="120" w:line="260" w:lineRule="auto"/>
        <w:jc w:val="center"/>
      </w:pPr>
      <w:r>
        <w:rPr>
          <w:rFonts w:hint="eastAsia"/>
        </w:rPr>
        <w:t xml:space="preserve">Figure </w:t>
      </w:r>
      <w:proofErr w:type="gramStart"/>
      <w:r>
        <w:rPr>
          <w:rFonts w:hint="eastAsia"/>
        </w:rPr>
        <w:t>11  BLER</w:t>
      </w:r>
      <w:proofErr w:type="gramEnd"/>
      <w:r>
        <w:rPr>
          <w:rFonts w:hint="eastAsia"/>
        </w:rPr>
        <w:t xml:space="preserve"> performance comparison between LDPC and Polar</w:t>
      </w:r>
    </w:p>
    <w:p w14:paraId="23766FD6" w14:textId="77777777" w:rsidR="00FB247B" w:rsidRDefault="008C0402">
      <w:pPr>
        <w:widowControl w:val="0"/>
        <w:spacing w:before="120" w:after="120" w:line="260" w:lineRule="auto"/>
      </w:pPr>
      <w:r>
        <w:t>As shown in Figure 1</w:t>
      </w:r>
      <w:r>
        <w:rPr>
          <w:rFonts w:hint="eastAsia"/>
        </w:rPr>
        <w:t>2</w:t>
      </w:r>
      <w:r>
        <w:t xml:space="preserve">, it presents the comparison of decoding throughput between LDPC code and Polar code. It can be observed </w:t>
      </w:r>
      <w:r>
        <w:rPr>
          <w:rFonts w:hint="eastAsia"/>
        </w:rPr>
        <w:t xml:space="preserve">that </w:t>
      </w:r>
      <w:r>
        <w:t xml:space="preserve">the decoding throughput of </w:t>
      </w:r>
      <w:r>
        <w:rPr>
          <w:rFonts w:hint="eastAsia"/>
        </w:rPr>
        <w:t xml:space="preserve">both 5G LDPC and new </w:t>
      </w:r>
      <w:r>
        <w:t>LDPC code</w:t>
      </w:r>
      <w:r>
        <w:rPr>
          <w:rFonts w:hint="eastAsia"/>
        </w:rPr>
        <w:t xml:space="preserve"> </w:t>
      </w:r>
      <w:r>
        <w:rPr>
          <w:szCs w:val="21"/>
          <w:lang w:bidi="ar"/>
        </w:rPr>
        <w:t>outperform</w:t>
      </w:r>
      <w:r>
        <w:rPr>
          <w:rFonts w:hint="eastAsia"/>
          <w:szCs w:val="21"/>
          <w:lang w:bidi="ar"/>
        </w:rPr>
        <w:t>s</w:t>
      </w:r>
      <w:r>
        <w:rPr>
          <w:szCs w:val="21"/>
          <w:lang w:bidi="ar"/>
        </w:rPr>
        <w:t xml:space="preserve"> </w:t>
      </w:r>
      <w:r>
        <w:t xml:space="preserve">that of Polar code. </w:t>
      </w:r>
    </w:p>
    <w:p w14:paraId="11AD349E" w14:textId="77777777" w:rsidR="00FB247B" w:rsidRDefault="008C0402">
      <w:pPr>
        <w:widowControl w:val="0"/>
        <w:spacing w:before="120" w:after="120" w:line="260" w:lineRule="auto"/>
        <w:jc w:val="center"/>
      </w:pPr>
      <w:r>
        <w:rPr>
          <w:noProof/>
        </w:rPr>
        <w:drawing>
          <wp:inline distT="0" distB="0" distL="114300" distR="114300" wp14:anchorId="54F06A13" wp14:editId="26222CE0">
            <wp:extent cx="2879725" cy="2277745"/>
            <wp:effectExtent l="0" t="0" r="0" b="7620"/>
            <wp:docPr id="3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0"/>
                    <pic:cNvPicPr>
                      <a:picLocks noChangeAspect="1"/>
                    </pic:cNvPicPr>
                  </pic:nvPicPr>
                  <pic:blipFill>
                    <a:blip r:embed="rId22"/>
                    <a:stretch>
                      <a:fillRect/>
                    </a:stretch>
                  </pic:blipFill>
                  <pic:spPr>
                    <a:xfrm>
                      <a:off x="0" y="0"/>
                      <a:ext cx="2879725" cy="2277745"/>
                    </a:xfrm>
                    <a:prstGeom prst="rect">
                      <a:avLst/>
                    </a:prstGeom>
                    <a:noFill/>
                    <a:ln>
                      <a:noFill/>
                    </a:ln>
                  </pic:spPr>
                </pic:pic>
              </a:graphicData>
            </a:graphic>
          </wp:inline>
        </w:drawing>
      </w:r>
      <w:r>
        <w:rPr>
          <w:noProof/>
        </w:rPr>
        <w:drawing>
          <wp:inline distT="0" distB="0" distL="114300" distR="114300" wp14:anchorId="08205C47" wp14:editId="5C80CD88">
            <wp:extent cx="2879725" cy="2286635"/>
            <wp:effectExtent l="0" t="0" r="0" b="0"/>
            <wp:docPr id="3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1"/>
                    <pic:cNvPicPr>
                      <a:picLocks noChangeAspect="1"/>
                    </pic:cNvPicPr>
                  </pic:nvPicPr>
                  <pic:blipFill>
                    <a:blip r:embed="rId23"/>
                    <a:stretch>
                      <a:fillRect/>
                    </a:stretch>
                  </pic:blipFill>
                  <pic:spPr>
                    <a:xfrm>
                      <a:off x="0" y="0"/>
                      <a:ext cx="2879725" cy="2286635"/>
                    </a:xfrm>
                    <a:prstGeom prst="rect">
                      <a:avLst/>
                    </a:prstGeom>
                    <a:noFill/>
                    <a:ln>
                      <a:noFill/>
                    </a:ln>
                  </pic:spPr>
                </pic:pic>
              </a:graphicData>
            </a:graphic>
          </wp:inline>
        </w:drawing>
      </w:r>
    </w:p>
    <w:p w14:paraId="3CC85D00" w14:textId="77777777" w:rsidR="00FB247B" w:rsidRDefault="008C0402">
      <w:pPr>
        <w:pStyle w:val="14"/>
        <w:widowControl w:val="0"/>
        <w:spacing w:before="120" w:after="120" w:line="260" w:lineRule="auto"/>
        <w:ind w:firstLineChars="0" w:firstLine="0"/>
        <w:jc w:val="center"/>
        <w:rPr>
          <w:szCs w:val="21"/>
          <w:lang w:val="en-US"/>
        </w:rPr>
      </w:pPr>
      <w:r>
        <w:rPr>
          <w:szCs w:val="21"/>
          <w:lang w:val="en-US"/>
        </w:rPr>
        <w:lastRenderedPageBreak/>
        <w:t xml:space="preserve">(1)                           </w:t>
      </w:r>
      <w:r>
        <w:rPr>
          <w:rFonts w:hint="eastAsia"/>
          <w:szCs w:val="21"/>
          <w:lang w:val="en-US"/>
        </w:rPr>
        <w:t xml:space="preserve">  </w:t>
      </w:r>
      <w:r>
        <w:rPr>
          <w:szCs w:val="21"/>
          <w:lang w:val="en-US"/>
        </w:rPr>
        <w:t xml:space="preserve">          </w:t>
      </w:r>
      <w:proofErr w:type="gramStart"/>
      <w:r>
        <w:rPr>
          <w:szCs w:val="21"/>
          <w:lang w:val="en-US"/>
        </w:rPr>
        <w:t xml:space="preserve">   (</w:t>
      </w:r>
      <w:proofErr w:type="gramEnd"/>
      <w:r>
        <w:rPr>
          <w:szCs w:val="21"/>
          <w:lang w:val="en-US"/>
        </w:rPr>
        <w:t>2)</w:t>
      </w:r>
    </w:p>
    <w:p w14:paraId="6DA4AD67" w14:textId="77777777" w:rsidR="00FB247B" w:rsidRDefault="008C0402">
      <w:pPr>
        <w:widowControl w:val="0"/>
        <w:spacing w:before="120" w:after="120" w:line="260" w:lineRule="auto"/>
        <w:jc w:val="center"/>
      </w:pPr>
      <w:r>
        <w:rPr>
          <w:rFonts w:hint="eastAsia"/>
        </w:rPr>
        <w:t>Figure 12 Throughput comparison between LDPC and Polar</w:t>
      </w:r>
    </w:p>
    <w:p w14:paraId="619D318A" w14:textId="77777777" w:rsidR="00FB247B" w:rsidRDefault="008C0402">
      <w:pPr>
        <w:widowControl w:val="0"/>
        <w:spacing w:before="120" w:after="120" w:line="260" w:lineRule="auto"/>
      </w:pPr>
      <w:r>
        <w:t>As shown in Figure 1</w:t>
      </w:r>
      <w:r>
        <w:rPr>
          <w:rFonts w:hint="eastAsia"/>
        </w:rPr>
        <w:t>3</w:t>
      </w:r>
      <w:r>
        <w:t xml:space="preserve">, it presents the comparison of </w:t>
      </w:r>
      <w:r>
        <w:rPr>
          <w:rFonts w:hint="eastAsia"/>
        </w:rPr>
        <w:t>computational</w:t>
      </w:r>
      <w:r>
        <w:t xml:space="preserve"> </w:t>
      </w:r>
      <w:r>
        <w:rPr>
          <w:rFonts w:hint="eastAsia"/>
        </w:rPr>
        <w:t>complexity</w:t>
      </w:r>
      <w:r>
        <w:t xml:space="preserve"> between LDPC code and Polar code. It can be observed </w:t>
      </w:r>
      <w:r>
        <w:rPr>
          <w:rFonts w:hint="eastAsia"/>
        </w:rPr>
        <w:t xml:space="preserve">that </w:t>
      </w:r>
      <w:r>
        <w:t xml:space="preserve">the </w:t>
      </w:r>
      <w:r>
        <w:rPr>
          <w:rFonts w:hint="eastAsia"/>
        </w:rPr>
        <w:t>computational</w:t>
      </w:r>
      <w:r>
        <w:t xml:space="preserve"> </w:t>
      </w:r>
      <w:r>
        <w:rPr>
          <w:rFonts w:hint="eastAsia"/>
        </w:rPr>
        <w:t>complexity</w:t>
      </w:r>
      <w:r>
        <w:t xml:space="preserve"> of LDPC code</w:t>
      </w:r>
      <w:r>
        <w:rPr>
          <w:rFonts w:hint="eastAsia"/>
        </w:rPr>
        <w:t xml:space="preserve"> </w:t>
      </w:r>
      <w:r>
        <w:rPr>
          <w:rFonts w:hint="eastAsia"/>
          <w:szCs w:val="21"/>
          <w:lang w:bidi="ar"/>
        </w:rPr>
        <w:t xml:space="preserve">is larger than </w:t>
      </w:r>
      <w:r>
        <w:t xml:space="preserve">that of Polar code. </w:t>
      </w:r>
    </w:p>
    <w:p w14:paraId="66827557" w14:textId="77777777" w:rsidR="00FB247B" w:rsidRDefault="008C0402">
      <w:pPr>
        <w:pStyle w:val="14"/>
        <w:widowControl w:val="0"/>
        <w:spacing w:before="120" w:after="120" w:line="260" w:lineRule="auto"/>
        <w:ind w:firstLineChars="0" w:firstLine="0"/>
        <w:jc w:val="center"/>
      </w:pPr>
      <w:r>
        <w:rPr>
          <w:noProof/>
        </w:rPr>
        <w:drawing>
          <wp:inline distT="0" distB="0" distL="114300" distR="114300" wp14:anchorId="5459CE05" wp14:editId="14417A13">
            <wp:extent cx="2879725" cy="2197100"/>
            <wp:effectExtent l="0" t="0" r="0" b="13335"/>
            <wp:docPr id="3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2"/>
                    <pic:cNvPicPr>
                      <a:picLocks noChangeAspect="1"/>
                    </pic:cNvPicPr>
                  </pic:nvPicPr>
                  <pic:blipFill>
                    <a:blip r:embed="rId24"/>
                    <a:stretch>
                      <a:fillRect/>
                    </a:stretch>
                  </pic:blipFill>
                  <pic:spPr>
                    <a:xfrm>
                      <a:off x="0" y="0"/>
                      <a:ext cx="2879725" cy="2197100"/>
                    </a:xfrm>
                    <a:prstGeom prst="rect">
                      <a:avLst/>
                    </a:prstGeom>
                    <a:noFill/>
                    <a:ln>
                      <a:noFill/>
                    </a:ln>
                  </pic:spPr>
                </pic:pic>
              </a:graphicData>
            </a:graphic>
          </wp:inline>
        </w:drawing>
      </w:r>
      <w:r>
        <w:rPr>
          <w:noProof/>
        </w:rPr>
        <w:drawing>
          <wp:inline distT="0" distB="0" distL="114300" distR="114300" wp14:anchorId="2EF4DFBA" wp14:editId="0337BE96">
            <wp:extent cx="2879725" cy="2205990"/>
            <wp:effectExtent l="0" t="0" r="0" b="0"/>
            <wp:docPr id="3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3"/>
                    <pic:cNvPicPr>
                      <a:picLocks noChangeAspect="1"/>
                    </pic:cNvPicPr>
                  </pic:nvPicPr>
                  <pic:blipFill>
                    <a:blip r:embed="rId25"/>
                    <a:stretch>
                      <a:fillRect/>
                    </a:stretch>
                  </pic:blipFill>
                  <pic:spPr>
                    <a:xfrm>
                      <a:off x="0" y="0"/>
                      <a:ext cx="2879725" cy="2205990"/>
                    </a:xfrm>
                    <a:prstGeom prst="rect">
                      <a:avLst/>
                    </a:prstGeom>
                    <a:noFill/>
                    <a:ln>
                      <a:noFill/>
                    </a:ln>
                  </pic:spPr>
                </pic:pic>
              </a:graphicData>
            </a:graphic>
          </wp:inline>
        </w:drawing>
      </w:r>
    </w:p>
    <w:p w14:paraId="35DC6E43" w14:textId="77777777" w:rsidR="00FB247B" w:rsidRDefault="008C0402">
      <w:pPr>
        <w:pStyle w:val="14"/>
        <w:widowControl w:val="0"/>
        <w:spacing w:before="120" w:after="120" w:line="260" w:lineRule="auto"/>
        <w:ind w:firstLineChars="0" w:firstLine="0"/>
        <w:jc w:val="center"/>
        <w:rPr>
          <w:szCs w:val="21"/>
          <w:lang w:val="en-US"/>
        </w:rPr>
      </w:pPr>
      <w:r>
        <w:rPr>
          <w:szCs w:val="21"/>
          <w:lang w:val="en-US"/>
        </w:rPr>
        <w:t xml:space="preserve">(1)                           </w:t>
      </w:r>
      <w:r>
        <w:rPr>
          <w:rFonts w:hint="eastAsia"/>
          <w:szCs w:val="21"/>
          <w:lang w:val="en-US"/>
        </w:rPr>
        <w:t xml:space="preserve">  </w:t>
      </w:r>
      <w:r>
        <w:rPr>
          <w:szCs w:val="21"/>
          <w:lang w:val="en-US"/>
        </w:rPr>
        <w:t xml:space="preserve">          </w:t>
      </w:r>
      <w:proofErr w:type="gramStart"/>
      <w:r>
        <w:rPr>
          <w:szCs w:val="21"/>
          <w:lang w:val="en-US"/>
        </w:rPr>
        <w:t xml:space="preserve">   (</w:t>
      </w:r>
      <w:proofErr w:type="gramEnd"/>
      <w:r>
        <w:rPr>
          <w:szCs w:val="21"/>
          <w:lang w:val="en-US"/>
        </w:rPr>
        <w:t>2)</w:t>
      </w:r>
    </w:p>
    <w:p w14:paraId="647ECA24" w14:textId="77777777" w:rsidR="00FB247B" w:rsidRDefault="008C0402">
      <w:pPr>
        <w:widowControl w:val="0"/>
        <w:spacing w:before="120" w:after="120" w:line="260" w:lineRule="auto"/>
        <w:jc w:val="center"/>
      </w:pPr>
      <w:r>
        <w:t>Figure 1</w:t>
      </w:r>
      <w:r>
        <w:rPr>
          <w:rFonts w:hint="eastAsia"/>
        </w:rPr>
        <w:t>3</w:t>
      </w:r>
      <w:r>
        <w:t xml:space="preserve"> </w:t>
      </w:r>
      <w:r>
        <w:rPr>
          <w:rFonts w:hint="eastAsia"/>
        </w:rPr>
        <w:t>Computational</w:t>
      </w:r>
      <w:r>
        <w:t xml:space="preserve"> </w:t>
      </w:r>
      <w:r>
        <w:rPr>
          <w:rFonts w:hint="eastAsia"/>
        </w:rPr>
        <w:t xml:space="preserve">complexity </w:t>
      </w:r>
      <w:r>
        <w:t>between LDPC and Polar</w:t>
      </w:r>
    </w:p>
    <w:p w14:paraId="6F1DC40E" w14:textId="77777777" w:rsidR="00FB247B" w:rsidRDefault="00FB247B">
      <w:pPr>
        <w:pStyle w:val="YJ-Proposal"/>
        <w:numPr>
          <w:ilvl w:val="255"/>
          <w:numId w:val="0"/>
        </w:numPr>
        <w:spacing w:before="120" w:after="120"/>
        <w:jc w:val="both"/>
        <w:rPr>
          <w:sz w:val="21"/>
          <w:szCs w:val="21"/>
        </w:rPr>
      </w:pPr>
    </w:p>
    <w:p w14:paraId="63F74C63" w14:textId="77777777" w:rsidR="00FB247B" w:rsidRDefault="008C0402">
      <w:pPr>
        <w:pStyle w:val="2"/>
        <w:spacing w:before="120" w:after="120" w:line="260" w:lineRule="auto"/>
        <w:ind w:left="0" w:right="210"/>
        <w:rPr>
          <w:rFonts w:ascii="Times New Roman" w:eastAsia="宋体" w:hAnsi="Times New Roman"/>
          <w:b/>
          <w:bCs/>
          <w:sz w:val="21"/>
          <w:szCs w:val="21"/>
        </w:rPr>
      </w:pPr>
      <w:r>
        <w:rPr>
          <w:rFonts w:ascii="Times New Roman" w:eastAsia="宋体" w:hAnsi="Times New Roman"/>
          <w:b/>
          <w:bCs/>
          <w:sz w:val="21"/>
          <w:szCs w:val="21"/>
        </w:rPr>
        <w:t xml:space="preserve">Enhancement </w:t>
      </w:r>
      <w:proofErr w:type="gramStart"/>
      <w:r>
        <w:rPr>
          <w:rFonts w:ascii="Times New Roman" w:eastAsia="宋体" w:hAnsi="Times New Roman"/>
          <w:b/>
          <w:bCs/>
          <w:sz w:val="21"/>
          <w:szCs w:val="21"/>
        </w:rPr>
        <w:t>on</w:t>
      </w:r>
      <w:proofErr w:type="gramEnd"/>
      <w:r>
        <w:rPr>
          <w:rFonts w:ascii="Times New Roman" w:eastAsia="宋体" w:hAnsi="Times New Roman"/>
          <w:b/>
          <w:bCs/>
          <w:sz w:val="21"/>
          <w:szCs w:val="21"/>
        </w:rPr>
        <w:t xml:space="preserve"> </w:t>
      </w:r>
      <w:r>
        <w:rPr>
          <w:rFonts w:ascii="Times New Roman" w:eastAsia="宋体" w:hAnsi="Times New Roman" w:hint="eastAsia"/>
          <w:b/>
          <w:bCs/>
          <w:sz w:val="21"/>
          <w:szCs w:val="21"/>
        </w:rPr>
        <w:t>L</w:t>
      </w:r>
      <w:r>
        <w:rPr>
          <w:rFonts w:ascii="Times New Roman" w:eastAsia="宋体" w:hAnsi="Times New Roman"/>
          <w:b/>
          <w:bCs/>
          <w:sz w:val="21"/>
          <w:szCs w:val="21"/>
        </w:rPr>
        <w:t xml:space="preserve">DPC </w:t>
      </w:r>
      <w:r>
        <w:rPr>
          <w:rFonts w:ascii="Times New Roman" w:eastAsia="宋体" w:hAnsi="Times New Roman" w:hint="eastAsia"/>
          <w:b/>
          <w:bCs/>
          <w:sz w:val="21"/>
          <w:szCs w:val="21"/>
        </w:rPr>
        <w:t>coding</w:t>
      </w:r>
      <w:r>
        <w:rPr>
          <w:rFonts w:ascii="Times New Roman" w:eastAsia="宋体" w:hAnsi="Times New Roman"/>
          <w:b/>
          <w:bCs/>
          <w:sz w:val="21"/>
          <w:szCs w:val="21"/>
        </w:rPr>
        <w:t xml:space="preserve"> chain</w:t>
      </w:r>
    </w:p>
    <w:p w14:paraId="213A632F" w14:textId="77777777" w:rsidR="00FB247B" w:rsidRDefault="008C0402">
      <w:pPr>
        <w:pStyle w:val="3"/>
        <w:spacing w:after="120" w:line="260" w:lineRule="auto"/>
        <w:ind w:right="210"/>
        <w:rPr>
          <w:b/>
          <w:bCs/>
          <w:sz w:val="21"/>
          <w:szCs w:val="21"/>
        </w:rPr>
      </w:pPr>
      <w:r>
        <w:rPr>
          <w:b/>
          <w:sz w:val="21"/>
          <w:szCs w:val="21"/>
        </w:rPr>
        <w:t xml:space="preserve">2.5.1 </w:t>
      </w:r>
      <w:r>
        <w:rPr>
          <w:b/>
          <w:bCs/>
          <w:sz w:val="21"/>
          <w:szCs w:val="21"/>
        </w:rPr>
        <w:t>Packet coding</w:t>
      </w:r>
    </w:p>
    <w:p w14:paraId="57FBC728" w14:textId="77777777" w:rsidR="00FB247B" w:rsidRDefault="008C0402">
      <w:pPr>
        <w:widowControl w:val="0"/>
        <w:spacing w:before="120" w:after="120" w:line="260" w:lineRule="auto"/>
        <w:rPr>
          <w:szCs w:val="21"/>
        </w:rPr>
      </w:pPr>
      <w:r>
        <w:rPr>
          <w:szCs w:val="21"/>
        </w:rPr>
        <w:t xml:space="preserve">In 6GR, due to the larger transmission bandwidth and higher spectral efficiency, the transport block size will be very large, resulting in </w:t>
      </w:r>
      <w:proofErr w:type="gramStart"/>
      <w:r>
        <w:rPr>
          <w:szCs w:val="21"/>
        </w:rPr>
        <w:t>a large number of</w:t>
      </w:r>
      <w:proofErr w:type="gramEnd"/>
      <w:r>
        <w:rPr>
          <w:szCs w:val="21"/>
        </w:rPr>
        <w:t xml:space="preserve"> code blocks. At the receiving end, as long as one code block is incorrect, it is considered that the entire transport block is incorrect. The relationship between the </w:t>
      </w:r>
      <w:r>
        <w:rPr>
          <w:rFonts w:hint="eastAsia"/>
          <w:szCs w:val="21"/>
        </w:rPr>
        <w:t xml:space="preserve">TB </w:t>
      </w:r>
      <w:r>
        <w:rPr>
          <w:szCs w:val="21"/>
        </w:rPr>
        <w:t>error rate (</w:t>
      </w:r>
      <w:r>
        <w:rPr>
          <w:rFonts w:hint="eastAsia"/>
          <w:szCs w:val="21"/>
        </w:rPr>
        <w:t>BLER</w:t>
      </w:r>
      <w:r>
        <w:rPr>
          <w:szCs w:val="21"/>
        </w:rPr>
        <w:t>) of the entire transport block and the code block error rate (BCER) of each code block is as follows:</w:t>
      </w:r>
    </w:p>
    <w:p w14:paraId="71143580" w14:textId="77777777" w:rsidR="00FB247B" w:rsidRDefault="008C0402">
      <w:pPr>
        <w:widowControl w:val="0"/>
        <w:spacing w:before="120" w:after="120" w:line="260" w:lineRule="auto"/>
        <w:jc w:val="right"/>
        <w:rPr>
          <w:szCs w:val="21"/>
        </w:rPr>
      </w:pPr>
      <m:oMath>
        <m:r>
          <w:rPr>
            <w:rFonts w:ascii="Cambria Math" w:hAnsi="Cambria Math"/>
            <w:szCs w:val="21"/>
          </w:rPr>
          <m:t>BLER=1-</m:t>
        </m:r>
        <m:sSup>
          <m:sSupPr>
            <m:ctrlPr>
              <w:rPr>
                <w:rFonts w:ascii="Cambria Math" w:hAnsi="Cambria Math"/>
                <w:i/>
                <w:szCs w:val="21"/>
              </w:rPr>
            </m:ctrlPr>
          </m:sSupPr>
          <m:e>
            <m:d>
              <m:dPr>
                <m:ctrlPr>
                  <w:rPr>
                    <w:rFonts w:ascii="Cambria Math" w:hAnsi="Cambria Math"/>
                    <w:i/>
                    <w:szCs w:val="21"/>
                  </w:rPr>
                </m:ctrlPr>
              </m:dPr>
              <m:e>
                <m:r>
                  <w:rPr>
                    <w:rFonts w:ascii="Cambria Math" w:hAnsi="Cambria Math"/>
                    <w:szCs w:val="21"/>
                  </w:rPr>
                  <m:t>1-BCER</m:t>
                </m:r>
              </m:e>
            </m:d>
          </m:e>
          <m:sup>
            <m:r>
              <w:rPr>
                <w:rFonts w:ascii="Cambria Math" w:hAnsi="Cambria Math"/>
                <w:szCs w:val="21"/>
              </w:rPr>
              <m:t>n</m:t>
            </m:r>
          </m:sup>
        </m:sSup>
        <m:r>
          <w:rPr>
            <w:rFonts w:ascii="Cambria Math" w:hAnsi="Cambria Math"/>
            <w:szCs w:val="21"/>
          </w:rPr>
          <m:t>≈n</m:t>
        </m:r>
        <m:r>
          <w:rPr>
            <w:rFonts w:ascii="Cambria Math" w:hAnsi="Cambria Math" w:cs="Cambria Math"/>
            <w:szCs w:val="21"/>
          </w:rPr>
          <m:t>⋅</m:t>
        </m:r>
        <m:r>
          <w:rPr>
            <w:rFonts w:ascii="Cambria Math" w:hAnsi="Cambria Math"/>
            <w:szCs w:val="21"/>
          </w:rPr>
          <m:t>BCER</m:t>
        </m:r>
      </m:oMath>
      <w:r>
        <w:rPr>
          <w:rFonts w:hAnsi="Cambria Math" w:hint="eastAsia"/>
          <w:color w:val="000000"/>
          <w:sz w:val="20"/>
        </w:rPr>
        <w:t xml:space="preserve">                          </w:t>
      </w:r>
      <w:r>
        <w:rPr>
          <w:kern w:val="0"/>
          <w:szCs w:val="21"/>
        </w:rPr>
        <w:t xml:space="preserve"> (</w:t>
      </w:r>
      <w:r>
        <w:rPr>
          <w:rFonts w:hint="eastAsia"/>
          <w:kern w:val="0"/>
          <w:szCs w:val="21"/>
        </w:rPr>
        <w:t>9</w:t>
      </w:r>
      <w:r>
        <w:rPr>
          <w:kern w:val="0"/>
          <w:szCs w:val="21"/>
        </w:rPr>
        <w:t>)</w:t>
      </w:r>
    </w:p>
    <w:p w14:paraId="53C21DFF" w14:textId="77777777" w:rsidR="00FB247B" w:rsidRDefault="008C0402">
      <w:pPr>
        <w:widowControl w:val="0"/>
        <w:spacing w:before="120" w:after="120" w:line="260" w:lineRule="auto"/>
        <w:rPr>
          <w:szCs w:val="21"/>
        </w:rPr>
      </w:pPr>
      <w:r>
        <w:rPr>
          <w:szCs w:val="21"/>
        </w:rPr>
        <w:t xml:space="preserve">Wherein, n is the number of code blocks. From this formula, </w:t>
      </w:r>
      <w:proofErr w:type="gramStart"/>
      <w:r>
        <w:rPr>
          <w:szCs w:val="21"/>
        </w:rPr>
        <w:t>it can be seen that if</w:t>
      </w:r>
      <w:proofErr w:type="gramEnd"/>
      <w:r>
        <w:rPr>
          <w:szCs w:val="21"/>
        </w:rPr>
        <w:t xml:space="preserve"> the transport block size is large, that is, the number of code blocks n is large, the BLER is linearly with the number of code blocks. </w:t>
      </w:r>
      <w:r>
        <w:t xml:space="preserve">Consequently, </w:t>
      </w:r>
      <w:r>
        <w:rPr>
          <w:szCs w:val="21"/>
        </w:rPr>
        <w:t xml:space="preserve">a large n leads to BLER performance degradation. </w:t>
      </w:r>
    </w:p>
    <w:p w14:paraId="590595BA" w14:textId="77777777" w:rsidR="00FB247B" w:rsidRDefault="008C0402">
      <w:pPr>
        <w:spacing w:before="120" w:after="120" w:line="260" w:lineRule="auto"/>
        <w:rPr>
          <w:rFonts w:eastAsia="等线"/>
          <w:szCs w:val="21"/>
        </w:rPr>
      </w:pPr>
      <w:r>
        <w:rPr>
          <w:rFonts w:eastAsia="等线"/>
          <w:szCs w:val="21"/>
        </w:rPr>
        <w:t xml:space="preserve">The actual error code block statistics under different </w:t>
      </w:r>
      <w:r>
        <w:rPr>
          <w:rFonts w:eastAsia="等线" w:hint="eastAsia"/>
          <w:szCs w:val="21"/>
        </w:rPr>
        <w:t xml:space="preserve">TB </w:t>
      </w:r>
      <w:r>
        <w:rPr>
          <w:rFonts w:eastAsia="等线"/>
          <w:szCs w:val="21"/>
        </w:rPr>
        <w:t>error probabilities are shown in Figure 1</w:t>
      </w:r>
      <w:r>
        <w:rPr>
          <w:rFonts w:eastAsia="等线" w:hint="eastAsia"/>
          <w:szCs w:val="21"/>
        </w:rPr>
        <w:t>4</w:t>
      </w:r>
      <w:r>
        <w:rPr>
          <w:rFonts w:eastAsia="等线"/>
          <w:szCs w:val="21"/>
        </w:rPr>
        <w:t xml:space="preserve">. </w:t>
      </w:r>
      <w:proofErr w:type="gramStart"/>
      <w:r>
        <w:rPr>
          <w:rFonts w:eastAsia="等线"/>
          <w:szCs w:val="21"/>
        </w:rPr>
        <w:t>It can be seen that at</w:t>
      </w:r>
      <w:proofErr w:type="gramEnd"/>
      <w:r>
        <w:rPr>
          <w:rFonts w:eastAsia="等线"/>
          <w:szCs w:val="21"/>
        </w:rPr>
        <w:t xml:space="preserve"> each </w:t>
      </w:r>
      <w:r>
        <w:rPr>
          <w:rFonts w:eastAsia="等线" w:hint="eastAsia"/>
          <w:szCs w:val="21"/>
        </w:rPr>
        <w:t>TB error probability</w:t>
      </w:r>
      <w:r>
        <w:rPr>
          <w:rFonts w:eastAsia="等线"/>
          <w:szCs w:val="21"/>
        </w:rPr>
        <w:t xml:space="preserve"> (0.1, 0.2, or 0.3), the probability is high that only one or two code block error occurs. </w:t>
      </w:r>
    </w:p>
    <w:p w14:paraId="464DF575" w14:textId="77777777" w:rsidR="00FB247B" w:rsidRDefault="008C0402">
      <w:pPr>
        <w:spacing w:before="120" w:after="120" w:line="260" w:lineRule="auto"/>
        <w:jc w:val="center"/>
        <w:rPr>
          <w:szCs w:val="21"/>
        </w:rPr>
      </w:pPr>
      <w:r>
        <w:rPr>
          <w:noProof/>
        </w:rPr>
        <w:lastRenderedPageBreak/>
        <w:drawing>
          <wp:inline distT="0" distB="0" distL="114300" distR="114300" wp14:anchorId="0C973612" wp14:editId="2001FF26">
            <wp:extent cx="3028950" cy="2390775"/>
            <wp:effectExtent l="0" t="0" r="0" b="0"/>
            <wp:docPr id="67"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3"/>
                    <pic:cNvPicPr>
                      <a:picLocks noChangeAspect="1"/>
                    </pic:cNvPicPr>
                  </pic:nvPicPr>
                  <pic:blipFill>
                    <a:blip r:embed="rId26"/>
                    <a:stretch>
                      <a:fillRect/>
                    </a:stretch>
                  </pic:blipFill>
                  <pic:spPr>
                    <a:xfrm>
                      <a:off x="0" y="0"/>
                      <a:ext cx="3028950" cy="2390775"/>
                    </a:xfrm>
                    <a:prstGeom prst="rect">
                      <a:avLst/>
                    </a:prstGeom>
                    <a:noFill/>
                    <a:ln>
                      <a:noFill/>
                    </a:ln>
                  </pic:spPr>
                </pic:pic>
              </a:graphicData>
            </a:graphic>
          </wp:inline>
        </w:drawing>
      </w:r>
    </w:p>
    <w:p w14:paraId="37CE7121" w14:textId="77777777" w:rsidR="00FB247B" w:rsidRDefault="008C0402">
      <w:pPr>
        <w:spacing w:before="120" w:after="120" w:line="260" w:lineRule="auto"/>
        <w:jc w:val="center"/>
        <w:rPr>
          <w:szCs w:val="21"/>
        </w:rPr>
      </w:pPr>
      <w:r>
        <w:rPr>
          <w:szCs w:val="21"/>
        </w:rPr>
        <w:t>Figure 1</w:t>
      </w:r>
      <w:r>
        <w:rPr>
          <w:rFonts w:hint="eastAsia"/>
          <w:szCs w:val="21"/>
        </w:rPr>
        <w:t>4</w:t>
      </w:r>
      <w:r>
        <w:rPr>
          <w:szCs w:val="21"/>
        </w:rPr>
        <w:t xml:space="preserve"> Number of CB errors for different TB error probability</w:t>
      </w:r>
    </w:p>
    <w:p w14:paraId="05D6E0D9" w14:textId="1B0B535E" w:rsidR="00FB247B" w:rsidRDefault="008C0402">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hint="eastAsia"/>
          <w:sz w:val="21"/>
          <w:szCs w:val="21"/>
          <w:lang w:val="en-US" w:eastAsia="zh-CN"/>
        </w:rPr>
        <w:t xml:space="preserve">For TB error rates (0.1, 0.2, or 0.3), </w:t>
      </w:r>
      <w:r>
        <w:rPr>
          <w:rFonts w:eastAsia="Malgun Gothic"/>
          <w:sz w:val="21"/>
          <w:szCs w:val="21"/>
          <w:lang w:val="en-US" w:eastAsia="zh-CN"/>
        </w:rPr>
        <w:t xml:space="preserve">the </w:t>
      </w:r>
      <w:r>
        <w:rPr>
          <w:rFonts w:eastAsia="Malgun Gothic" w:hint="eastAsia"/>
          <w:sz w:val="21"/>
          <w:szCs w:val="21"/>
          <w:lang w:val="en-US" w:eastAsia="zh-CN"/>
        </w:rPr>
        <w:t>probability</w:t>
      </w:r>
      <w:r>
        <w:rPr>
          <w:rFonts w:eastAsia="Malgun Gothic"/>
          <w:sz w:val="21"/>
          <w:szCs w:val="21"/>
          <w:lang w:val="en-US" w:eastAsia="zh-CN"/>
        </w:rPr>
        <w:t xml:space="preserve"> </w:t>
      </w:r>
      <w:r w:rsidR="00E16C85">
        <w:rPr>
          <w:rFonts w:eastAsia="Malgun Gothic"/>
          <w:sz w:val="21"/>
          <w:szCs w:val="21"/>
          <w:lang w:val="en-US" w:eastAsia="zh-CN"/>
        </w:rPr>
        <w:t>of</w:t>
      </w:r>
      <w:r>
        <w:rPr>
          <w:rFonts w:eastAsia="Malgun Gothic" w:hint="eastAsia"/>
          <w:sz w:val="21"/>
          <w:szCs w:val="21"/>
          <w:lang w:val="en-US" w:eastAsia="zh-CN"/>
        </w:rPr>
        <w:t xml:space="preserve"> only one or two code block error</w:t>
      </w:r>
      <w:r w:rsidR="00756DE0">
        <w:rPr>
          <w:rFonts w:hint="eastAsia"/>
          <w:sz w:val="21"/>
          <w:szCs w:val="21"/>
          <w:lang w:val="en-US" w:eastAsia="zh-CN"/>
        </w:rPr>
        <w:t>s</w:t>
      </w:r>
      <w:r>
        <w:rPr>
          <w:rFonts w:eastAsia="Malgun Gothic" w:hint="eastAsia"/>
          <w:sz w:val="21"/>
          <w:szCs w:val="21"/>
          <w:lang w:val="en-US" w:eastAsia="zh-CN"/>
        </w:rPr>
        <w:t xml:space="preserve"> </w:t>
      </w:r>
      <w:r w:rsidR="00E16C85">
        <w:rPr>
          <w:rFonts w:eastAsia="Malgun Gothic"/>
          <w:sz w:val="21"/>
          <w:szCs w:val="21"/>
          <w:lang w:val="en-US" w:eastAsia="zh-CN"/>
        </w:rPr>
        <w:t>is high</w:t>
      </w:r>
      <w:r w:rsidR="00EB0EC5">
        <w:rPr>
          <w:rFonts w:hint="eastAsia"/>
          <w:sz w:val="21"/>
          <w:szCs w:val="21"/>
          <w:lang w:val="en-US" w:eastAsia="zh-CN"/>
        </w:rPr>
        <w:t>,</w:t>
      </w:r>
      <w:r w:rsidR="00E16C85">
        <w:rPr>
          <w:rFonts w:eastAsia="Malgun Gothic"/>
          <w:sz w:val="21"/>
          <w:szCs w:val="21"/>
          <w:lang w:val="en-US" w:eastAsia="zh-CN"/>
        </w:rPr>
        <w:t xml:space="preserve"> i.e.</w:t>
      </w:r>
      <w:r w:rsidR="00B33CB5">
        <w:rPr>
          <w:rFonts w:hint="eastAsia"/>
          <w:sz w:val="21"/>
          <w:szCs w:val="21"/>
          <w:lang w:val="en-US" w:eastAsia="zh-CN"/>
        </w:rPr>
        <w:t>,</w:t>
      </w:r>
      <w:r w:rsidR="00E16C85">
        <w:rPr>
          <w:rFonts w:eastAsia="Malgun Gothic"/>
          <w:sz w:val="21"/>
          <w:szCs w:val="21"/>
          <w:lang w:val="en-US" w:eastAsia="zh-CN"/>
        </w:rPr>
        <w:t xml:space="preserve"> </w:t>
      </w:r>
      <w:r w:rsidR="00B33CB5">
        <w:rPr>
          <w:rFonts w:hint="eastAsia"/>
          <w:sz w:val="21"/>
          <w:szCs w:val="21"/>
          <w:lang w:val="en-US" w:eastAsia="zh-CN"/>
        </w:rPr>
        <w:t>i</w:t>
      </w:r>
      <w:r w:rsidR="00E16C85">
        <w:rPr>
          <w:rFonts w:eastAsia="Malgun Gothic"/>
          <w:sz w:val="21"/>
          <w:szCs w:val="21"/>
          <w:lang w:val="en-US" w:eastAsia="zh-CN"/>
        </w:rPr>
        <w:t xml:space="preserve">t rarely happens </w:t>
      </w:r>
      <w:r w:rsidR="00EB0EC5">
        <w:rPr>
          <w:rFonts w:hint="eastAsia"/>
          <w:sz w:val="21"/>
          <w:szCs w:val="21"/>
          <w:lang w:val="en-US" w:eastAsia="zh-CN"/>
        </w:rPr>
        <w:t>in</w:t>
      </w:r>
      <w:r w:rsidR="00E16C85">
        <w:rPr>
          <w:rFonts w:eastAsia="Malgun Gothic"/>
          <w:sz w:val="21"/>
          <w:szCs w:val="21"/>
          <w:lang w:val="en-US" w:eastAsia="zh-CN"/>
        </w:rPr>
        <w:t xml:space="preserve"> the case when there are more than 2 code block errors. </w:t>
      </w:r>
    </w:p>
    <w:p w14:paraId="1F7CA0DA" w14:textId="35CD841C" w:rsidR="00FB247B" w:rsidRDefault="008C0402">
      <w:pPr>
        <w:widowControl w:val="0"/>
        <w:spacing w:before="120" w:after="120" w:line="260" w:lineRule="auto"/>
        <w:rPr>
          <w:szCs w:val="21"/>
        </w:rPr>
      </w:pPr>
      <w:r>
        <w:rPr>
          <w:szCs w:val="21"/>
        </w:rPr>
        <w:t>A packet coding between code blocks can be considered to resolve the above problem. For example, adding a parity packet by an XOR relationship among all code blocks. Packet coding can be beneficial for decoding erroneous code blocks at the receiving side by utilizing the XOR relationship among code blocks. The flow diagram of a packet coding is shown in Figure 1</w:t>
      </w:r>
      <w:r>
        <w:rPr>
          <w:rFonts w:hint="eastAsia"/>
          <w:szCs w:val="21"/>
        </w:rPr>
        <w:t>5</w:t>
      </w:r>
      <w:r>
        <w:rPr>
          <w:szCs w:val="21"/>
        </w:rPr>
        <w:t xml:space="preserve"> for initial transmission.</w:t>
      </w:r>
    </w:p>
    <w:p w14:paraId="0B3391A2" w14:textId="77777777" w:rsidR="00FB247B" w:rsidRDefault="008C0402">
      <w:pPr>
        <w:spacing w:before="120" w:after="120" w:line="260" w:lineRule="auto"/>
        <w:jc w:val="center"/>
        <w:rPr>
          <w:rFonts w:eastAsia="等线"/>
          <w:i/>
          <w:iCs/>
          <w:szCs w:val="21"/>
        </w:rPr>
      </w:pPr>
      <w:r>
        <w:rPr>
          <w:noProof/>
          <w:szCs w:val="21"/>
        </w:rPr>
        <w:drawing>
          <wp:inline distT="0" distB="0" distL="114300" distR="114300" wp14:anchorId="07A61E87" wp14:editId="0AEDE173">
            <wp:extent cx="3599815" cy="2737485"/>
            <wp:effectExtent l="0" t="0" r="635" b="5715"/>
            <wp:docPr id="68"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5"/>
                    <pic:cNvPicPr>
                      <a:picLocks noChangeAspect="1"/>
                    </pic:cNvPicPr>
                  </pic:nvPicPr>
                  <pic:blipFill>
                    <a:blip r:embed="rId27"/>
                    <a:stretch>
                      <a:fillRect/>
                    </a:stretch>
                  </pic:blipFill>
                  <pic:spPr>
                    <a:xfrm>
                      <a:off x="0" y="0"/>
                      <a:ext cx="3599815" cy="2737485"/>
                    </a:xfrm>
                    <a:prstGeom prst="rect">
                      <a:avLst/>
                    </a:prstGeom>
                    <a:noFill/>
                    <a:ln>
                      <a:noFill/>
                    </a:ln>
                  </pic:spPr>
                </pic:pic>
              </a:graphicData>
            </a:graphic>
          </wp:inline>
        </w:drawing>
      </w:r>
    </w:p>
    <w:p w14:paraId="54669D70" w14:textId="77777777" w:rsidR="00FB247B" w:rsidRDefault="008C0402">
      <w:pPr>
        <w:widowControl w:val="0"/>
        <w:spacing w:before="120" w:after="120" w:line="260" w:lineRule="auto"/>
        <w:jc w:val="center"/>
        <w:rPr>
          <w:szCs w:val="21"/>
        </w:rPr>
      </w:pPr>
      <w:r>
        <w:rPr>
          <w:szCs w:val="21"/>
        </w:rPr>
        <w:t xml:space="preserve">Figure </w:t>
      </w:r>
      <w:proofErr w:type="gramStart"/>
      <w:r>
        <w:rPr>
          <w:szCs w:val="21"/>
        </w:rPr>
        <w:t>1</w:t>
      </w:r>
      <w:r>
        <w:rPr>
          <w:rFonts w:hint="eastAsia"/>
          <w:szCs w:val="21"/>
        </w:rPr>
        <w:t>5</w:t>
      </w:r>
      <w:r>
        <w:rPr>
          <w:szCs w:val="21"/>
        </w:rPr>
        <w:t xml:space="preserve">  Block</w:t>
      </w:r>
      <w:proofErr w:type="gramEnd"/>
      <w:r>
        <w:rPr>
          <w:szCs w:val="21"/>
        </w:rPr>
        <w:t xml:space="preserve"> diagram of packet coding for initial transmission </w:t>
      </w:r>
    </w:p>
    <w:p w14:paraId="7FB2A441" w14:textId="77777777" w:rsidR="00FB247B" w:rsidRDefault="008C0402">
      <w:pPr>
        <w:widowControl w:val="0"/>
        <w:spacing w:before="120" w:after="120" w:line="260" w:lineRule="auto"/>
        <w:rPr>
          <w:szCs w:val="21"/>
        </w:rPr>
      </w:pPr>
      <w:r>
        <w:rPr>
          <w:szCs w:val="21"/>
        </w:rPr>
        <w:t>The performance evaluation is shown in Figure 1</w:t>
      </w:r>
      <w:r>
        <w:rPr>
          <w:rFonts w:hint="eastAsia"/>
          <w:szCs w:val="21"/>
        </w:rPr>
        <w:t>6</w:t>
      </w:r>
      <w:r>
        <w:rPr>
          <w:szCs w:val="21"/>
        </w:rPr>
        <w:t xml:space="preserve">, wherein 5G LDPC coding is used for FEC. </w:t>
      </w:r>
      <w:proofErr w:type="gramStart"/>
      <w:r>
        <w:rPr>
          <w:szCs w:val="21"/>
        </w:rPr>
        <w:t>It can be seen that using</w:t>
      </w:r>
      <w:proofErr w:type="gramEnd"/>
      <w:r>
        <w:rPr>
          <w:szCs w:val="21"/>
        </w:rPr>
        <w:t xml:space="preserve"> packet coding has a performance gain of about 0.5dB. </w:t>
      </w:r>
    </w:p>
    <w:p w14:paraId="03545843" w14:textId="77777777" w:rsidR="00FB247B" w:rsidRDefault="008C0402">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Using packet coding has a performance gain of about 0.5dB.</w:t>
      </w:r>
    </w:p>
    <w:p w14:paraId="55CAC58D" w14:textId="77777777" w:rsidR="00FB247B" w:rsidRDefault="00FB247B">
      <w:pPr>
        <w:pStyle w:val="YJ-Observation"/>
        <w:widowControl w:val="0"/>
        <w:numPr>
          <w:ilvl w:val="0"/>
          <w:numId w:val="0"/>
        </w:numPr>
        <w:tabs>
          <w:tab w:val="clear" w:pos="0"/>
        </w:tabs>
        <w:spacing w:before="120" w:after="120"/>
        <w:rPr>
          <w:rFonts w:eastAsia="宋体"/>
          <w:sz w:val="21"/>
          <w:szCs w:val="21"/>
          <w:lang w:val="en-US" w:eastAsia="zh-CN"/>
        </w:rPr>
      </w:pPr>
    </w:p>
    <w:p w14:paraId="5F098971" w14:textId="77777777" w:rsidR="00FB247B" w:rsidRDefault="008C0402">
      <w:pPr>
        <w:spacing w:before="120" w:after="120" w:line="260" w:lineRule="auto"/>
        <w:jc w:val="center"/>
        <w:rPr>
          <w:rFonts w:eastAsia="等线"/>
          <w:i/>
          <w:iCs/>
          <w:szCs w:val="21"/>
        </w:rPr>
      </w:pPr>
      <w:r>
        <w:rPr>
          <w:noProof/>
          <w:szCs w:val="21"/>
        </w:rPr>
        <w:lastRenderedPageBreak/>
        <w:drawing>
          <wp:inline distT="0" distB="0" distL="114300" distR="114300" wp14:anchorId="62EE9DAD" wp14:editId="7723F470">
            <wp:extent cx="3154680" cy="2689225"/>
            <wp:effectExtent l="0" t="0" r="7620" b="15875"/>
            <wp:docPr id="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
                    <pic:cNvPicPr>
                      <a:picLocks noChangeAspect="1"/>
                    </pic:cNvPicPr>
                  </pic:nvPicPr>
                  <pic:blipFill>
                    <a:blip r:embed="rId28"/>
                    <a:srcRect r="6676"/>
                    <a:stretch>
                      <a:fillRect/>
                    </a:stretch>
                  </pic:blipFill>
                  <pic:spPr>
                    <a:xfrm>
                      <a:off x="0" y="0"/>
                      <a:ext cx="3154680" cy="2689225"/>
                    </a:xfrm>
                    <a:prstGeom prst="rect">
                      <a:avLst/>
                    </a:prstGeom>
                  </pic:spPr>
                </pic:pic>
              </a:graphicData>
            </a:graphic>
          </wp:inline>
        </w:drawing>
      </w:r>
    </w:p>
    <w:p w14:paraId="0BEA8F04" w14:textId="77777777" w:rsidR="00FB247B" w:rsidRDefault="008C0402">
      <w:pPr>
        <w:widowControl w:val="0"/>
        <w:spacing w:before="120" w:after="120" w:line="260" w:lineRule="auto"/>
        <w:jc w:val="center"/>
        <w:rPr>
          <w:szCs w:val="21"/>
        </w:rPr>
      </w:pPr>
      <w:r>
        <w:rPr>
          <w:szCs w:val="21"/>
        </w:rPr>
        <w:t xml:space="preserve">Figure </w:t>
      </w:r>
      <w:proofErr w:type="gramStart"/>
      <w:r>
        <w:rPr>
          <w:szCs w:val="21"/>
        </w:rPr>
        <w:t>1</w:t>
      </w:r>
      <w:r>
        <w:rPr>
          <w:rFonts w:hint="eastAsia"/>
          <w:szCs w:val="21"/>
        </w:rPr>
        <w:t>6</w:t>
      </w:r>
      <w:r>
        <w:rPr>
          <w:szCs w:val="21"/>
        </w:rPr>
        <w:t xml:space="preserve">  Performance</w:t>
      </w:r>
      <w:proofErr w:type="gramEnd"/>
      <w:r>
        <w:rPr>
          <w:szCs w:val="21"/>
        </w:rPr>
        <w:t xml:space="preserve"> comparison between w/wo packet coding </w:t>
      </w:r>
    </w:p>
    <w:p w14:paraId="407D538F" w14:textId="77777777" w:rsidR="00FB247B" w:rsidRDefault="008C0402">
      <w:pPr>
        <w:widowControl w:val="0"/>
        <w:spacing w:before="120" w:after="120" w:line="260" w:lineRule="auto"/>
        <w:rPr>
          <w:szCs w:val="21"/>
        </w:rPr>
      </w:pPr>
      <w:r>
        <w:rPr>
          <w:szCs w:val="21"/>
        </w:rPr>
        <w:t>Packet coding can also be used to enhance retransmission performance. As shown in Figure 1</w:t>
      </w:r>
      <w:r>
        <w:rPr>
          <w:rFonts w:hint="eastAsia"/>
          <w:szCs w:val="21"/>
        </w:rPr>
        <w:t>7</w:t>
      </w:r>
      <w:r>
        <w:rPr>
          <w:szCs w:val="21"/>
        </w:rPr>
        <w:t xml:space="preserve">, the initial transmission is performed by traditional coding chain. When the initial transmission fails, the retransmission data with only packet parity bits encoded by the packet coding can be used. </w:t>
      </w:r>
    </w:p>
    <w:p w14:paraId="22FB7D40" w14:textId="77777777" w:rsidR="00FB247B" w:rsidRDefault="008C0402">
      <w:pPr>
        <w:widowControl w:val="0"/>
        <w:spacing w:before="120" w:after="120" w:line="260" w:lineRule="auto"/>
        <w:jc w:val="center"/>
        <w:rPr>
          <w:szCs w:val="21"/>
        </w:rPr>
      </w:pPr>
      <w:r>
        <w:rPr>
          <w:noProof/>
        </w:rPr>
        <w:drawing>
          <wp:inline distT="0" distB="0" distL="114300" distR="114300" wp14:anchorId="39655523" wp14:editId="7F8001A4">
            <wp:extent cx="3257550" cy="2171700"/>
            <wp:effectExtent l="0" t="0" r="0" b="0"/>
            <wp:docPr id="70"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64"/>
                    <pic:cNvPicPr>
                      <a:picLocks noChangeAspect="1"/>
                    </pic:cNvPicPr>
                  </pic:nvPicPr>
                  <pic:blipFill>
                    <a:blip r:embed="rId29"/>
                    <a:stretch>
                      <a:fillRect/>
                    </a:stretch>
                  </pic:blipFill>
                  <pic:spPr>
                    <a:xfrm>
                      <a:off x="0" y="0"/>
                      <a:ext cx="3257550" cy="2171700"/>
                    </a:xfrm>
                    <a:prstGeom prst="rect">
                      <a:avLst/>
                    </a:prstGeom>
                    <a:noFill/>
                    <a:ln>
                      <a:noFill/>
                    </a:ln>
                  </pic:spPr>
                </pic:pic>
              </a:graphicData>
            </a:graphic>
          </wp:inline>
        </w:drawing>
      </w:r>
    </w:p>
    <w:p w14:paraId="2500D419" w14:textId="77777777" w:rsidR="00FB247B" w:rsidRDefault="008C0402">
      <w:pPr>
        <w:widowControl w:val="0"/>
        <w:spacing w:before="120" w:after="120" w:line="260" w:lineRule="auto"/>
        <w:jc w:val="center"/>
        <w:rPr>
          <w:szCs w:val="21"/>
        </w:rPr>
      </w:pPr>
      <w:r>
        <w:rPr>
          <w:szCs w:val="21"/>
        </w:rPr>
        <w:t xml:space="preserve">Figure </w:t>
      </w:r>
      <w:proofErr w:type="gramStart"/>
      <w:r>
        <w:rPr>
          <w:szCs w:val="21"/>
        </w:rPr>
        <w:t>1</w:t>
      </w:r>
      <w:r>
        <w:rPr>
          <w:rFonts w:hint="eastAsia"/>
          <w:szCs w:val="21"/>
        </w:rPr>
        <w:t>7</w:t>
      </w:r>
      <w:r>
        <w:rPr>
          <w:szCs w:val="21"/>
        </w:rPr>
        <w:t xml:space="preserve">  Block</w:t>
      </w:r>
      <w:proofErr w:type="gramEnd"/>
      <w:r>
        <w:rPr>
          <w:szCs w:val="21"/>
        </w:rPr>
        <w:t xml:space="preserve"> diagram of packet coding for re-transmission </w:t>
      </w:r>
    </w:p>
    <w:p w14:paraId="2BD58060" w14:textId="7455590D" w:rsidR="00FB247B" w:rsidRDefault="008C0402">
      <w:pPr>
        <w:pStyle w:val="YJ-Proposal"/>
        <w:spacing w:before="120" w:after="120"/>
        <w:rPr>
          <w:sz w:val="21"/>
          <w:szCs w:val="21"/>
        </w:rPr>
      </w:pPr>
      <w:r>
        <w:rPr>
          <w:sz w:val="21"/>
          <w:szCs w:val="21"/>
        </w:rPr>
        <w:t>Packet coding should be studied for 6GR channel coding enhancement.</w:t>
      </w:r>
    </w:p>
    <w:p w14:paraId="38AAACAE" w14:textId="77777777" w:rsidR="00FB247B" w:rsidRDefault="00FB247B">
      <w:pPr>
        <w:spacing w:before="120" w:after="120"/>
        <w:rPr>
          <w:b/>
          <w:bCs/>
          <w:szCs w:val="21"/>
        </w:rPr>
      </w:pPr>
    </w:p>
    <w:p w14:paraId="06AF65D5" w14:textId="77777777" w:rsidR="00FB247B" w:rsidRDefault="008C0402">
      <w:pPr>
        <w:pStyle w:val="3"/>
        <w:spacing w:after="120" w:line="260" w:lineRule="auto"/>
        <w:ind w:right="210"/>
        <w:rPr>
          <w:b/>
          <w:bCs/>
          <w:sz w:val="21"/>
          <w:szCs w:val="21"/>
        </w:rPr>
      </w:pPr>
      <w:r>
        <w:rPr>
          <w:b/>
          <w:sz w:val="21"/>
          <w:szCs w:val="21"/>
        </w:rPr>
        <w:t xml:space="preserve">2.5.2 </w:t>
      </w:r>
      <w:r>
        <w:rPr>
          <w:b/>
          <w:bCs/>
          <w:sz w:val="21"/>
          <w:szCs w:val="21"/>
        </w:rPr>
        <w:t>Intra-CBG interleaving</w:t>
      </w:r>
    </w:p>
    <w:p w14:paraId="11E24EF5" w14:textId="5874B458" w:rsidR="00FB247B" w:rsidRDefault="008C0402">
      <w:pPr>
        <w:widowControl w:val="0"/>
        <w:spacing w:before="120" w:after="120" w:line="260" w:lineRule="auto"/>
        <w:rPr>
          <w:szCs w:val="21"/>
        </w:rPr>
      </w:pPr>
      <w:r>
        <w:rPr>
          <w:szCs w:val="21"/>
        </w:rPr>
        <w:t xml:space="preserve">In 5G, bit interleaving is only performed within a code block (CB) and not across multiple CBs. However, when the transmission bandwidth is large, the transport block will be segmented into many </w:t>
      </w:r>
      <w:proofErr w:type="gramStart"/>
      <w:r>
        <w:rPr>
          <w:szCs w:val="21"/>
        </w:rPr>
        <w:t>CBs ,</w:t>
      </w:r>
      <w:proofErr w:type="gramEnd"/>
      <w:r>
        <w:rPr>
          <w:szCs w:val="21"/>
        </w:rPr>
        <w:t xml:space="preserve"> and each CB is mapped onto partial, continuous frequency resources within one OFDM symbol under the </w:t>
      </w:r>
      <w:r>
        <w:rPr>
          <w:rFonts w:hint="eastAsia"/>
          <w:szCs w:val="21"/>
        </w:rPr>
        <w:t>l</w:t>
      </w:r>
      <w:r>
        <w:rPr>
          <w:szCs w:val="21"/>
        </w:rPr>
        <w:t xml:space="preserve">ocalized resource mapping. This mapping limits the ability to obtain frequency diversity gains. Besides, the presence of multi-path </w:t>
      </w:r>
      <w:r>
        <w:t>fading</w:t>
      </w:r>
      <w:r>
        <w:rPr>
          <w:szCs w:val="21"/>
        </w:rPr>
        <w:t xml:space="preserve">, doppler </w:t>
      </w:r>
      <w:r>
        <w:t>effects</w:t>
      </w:r>
      <w:r>
        <w:rPr>
          <w:szCs w:val="21"/>
        </w:rPr>
        <w:t xml:space="preserve">, and burst interference in wireless channels will lead to </w:t>
      </w:r>
      <w:r>
        <w:t xml:space="preserve">frequency SINR variations across the frequency </w:t>
      </w:r>
      <w:r>
        <w:rPr>
          <w:szCs w:val="21"/>
        </w:rPr>
        <w:t xml:space="preserve">band. However, for the MCS scheduling at base station, the average SINR across all scheduled frequency resources is used, which does not match the SINR of the partial frequency resources mapped to an individual CB, therefore </w:t>
      </w:r>
      <w:r>
        <w:t xml:space="preserve">degrading </w:t>
      </w:r>
      <w:r>
        <w:rPr>
          <w:szCs w:val="21"/>
        </w:rPr>
        <w:t xml:space="preserve">the performance of </w:t>
      </w:r>
      <w:r>
        <w:t>individual CBs</w:t>
      </w:r>
      <w:r>
        <w:rPr>
          <w:szCs w:val="21"/>
        </w:rPr>
        <w:t xml:space="preserve"> and increasing the error rate of entire transport block. </w:t>
      </w:r>
    </w:p>
    <w:p w14:paraId="31FBD7C9" w14:textId="77777777" w:rsidR="00FB247B" w:rsidRDefault="008C0402">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bookmarkStart w:id="0" w:name="_Toc209187716"/>
      <w:r>
        <w:rPr>
          <w:rFonts w:eastAsia="Malgun Gothic"/>
          <w:sz w:val="21"/>
          <w:szCs w:val="21"/>
          <w:lang w:val="en-US" w:eastAsia="zh-CN"/>
        </w:rPr>
        <w:lastRenderedPageBreak/>
        <w:t>In 5G, bit interleaving is only performed within a code block, resulting in</w:t>
      </w:r>
      <w:r>
        <w:rPr>
          <w:szCs w:val="21"/>
        </w:rPr>
        <w:t xml:space="preserve"> the inability to obtain frequency diversity gains</w:t>
      </w:r>
      <w:r>
        <w:rPr>
          <w:rFonts w:eastAsia="Malgun Gothic"/>
          <w:sz w:val="21"/>
          <w:szCs w:val="21"/>
          <w:lang w:val="en-US" w:eastAsia="zh-CN"/>
        </w:rPr>
        <w:t xml:space="preserve"> and </w:t>
      </w:r>
      <w:r>
        <w:t xml:space="preserve">degrading </w:t>
      </w:r>
      <w:r>
        <w:rPr>
          <w:szCs w:val="21"/>
        </w:rPr>
        <w:t xml:space="preserve">the performance of the </w:t>
      </w:r>
      <w:r>
        <w:t>individual CBs</w:t>
      </w:r>
      <w:r>
        <w:rPr>
          <w:szCs w:val="21"/>
        </w:rPr>
        <w:t xml:space="preserve"> and increasing the error rate of entire transport block</w:t>
      </w:r>
      <w:r>
        <w:rPr>
          <w:rFonts w:eastAsia="Malgun Gothic"/>
          <w:sz w:val="21"/>
          <w:szCs w:val="21"/>
          <w:lang w:val="en-US" w:eastAsia="zh-CN"/>
        </w:rPr>
        <w:t>.</w:t>
      </w:r>
      <w:bookmarkEnd w:id="0"/>
    </w:p>
    <w:p w14:paraId="2591F823" w14:textId="4398AA51" w:rsidR="00FB247B" w:rsidRDefault="008C0402">
      <w:pPr>
        <w:widowControl w:val="0"/>
        <w:spacing w:before="120" w:after="120" w:line="260" w:lineRule="auto"/>
        <w:rPr>
          <w:szCs w:val="21"/>
        </w:rPr>
      </w:pPr>
      <w:r>
        <w:rPr>
          <w:szCs w:val="21"/>
        </w:rPr>
        <w:t xml:space="preserve">In 6GR where supporting massive data requires wider bandwidth and the transport block will </w:t>
      </w:r>
      <w:r>
        <w:t>be segmented into more code blocks</w:t>
      </w:r>
      <w:r>
        <w:rPr>
          <w:szCs w:val="21"/>
        </w:rPr>
        <w:t xml:space="preserve">, bit level interleaving intra-CBG can be considered. Through this interleaving, each code block can obtain frequency diversity gain within the scheduled bandwidth. </w:t>
      </w:r>
      <w:r w:rsidR="00756DE0">
        <w:rPr>
          <w:szCs w:val="21"/>
        </w:rPr>
        <w:t>Since</w:t>
      </w:r>
      <w:r>
        <w:rPr>
          <w:szCs w:val="21"/>
        </w:rPr>
        <w:t xml:space="preserve"> this interleaving method is based on bit level, its complexity is very low. As shown in Figure </w:t>
      </w:r>
      <w:r>
        <w:rPr>
          <w:rFonts w:hint="eastAsia"/>
          <w:szCs w:val="21"/>
        </w:rPr>
        <w:t>1</w:t>
      </w:r>
      <w:r>
        <w:rPr>
          <w:szCs w:val="21"/>
        </w:rPr>
        <w:t>8, after performing CBG segmentation, bit level interleaving is performed within each CBG, and then the bits in each CBG are mapped onto the resources of OFDM symbols. In this way, the receiving end can immediately perform de-interleaving and decoding of the corresponding CBG code blocks after processing each OFDM symbol. As the de-interleaving is only performed within a CBG, its complexity is not high.</w:t>
      </w:r>
    </w:p>
    <w:p w14:paraId="6BE92071" w14:textId="77777777" w:rsidR="00FB247B" w:rsidRDefault="008C0402">
      <w:pPr>
        <w:widowControl w:val="0"/>
        <w:spacing w:before="120" w:after="120" w:line="260" w:lineRule="auto"/>
        <w:jc w:val="center"/>
        <w:rPr>
          <w:szCs w:val="21"/>
        </w:rPr>
      </w:pPr>
      <w:r>
        <w:rPr>
          <w:noProof/>
          <w:szCs w:val="21"/>
        </w:rPr>
        <w:drawing>
          <wp:inline distT="0" distB="0" distL="114300" distR="114300" wp14:anchorId="6CCC004A" wp14:editId="6933FFB5">
            <wp:extent cx="4531995" cy="3870325"/>
            <wp:effectExtent l="0" t="0" r="1905" b="0"/>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
                    <pic:cNvPicPr>
                      <a:picLocks noChangeAspect="1"/>
                    </pic:cNvPicPr>
                  </pic:nvPicPr>
                  <pic:blipFill>
                    <a:blip r:embed="rId30"/>
                    <a:stretch>
                      <a:fillRect/>
                    </a:stretch>
                  </pic:blipFill>
                  <pic:spPr>
                    <a:xfrm>
                      <a:off x="0" y="0"/>
                      <a:ext cx="4537003" cy="3874113"/>
                    </a:xfrm>
                    <a:prstGeom prst="rect">
                      <a:avLst/>
                    </a:prstGeom>
                  </pic:spPr>
                </pic:pic>
              </a:graphicData>
            </a:graphic>
          </wp:inline>
        </w:drawing>
      </w:r>
    </w:p>
    <w:p w14:paraId="698E8510" w14:textId="77777777" w:rsidR="00FB247B" w:rsidRDefault="008C0402">
      <w:pPr>
        <w:widowControl w:val="0"/>
        <w:spacing w:before="120" w:after="120" w:line="260" w:lineRule="auto"/>
        <w:jc w:val="center"/>
        <w:rPr>
          <w:szCs w:val="21"/>
        </w:rPr>
      </w:pPr>
      <w:r>
        <w:rPr>
          <w:szCs w:val="21"/>
        </w:rPr>
        <w:t xml:space="preserve">Figure </w:t>
      </w:r>
      <w:proofErr w:type="gramStart"/>
      <w:r>
        <w:rPr>
          <w:rFonts w:hint="eastAsia"/>
          <w:szCs w:val="21"/>
        </w:rPr>
        <w:t>1</w:t>
      </w:r>
      <w:r>
        <w:rPr>
          <w:szCs w:val="21"/>
        </w:rPr>
        <w:t>8  Intra</w:t>
      </w:r>
      <w:proofErr w:type="gramEnd"/>
      <w:r>
        <w:rPr>
          <w:szCs w:val="21"/>
        </w:rPr>
        <w:t>-CBG interleaving scheme</w:t>
      </w:r>
    </w:p>
    <w:p w14:paraId="1B9393F3" w14:textId="77777777" w:rsidR="00FB247B" w:rsidRDefault="008C0402">
      <w:pPr>
        <w:widowControl w:val="0"/>
        <w:spacing w:before="120" w:after="120" w:line="260" w:lineRule="auto"/>
        <w:rPr>
          <w:szCs w:val="21"/>
        </w:rPr>
      </w:pPr>
      <w:r>
        <w:rPr>
          <w:szCs w:val="21"/>
        </w:rPr>
        <w:t xml:space="preserve">The performance comparison is shown in Figure </w:t>
      </w:r>
      <w:r>
        <w:rPr>
          <w:rFonts w:hint="eastAsia"/>
          <w:szCs w:val="21"/>
        </w:rPr>
        <w:t>1</w:t>
      </w:r>
      <w:r>
        <w:rPr>
          <w:szCs w:val="21"/>
        </w:rPr>
        <w:t xml:space="preserve">9, where the evaluation assumptions are provided in Table </w:t>
      </w:r>
      <w:r>
        <w:rPr>
          <w:rFonts w:hint="eastAsia"/>
          <w:szCs w:val="21"/>
        </w:rPr>
        <w:t>6</w:t>
      </w:r>
      <w:r>
        <w:rPr>
          <w:szCs w:val="21"/>
        </w:rPr>
        <w:t xml:space="preserve">. The red curve represents the average throughput of the interleaving method within CBG, while the red curve represents the average throughput of 5G non-interleaving. </w:t>
      </w:r>
      <w:proofErr w:type="gramStart"/>
      <w:r>
        <w:rPr>
          <w:szCs w:val="21"/>
        </w:rPr>
        <w:t>It can be seen that the</w:t>
      </w:r>
      <w:proofErr w:type="gramEnd"/>
      <w:r>
        <w:rPr>
          <w:szCs w:val="21"/>
        </w:rPr>
        <w:t xml:space="preserve"> proposed intra- CBG interleaving method ha</w:t>
      </w:r>
      <w:r>
        <w:rPr>
          <w:rFonts w:hint="eastAsia"/>
          <w:szCs w:val="21"/>
        </w:rPr>
        <w:t>s</w:t>
      </w:r>
      <w:r>
        <w:rPr>
          <w:szCs w:val="21"/>
        </w:rPr>
        <w:t xml:space="preserve"> a performance gain of 0.5-7dB. </w:t>
      </w:r>
    </w:p>
    <w:p w14:paraId="079FA2A7" w14:textId="5B1679F0" w:rsidR="00FB247B" w:rsidRDefault="008C0402">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bookmarkStart w:id="1" w:name="_Toc209187717"/>
      <w:r>
        <w:rPr>
          <w:rFonts w:eastAsia="Malgun Gothic" w:hint="eastAsia"/>
          <w:sz w:val="21"/>
          <w:szCs w:val="21"/>
          <w:lang w:val="en-US" w:eastAsia="zh-CN"/>
        </w:rPr>
        <w:t>Compared with 5G NR</w:t>
      </w:r>
      <w:r>
        <w:rPr>
          <w:rFonts w:eastAsia="Malgun Gothic"/>
          <w:sz w:val="21"/>
          <w:szCs w:val="21"/>
          <w:lang w:val="en-US" w:eastAsia="zh-CN"/>
        </w:rPr>
        <w:t xml:space="preserve"> legacy without frequency domain interleaving</w:t>
      </w:r>
      <w:r>
        <w:rPr>
          <w:rFonts w:eastAsia="Malgun Gothic" w:hint="eastAsia"/>
          <w:sz w:val="21"/>
          <w:szCs w:val="21"/>
          <w:lang w:val="en-US" w:eastAsia="zh-CN"/>
        </w:rPr>
        <w:t>, t</w:t>
      </w:r>
      <w:r>
        <w:rPr>
          <w:rFonts w:eastAsia="Malgun Gothic"/>
          <w:sz w:val="21"/>
          <w:szCs w:val="21"/>
          <w:lang w:val="en-US" w:eastAsia="zh-CN"/>
        </w:rPr>
        <w:t>he proposed intra-CBG interleaving method ha</w:t>
      </w:r>
      <w:r>
        <w:rPr>
          <w:rFonts w:eastAsia="Malgun Gothic" w:hint="eastAsia"/>
          <w:sz w:val="21"/>
          <w:szCs w:val="21"/>
          <w:lang w:val="en-US" w:eastAsia="zh-CN"/>
        </w:rPr>
        <w:t>s</w:t>
      </w:r>
      <w:r>
        <w:rPr>
          <w:rFonts w:eastAsia="Malgun Gothic"/>
          <w:sz w:val="21"/>
          <w:szCs w:val="21"/>
          <w:lang w:val="en-US" w:eastAsia="zh-CN"/>
        </w:rPr>
        <w:t xml:space="preserve"> shown </w:t>
      </w:r>
      <w:r w:rsidR="00FD461D">
        <w:rPr>
          <w:rFonts w:eastAsia="Malgun Gothic"/>
          <w:sz w:val="21"/>
          <w:szCs w:val="21"/>
          <w:lang w:val="en-US" w:eastAsia="zh-CN"/>
        </w:rPr>
        <w:t>obvious</w:t>
      </w:r>
      <w:r>
        <w:rPr>
          <w:rFonts w:eastAsia="Malgun Gothic"/>
          <w:sz w:val="21"/>
          <w:szCs w:val="21"/>
          <w:lang w:val="en-US" w:eastAsia="zh-CN"/>
        </w:rPr>
        <w:t xml:space="preserve"> performance gain for close</w:t>
      </w:r>
      <w:r w:rsidR="00E16C85">
        <w:rPr>
          <w:rFonts w:eastAsia="Malgun Gothic"/>
          <w:sz w:val="21"/>
          <w:szCs w:val="21"/>
          <w:lang w:val="en-US" w:eastAsia="zh-CN"/>
        </w:rPr>
        <w:t>d</w:t>
      </w:r>
      <w:r>
        <w:rPr>
          <w:rFonts w:eastAsia="Malgun Gothic"/>
          <w:sz w:val="21"/>
          <w:szCs w:val="21"/>
          <w:lang w:val="en-US" w:eastAsia="zh-CN"/>
        </w:rPr>
        <w:t>-loop MIMO scheme with up to 4 layers.</w:t>
      </w:r>
      <w:bookmarkEnd w:id="1"/>
      <w:r>
        <w:rPr>
          <w:rFonts w:eastAsia="Malgun Gothic"/>
          <w:sz w:val="21"/>
          <w:szCs w:val="21"/>
          <w:lang w:val="en-US" w:eastAsia="zh-CN"/>
        </w:rPr>
        <w:t xml:space="preserve"> </w:t>
      </w:r>
    </w:p>
    <w:p w14:paraId="122F9E30" w14:textId="77777777" w:rsidR="00FB247B" w:rsidRDefault="008C0402">
      <w:pPr>
        <w:widowControl w:val="0"/>
        <w:spacing w:before="120" w:after="120" w:line="260" w:lineRule="auto"/>
        <w:jc w:val="center"/>
        <w:rPr>
          <w:szCs w:val="21"/>
        </w:rPr>
      </w:pPr>
      <w:r>
        <w:rPr>
          <w:noProof/>
          <w:szCs w:val="21"/>
        </w:rPr>
        <w:lastRenderedPageBreak/>
        <w:drawing>
          <wp:inline distT="0" distB="0" distL="0" distR="0" wp14:anchorId="0AE5A118" wp14:editId="2661BD22">
            <wp:extent cx="6134100" cy="2842895"/>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6134100" cy="2843198"/>
                    </a:xfrm>
                    <a:prstGeom prst="rect">
                      <a:avLst/>
                    </a:prstGeom>
                    <a:noFill/>
                    <a:ln>
                      <a:noFill/>
                    </a:ln>
                  </pic:spPr>
                </pic:pic>
              </a:graphicData>
            </a:graphic>
          </wp:inline>
        </w:drawing>
      </w:r>
    </w:p>
    <w:p w14:paraId="47D44FC9" w14:textId="4CF30350" w:rsidR="00FB247B" w:rsidRDefault="008C0402">
      <w:pPr>
        <w:widowControl w:val="0"/>
        <w:numPr>
          <w:ilvl w:val="255"/>
          <w:numId w:val="0"/>
        </w:numPr>
        <w:spacing w:before="120" w:after="120" w:line="260" w:lineRule="auto"/>
        <w:jc w:val="center"/>
        <w:rPr>
          <w:szCs w:val="21"/>
        </w:rPr>
      </w:pPr>
      <w:r>
        <w:rPr>
          <w:rFonts w:hint="eastAsia"/>
          <w:szCs w:val="21"/>
        </w:rPr>
        <w:t>(1) Bandwidth of 50M</w:t>
      </w:r>
      <w:r w:rsidR="00FD461D">
        <w:rPr>
          <w:rFonts w:hint="eastAsia"/>
          <w:szCs w:val="21"/>
        </w:rPr>
        <w:t>Hz</w:t>
      </w:r>
    </w:p>
    <w:p w14:paraId="37059C46" w14:textId="77777777" w:rsidR="00FB247B" w:rsidRDefault="008C0402">
      <w:pPr>
        <w:widowControl w:val="0"/>
        <w:spacing w:before="120" w:after="120" w:line="260" w:lineRule="auto"/>
        <w:jc w:val="center"/>
        <w:rPr>
          <w:szCs w:val="21"/>
        </w:rPr>
      </w:pPr>
      <w:r>
        <w:rPr>
          <w:rFonts w:hint="eastAsia"/>
          <w:noProof/>
          <w:szCs w:val="21"/>
        </w:rPr>
        <w:drawing>
          <wp:inline distT="0" distB="0" distL="0" distR="0" wp14:anchorId="0EA189A9" wp14:editId="662AD6BC">
            <wp:extent cx="6134100" cy="308737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6134100" cy="3087639"/>
                    </a:xfrm>
                    <a:prstGeom prst="rect">
                      <a:avLst/>
                    </a:prstGeom>
                    <a:noFill/>
                    <a:ln>
                      <a:noFill/>
                    </a:ln>
                  </pic:spPr>
                </pic:pic>
              </a:graphicData>
            </a:graphic>
          </wp:inline>
        </w:drawing>
      </w:r>
    </w:p>
    <w:p w14:paraId="6D49037E" w14:textId="08C255CC" w:rsidR="00FB247B" w:rsidRDefault="008C0402">
      <w:pPr>
        <w:widowControl w:val="0"/>
        <w:spacing w:before="120" w:after="120" w:line="260" w:lineRule="auto"/>
        <w:jc w:val="center"/>
        <w:rPr>
          <w:szCs w:val="21"/>
        </w:rPr>
      </w:pPr>
      <w:r>
        <w:rPr>
          <w:rFonts w:hint="eastAsia"/>
          <w:szCs w:val="21"/>
        </w:rPr>
        <w:t>(2) Bandwidth of 100M</w:t>
      </w:r>
      <w:r w:rsidR="00FD461D">
        <w:rPr>
          <w:rFonts w:hint="eastAsia"/>
          <w:szCs w:val="21"/>
        </w:rPr>
        <w:t>Hz</w:t>
      </w:r>
    </w:p>
    <w:p w14:paraId="2517DF5A" w14:textId="77777777" w:rsidR="00FB247B" w:rsidRDefault="008C0402">
      <w:pPr>
        <w:widowControl w:val="0"/>
        <w:spacing w:before="120" w:after="120" w:line="260" w:lineRule="auto"/>
        <w:jc w:val="center"/>
        <w:rPr>
          <w:szCs w:val="21"/>
        </w:rPr>
      </w:pPr>
      <w:r>
        <w:rPr>
          <w:szCs w:val="21"/>
        </w:rPr>
        <w:t xml:space="preserve">Figure </w:t>
      </w:r>
      <w:proofErr w:type="gramStart"/>
      <w:r>
        <w:rPr>
          <w:rFonts w:hint="eastAsia"/>
          <w:szCs w:val="21"/>
        </w:rPr>
        <w:t>1</w:t>
      </w:r>
      <w:r>
        <w:rPr>
          <w:szCs w:val="21"/>
        </w:rPr>
        <w:t>9  Throughput</w:t>
      </w:r>
      <w:proofErr w:type="gramEnd"/>
      <w:r>
        <w:rPr>
          <w:szCs w:val="21"/>
        </w:rPr>
        <w:t xml:space="preserve"> comparison between interleaving and non-interleaving</w:t>
      </w:r>
    </w:p>
    <w:p w14:paraId="1FE04CCC" w14:textId="77777777" w:rsidR="00FB247B" w:rsidRDefault="008C0402">
      <w:pPr>
        <w:widowControl w:val="0"/>
        <w:spacing w:before="120" w:after="120" w:line="260" w:lineRule="auto"/>
        <w:jc w:val="center"/>
        <w:rPr>
          <w:szCs w:val="21"/>
        </w:rPr>
      </w:pPr>
      <w:r>
        <w:rPr>
          <w:szCs w:val="21"/>
        </w:rPr>
        <w:t xml:space="preserve">Table </w:t>
      </w:r>
      <w:proofErr w:type="gramStart"/>
      <w:r>
        <w:rPr>
          <w:rFonts w:hint="eastAsia"/>
          <w:szCs w:val="21"/>
        </w:rPr>
        <w:t>6</w:t>
      </w:r>
      <w:r>
        <w:rPr>
          <w:szCs w:val="21"/>
        </w:rPr>
        <w:t xml:space="preserve">  Evaluation</w:t>
      </w:r>
      <w:proofErr w:type="gramEnd"/>
      <w:r>
        <w:rPr>
          <w:szCs w:val="21"/>
        </w:rPr>
        <w:t xml:space="preserve"> assumptions</w:t>
      </w:r>
    </w:p>
    <w:tbl>
      <w:tblPr>
        <w:tblW w:w="5536" w:type="dxa"/>
        <w:jc w:val="center"/>
        <w:tblCellSpacing w:w="0" w:type="dxa"/>
        <w:tblCellMar>
          <w:left w:w="0" w:type="dxa"/>
          <w:right w:w="0" w:type="dxa"/>
        </w:tblCellMar>
        <w:tblLook w:val="04A0" w:firstRow="1" w:lastRow="0" w:firstColumn="1" w:lastColumn="0" w:noHBand="0" w:noVBand="1"/>
      </w:tblPr>
      <w:tblGrid>
        <w:gridCol w:w="1920"/>
        <w:gridCol w:w="3616"/>
      </w:tblGrid>
      <w:tr w:rsidR="00FB247B" w14:paraId="42BFC0E1" w14:textId="77777777">
        <w:trPr>
          <w:trHeight w:val="220"/>
          <w:tblCellSpacing w:w="0" w:type="dxa"/>
          <w:jc w:val="center"/>
        </w:trPr>
        <w:tc>
          <w:tcPr>
            <w:tcW w:w="1868" w:type="dxa"/>
            <w:tcBorders>
              <w:top w:val="single" w:sz="6" w:space="0" w:color="080000"/>
              <w:left w:val="single" w:sz="6" w:space="0" w:color="080000"/>
              <w:bottom w:val="single" w:sz="6" w:space="0" w:color="080000"/>
              <w:right w:val="single" w:sz="6" w:space="0" w:color="080000"/>
            </w:tcBorders>
            <w:tcMar>
              <w:left w:w="108" w:type="dxa"/>
              <w:right w:w="108" w:type="dxa"/>
            </w:tcMar>
            <w:vAlign w:val="center"/>
          </w:tcPr>
          <w:p w14:paraId="7AEF046C" w14:textId="77777777" w:rsidR="00FB247B" w:rsidRDefault="008C0402">
            <w:pPr>
              <w:pStyle w:val="af0"/>
              <w:spacing w:beforeLines="0" w:beforeAutospacing="0" w:afterLines="0" w:after="0" w:afterAutospacing="0" w:line="240" w:lineRule="auto"/>
              <w:rPr>
                <w:sz w:val="21"/>
                <w:szCs w:val="21"/>
              </w:rPr>
            </w:pPr>
            <w:r>
              <w:rPr>
                <w:color w:val="000000"/>
                <w:sz w:val="21"/>
                <w:szCs w:val="21"/>
              </w:rPr>
              <w:t>Channel model</w:t>
            </w:r>
          </w:p>
        </w:tc>
        <w:tc>
          <w:tcPr>
            <w:tcW w:w="3668" w:type="dxa"/>
            <w:tcBorders>
              <w:top w:val="single" w:sz="6" w:space="0" w:color="080000"/>
              <w:left w:val="single" w:sz="6" w:space="0" w:color="080000"/>
              <w:bottom w:val="single" w:sz="6" w:space="0" w:color="080000"/>
              <w:right w:val="single" w:sz="6" w:space="0" w:color="080000"/>
            </w:tcBorders>
            <w:tcMar>
              <w:left w:w="108" w:type="dxa"/>
              <w:right w:w="108" w:type="dxa"/>
            </w:tcMar>
            <w:vAlign w:val="center"/>
          </w:tcPr>
          <w:p w14:paraId="3E89AD07" w14:textId="77777777" w:rsidR="00FB247B" w:rsidRDefault="008C0402">
            <w:pPr>
              <w:pStyle w:val="af0"/>
              <w:spacing w:beforeLines="0" w:beforeAutospacing="0" w:afterLines="0" w:after="0" w:afterAutospacing="0" w:line="240" w:lineRule="auto"/>
              <w:rPr>
                <w:sz w:val="21"/>
                <w:szCs w:val="21"/>
              </w:rPr>
            </w:pPr>
            <w:r>
              <w:rPr>
                <w:rFonts w:hint="eastAsia"/>
                <w:color w:val="000000"/>
                <w:sz w:val="21"/>
                <w:szCs w:val="21"/>
              </w:rPr>
              <w:t>C</w:t>
            </w:r>
            <w:r>
              <w:rPr>
                <w:color w:val="000000"/>
                <w:sz w:val="21"/>
                <w:szCs w:val="21"/>
              </w:rPr>
              <w:t>DL-A 30ns</w:t>
            </w:r>
          </w:p>
        </w:tc>
      </w:tr>
      <w:tr w:rsidR="00FB247B" w14:paraId="092CCC93" w14:textId="77777777">
        <w:trPr>
          <w:trHeight w:val="180"/>
          <w:tblCellSpacing w:w="0" w:type="dxa"/>
          <w:jc w:val="center"/>
        </w:trPr>
        <w:tc>
          <w:tcPr>
            <w:tcW w:w="1868" w:type="dxa"/>
            <w:tcBorders>
              <w:top w:val="single" w:sz="6" w:space="0" w:color="080000"/>
              <w:left w:val="single" w:sz="6" w:space="0" w:color="080000"/>
              <w:bottom w:val="single" w:sz="6" w:space="0" w:color="080000"/>
              <w:right w:val="single" w:sz="6" w:space="0" w:color="080000"/>
            </w:tcBorders>
            <w:tcMar>
              <w:left w:w="108" w:type="dxa"/>
              <w:right w:w="108" w:type="dxa"/>
            </w:tcMar>
            <w:vAlign w:val="center"/>
          </w:tcPr>
          <w:p w14:paraId="515761B0" w14:textId="77777777" w:rsidR="00FB247B" w:rsidRDefault="008C0402">
            <w:pPr>
              <w:pStyle w:val="af0"/>
              <w:spacing w:beforeLines="0" w:beforeAutospacing="0" w:afterLines="0" w:after="0" w:afterAutospacing="0" w:line="240" w:lineRule="auto"/>
              <w:rPr>
                <w:sz w:val="21"/>
                <w:szCs w:val="21"/>
              </w:rPr>
            </w:pPr>
            <w:r>
              <w:rPr>
                <w:color w:val="000000"/>
                <w:sz w:val="21"/>
                <w:szCs w:val="21"/>
              </w:rPr>
              <w:t>Carrier Frequency</w:t>
            </w:r>
          </w:p>
        </w:tc>
        <w:tc>
          <w:tcPr>
            <w:tcW w:w="3668" w:type="dxa"/>
            <w:tcBorders>
              <w:top w:val="single" w:sz="6" w:space="0" w:color="080000"/>
              <w:left w:val="single" w:sz="6" w:space="0" w:color="080000"/>
              <w:bottom w:val="single" w:sz="6" w:space="0" w:color="080000"/>
              <w:right w:val="single" w:sz="6" w:space="0" w:color="080000"/>
            </w:tcBorders>
            <w:tcMar>
              <w:left w:w="108" w:type="dxa"/>
              <w:right w:w="108" w:type="dxa"/>
            </w:tcMar>
            <w:vAlign w:val="center"/>
          </w:tcPr>
          <w:p w14:paraId="204B70A2" w14:textId="77777777" w:rsidR="00FB247B" w:rsidRDefault="008C0402">
            <w:pPr>
              <w:pStyle w:val="af0"/>
              <w:spacing w:beforeLines="0" w:beforeAutospacing="0" w:afterLines="0" w:after="0" w:afterAutospacing="0" w:line="240" w:lineRule="auto"/>
              <w:rPr>
                <w:sz w:val="21"/>
                <w:szCs w:val="21"/>
              </w:rPr>
            </w:pPr>
            <w:r>
              <w:rPr>
                <w:color w:val="000000"/>
                <w:sz w:val="21"/>
                <w:szCs w:val="21"/>
              </w:rPr>
              <w:t>4GHz</w:t>
            </w:r>
          </w:p>
        </w:tc>
      </w:tr>
      <w:tr w:rsidR="00FB247B" w14:paraId="3FF3A0E8" w14:textId="77777777">
        <w:trPr>
          <w:trHeight w:val="360"/>
          <w:tblCellSpacing w:w="0" w:type="dxa"/>
          <w:jc w:val="center"/>
        </w:trPr>
        <w:tc>
          <w:tcPr>
            <w:tcW w:w="1868" w:type="dxa"/>
            <w:tcBorders>
              <w:top w:val="single" w:sz="6" w:space="0" w:color="080000"/>
              <w:left w:val="single" w:sz="6" w:space="0" w:color="080000"/>
              <w:bottom w:val="single" w:sz="6" w:space="0" w:color="080000"/>
              <w:right w:val="single" w:sz="6" w:space="0" w:color="080000"/>
            </w:tcBorders>
            <w:tcMar>
              <w:left w:w="108" w:type="dxa"/>
              <w:right w:w="108" w:type="dxa"/>
            </w:tcMar>
            <w:vAlign w:val="center"/>
          </w:tcPr>
          <w:p w14:paraId="16B0CF17" w14:textId="77777777" w:rsidR="00FB247B" w:rsidRDefault="008C0402">
            <w:pPr>
              <w:pStyle w:val="af0"/>
              <w:spacing w:beforeLines="0" w:beforeAutospacing="0" w:afterLines="0" w:after="0" w:afterAutospacing="0" w:line="240" w:lineRule="auto"/>
              <w:rPr>
                <w:sz w:val="21"/>
                <w:szCs w:val="21"/>
              </w:rPr>
            </w:pPr>
            <w:r>
              <w:rPr>
                <w:rFonts w:hint="eastAsia"/>
                <w:color w:val="000000"/>
                <w:sz w:val="21"/>
                <w:szCs w:val="21"/>
              </w:rPr>
              <w:t>B</w:t>
            </w:r>
            <w:r>
              <w:rPr>
                <w:color w:val="000000"/>
                <w:sz w:val="21"/>
                <w:szCs w:val="21"/>
              </w:rPr>
              <w:t>andwidth</w:t>
            </w:r>
          </w:p>
        </w:tc>
        <w:tc>
          <w:tcPr>
            <w:tcW w:w="3668" w:type="dxa"/>
            <w:tcBorders>
              <w:top w:val="single" w:sz="6" w:space="0" w:color="080000"/>
              <w:left w:val="single" w:sz="6" w:space="0" w:color="080000"/>
              <w:bottom w:val="single" w:sz="6" w:space="0" w:color="080000"/>
              <w:right w:val="single" w:sz="6" w:space="0" w:color="080000"/>
            </w:tcBorders>
            <w:tcMar>
              <w:left w:w="108" w:type="dxa"/>
              <w:right w:w="108" w:type="dxa"/>
            </w:tcMar>
            <w:vAlign w:val="center"/>
          </w:tcPr>
          <w:p w14:paraId="180554DD" w14:textId="77777777" w:rsidR="00FB247B" w:rsidRDefault="008C0402">
            <w:pPr>
              <w:pStyle w:val="af0"/>
              <w:spacing w:beforeLines="0" w:beforeAutospacing="0" w:afterLines="0" w:after="0" w:afterAutospacing="0" w:line="240" w:lineRule="auto"/>
              <w:rPr>
                <w:color w:val="000000"/>
                <w:sz w:val="21"/>
                <w:szCs w:val="21"/>
              </w:rPr>
            </w:pPr>
            <w:r>
              <w:rPr>
                <w:color w:val="000000"/>
                <w:sz w:val="21"/>
                <w:szCs w:val="21"/>
              </w:rPr>
              <w:t>100MHz/272RB</w:t>
            </w:r>
          </w:p>
          <w:p w14:paraId="1F955BE8" w14:textId="77777777" w:rsidR="00FB247B" w:rsidRDefault="008C0402">
            <w:pPr>
              <w:pStyle w:val="af0"/>
              <w:spacing w:beforeLines="0" w:beforeAutospacing="0" w:afterLines="0" w:after="0" w:afterAutospacing="0" w:line="240" w:lineRule="auto"/>
              <w:rPr>
                <w:color w:val="000000"/>
                <w:sz w:val="21"/>
                <w:szCs w:val="21"/>
              </w:rPr>
            </w:pPr>
            <w:r>
              <w:rPr>
                <w:color w:val="000000"/>
                <w:sz w:val="21"/>
                <w:szCs w:val="21"/>
              </w:rPr>
              <w:t>50MHz/133RB</w:t>
            </w:r>
          </w:p>
        </w:tc>
      </w:tr>
      <w:tr w:rsidR="00FB247B" w14:paraId="0025C429" w14:textId="77777777">
        <w:trPr>
          <w:tblCellSpacing w:w="0" w:type="dxa"/>
          <w:jc w:val="center"/>
        </w:trPr>
        <w:tc>
          <w:tcPr>
            <w:tcW w:w="1868" w:type="dxa"/>
            <w:tcBorders>
              <w:top w:val="single" w:sz="6" w:space="0" w:color="080000"/>
              <w:left w:val="single" w:sz="6" w:space="0" w:color="080000"/>
              <w:bottom w:val="single" w:sz="6" w:space="0" w:color="080000"/>
              <w:right w:val="single" w:sz="6" w:space="0" w:color="080000"/>
            </w:tcBorders>
            <w:tcMar>
              <w:left w:w="108" w:type="dxa"/>
              <w:right w:w="108" w:type="dxa"/>
            </w:tcMar>
          </w:tcPr>
          <w:p w14:paraId="0070C505" w14:textId="77777777" w:rsidR="00FB247B" w:rsidRDefault="008C0402">
            <w:pPr>
              <w:pStyle w:val="af0"/>
              <w:spacing w:beforeLines="0" w:beforeAutospacing="0" w:afterLines="0" w:after="0" w:afterAutospacing="0" w:line="240" w:lineRule="auto"/>
              <w:rPr>
                <w:sz w:val="21"/>
                <w:szCs w:val="21"/>
              </w:rPr>
            </w:pPr>
            <w:r>
              <w:rPr>
                <w:color w:val="000000"/>
                <w:sz w:val="21"/>
                <w:szCs w:val="21"/>
              </w:rPr>
              <w:t>Subcarrier spacing </w:t>
            </w:r>
          </w:p>
        </w:tc>
        <w:tc>
          <w:tcPr>
            <w:tcW w:w="3668" w:type="dxa"/>
            <w:tcBorders>
              <w:top w:val="single" w:sz="6" w:space="0" w:color="080000"/>
              <w:left w:val="single" w:sz="6" w:space="0" w:color="080000"/>
              <w:bottom w:val="single" w:sz="6" w:space="0" w:color="080000"/>
              <w:right w:val="single" w:sz="6" w:space="0" w:color="080000"/>
            </w:tcBorders>
            <w:tcMar>
              <w:left w:w="108" w:type="dxa"/>
              <w:right w:w="108" w:type="dxa"/>
            </w:tcMar>
          </w:tcPr>
          <w:p w14:paraId="0142F10A" w14:textId="77777777" w:rsidR="00FB247B" w:rsidRDefault="008C0402">
            <w:pPr>
              <w:pStyle w:val="af0"/>
              <w:spacing w:beforeLines="0" w:beforeAutospacing="0" w:afterLines="0" w:after="0" w:afterAutospacing="0" w:line="240" w:lineRule="auto"/>
              <w:rPr>
                <w:sz w:val="21"/>
                <w:szCs w:val="21"/>
              </w:rPr>
            </w:pPr>
            <w:r>
              <w:rPr>
                <w:color w:val="000000"/>
                <w:sz w:val="21"/>
                <w:szCs w:val="21"/>
              </w:rPr>
              <w:t>30kHz</w:t>
            </w:r>
          </w:p>
        </w:tc>
      </w:tr>
      <w:tr w:rsidR="00FB247B" w14:paraId="49F32060" w14:textId="77777777">
        <w:trPr>
          <w:trHeight w:val="220"/>
          <w:tblCellSpacing w:w="0" w:type="dxa"/>
          <w:jc w:val="center"/>
        </w:trPr>
        <w:tc>
          <w:tcPr>
            <w:tcW w:w="1868" w:type="dxa"/>
            <w:tcBorders>
              <w:top w:val="single" w:sz="6" w:space="0" w:color="080000"/>
              <w:left w:val="single" w:sz="6" w:space="0" w:color="080000"/>
              <w:bottom w:val="single" w:sz="6" w:space="0" w:color="080000"/>
              <w:right w:val="single" w:sz="6" w:space="0" w:color="080000"/>
            </w:tcBorders>
            <w:tcMar>
              <w:left w:w="108" w:type="dxa"/>
              <w:right w:w="108" w:type="dxa"/>
            </w:tcMar>
            <w:vAlign w:val="center"/>
          </w:tcPr>
          <w:p w14:paraId="43E3085C" w14:textId="77777777" w:rsidR="00FB247B" w:rsidRDefault="008C0402">
            <w:pPr>
              <w:pStyle w:val="af0"/>
              <w:spacing w:beforeLines="0" w:beforeAutospacing="0" w:afterLines="0" w:after="0" w:afterAutospacing="0" w:line="240" w:lineRule="auto"/>
              <w:rPr>
                <w:sz w:val="21"/>
                <w:szCs w:val="21"/>
              </w:rPr>
            </w:pPr>
            <w:r>
              <w:rPr>
                <w:color w:val="000000"/>
                <w:sz w:val="21"/>
                <w:szCs w:val="21"/>
              </w:rPr>
              <w:t>Modulation </w:t>
            </w:r>
          </w:p>
        </w:tc>
        <w:tc>
          <w:tcPr>
            <w:tcW w:w="3668" w:type="dxa"/>
            <w:tcBorders>
              <w:top w:val="single" w:sz="6" w:space="0" w:color="080000"/>
              <w:left w:val="single" w:sz="6" w:space="0" w:color="080000"/>
              <w:bottom w:val="single" w:sz="6" w:space="0" w:color="080000"/>
              <w:right w:val="single" w:sz="6" w:space="0" w:color="080000"/>
            </w:tcBorders>
            <w:tcMar>
              <w:left w:w="108" w:type="dxa"/>
              <w:right w:w="108" w:type="dxa"/>
            </w:tcMar>
            <w:vAlign w:val="center"/>
          </w:tcPr>
          <w:p w14:paraId="77C48A1B" w14:textId="77777777" w:rsidR="00FB247B" w:rsidRDefault="008C0402">
            <w:pPr>
              <w:pStyle w:val="af0"/>
              <w:spacing w:beforeLines="0" w:beforeAutospacing="0" w:afterLines="0" w:after="0" w:afterAutospacing="0" w:line="240" w:lineRule="auto"/>
              <w:rPr>
                <w:sz w:val="21"/>
                <w:szCs w:val="21"/>
              </w:rPr>
            </w:pPr>
            <w:r>
              <w:rPr>
                <w:color w:val="000000"/>
                <w:sz w:val="21"/>
                <w:szCs w:val="21"/>
              </w:rPr>
              <w:t>64QAM MCS table</w:t>
            </w:r>
          </w:p>
        </w:tc>
      </w:tr>
      <w:tr w:rsidR="00FB247B" w14:paraId="6A5DDEA5" w14:textId="77777777">
        <w:trPr>
          <w:tblCellSpacing w:w="0" w:type="dxa"/>
          <w:jc w:val="center"/>
        </w:trPr>
        <w:tc>
          <w:tcPr>
            <w:tcW w:w="1868" w:type="dxa"/>
            <w:tcBorders>
              <w:top w:val="single" w:sz="6" w:space="0" w:color="080000"/>
              <w:left w:val="single" w:sz="6" w:space="0" w:color="080000"/>
              <w:bottom w:val="single" w:sz="6" w:space="0" w:color="080000"/>
              <w:right w:val="single" w:sz="6" w:space="0" w:color="080000"/>
            </w:tcBorders>
            <w:tcMar>
              <w:left w:w="108" w:type="dxa"/>
              <w:right w:w="108" w:type="dxa"/>
            </w:tcMar>
            <w:vAlign w:val="center"/>
          </w:tcPr>
          <w:p w14:paraId="0F2DD261" w14:textId="77777777" w:rsidR="00FB247B" w:rsidRDefault="008C0402">
            <w:pPr>
              <w:pStyle w:val="af0"/>
              <w:spacing w:beforeLines="0" w:beforeAutospacing="0" w:afterLines="0" w:after="0" w:afterAutospacing="0" w:line="240" w:lineRule="auto"/>
              <w:rPr>
                <w:sz w:val="21"/>
                <w:szCs w:val="21"/>
              </w:rPr>
            </w:pPr>
            <w:r>
              <w:rPr>
                <w:color w:val="000000"/>
                <w:sz w:val="21"/>
                <w:szCs w:val="21"/>
              </w:rPr>
              <w:lastRenderedPageBreak/>
              <w:t>Num of Tx</w:t>
            </w:r>
          </w:p>
        </w:tc>
        <w:tc>
          <w:tcPr>
            <w:tcW w:w="3668" w:type="dxa"/>
            <w:tcBorders>
              <w:top w:val="single" w:sz="6" w:space="0" w:color="080000"/>
              <w:left w:val="single" w:sz="6" w:space="0" w:color="080000"/>
              <w:bottom w:val="single" w:sz="6" w:space="0" w:color="080000"/>
              <w:right w:val="single" w:sz="6" w:space="0" w:color="080000"/>
            </w:tcBorders>
            <w:tcMar>
              <w:left w:w="108" w:type="dxa"/>
              <w:right w:w="108" w:type="dxa"/>
            </w:tcMar>
            <w:vAlign w:val="center"/>
          </w:tcPr>
          <w:p w14:paraId="6BEC7BFF" w14:textId="77777777" w:rsidR="00FB247B" w:rsidRDefault="008C0402">
            <w:pPr>
              <w:pStyle w:val="af0"/>
              <w:spacing w:beforeLines="0" w:beforeAutospacing="0" w:afterLines="0" w:after="0" w:afterAutospacing="0" w:line="240" w:lineRule="auto"/>
              <w:rPr>
                <w:sz w:val="21"/>
                <w:szCs w:val="21"/>
              </w:rPr>
            </w:pPr>
            <w:r>
              <w:rPr>
                <w:color w:val="000000"/>
                <w:sz w:val="21"/>
                <w:szCs w:val="21"/>
              </w:rPr>
              <w:t>4</w:t>
            </w:r>
          </w:p>
        </w:tc>
      </w:tr>
      <w:tr w:rsidR="00FB247B" w14:paraId="7B700739" w14:textId="77777777">
        <w:trPr>
          <w:trHeight w:val="180"/>
          <w:tblCellSpacing w:w="0" w:type="dxa"/>
          <w:jc w:val="center"/>
        </w:trPr>
        <w:tc>
          <w:tcPr>
            <w:tcW w:w="1868" w:type="dxa"/>
            <w:tcBorders>
              <w:top w:val="single" w:sz="6" w:space="0" w:color="080000"/>
              <w:left w:val="single" w:sz="6" w:space="0" w:color="080000"/>
              <w:bottom w:val="single" w:sz="6" w:space="0" w:color="080000"/>
              <w:right w:val="single" w:sz="6" w:space="0" w:color="080000"/>
            </w:tcBorders>
            <w:tcMar>
              <w:left w:w="108" w:type="dxa"/>
              <w:right w:w="108" w:type="dxa"/>
            </w:tcMar>
            <w:vAlign w:val="center"/>
          </w:tcPr>
          <w:p w14:paraId="2E334745" w14:textId="77777777" w:rsidR="00FB247B" w:rsidRDefault="008C0402">
            <w:pPr>
              <w:pStyle w:val="af0"/>
              <w:spacing w:beforeLines="0" w:beforeAutospacing="0" w:afterLines="0" w:after="0" w:afterAutospacing="0" w:line="240" w:lineRule="auto"/>
              <w:rPr>
                <w:sz w:val="21"/>
                <w:szCs w:val="21"/>
              </w:rPr>
            </w:pPr>
            <w:r>
              <w:rPr>
                <w:color w:val="000000"/>
                <w:sz w:val="21"/>
                <w:szCs w:val="21"/>
              </w:rPr>
              <w:t>Num of Rx</w:t>
            </w:r>
          </w:p>
        </w:tc>
        <w:tc>
          <w:tcPr>
            <w:tcW w:w="3668" w:type="dxa"/>
            <w:tcBorders>
              <w:top w:val="single" w:sz="6" w:space="0" w:color="080000"/>
              <w:left w:val="single" w:sz="6" w:space="0" w:color="080000"/>
              <w:bottom w:val="single" w:sz="6" w:space="0" w:color="080000"/>
              <w:right w:val="single" w:sz="6" w:space="0" w:color="080000"/>
            </w:tcBorders>
            <w:tcMar>
              <w:left w:w="108" w:type="dxa"/>
              <w:right w:w="108" w:type="dxa"/>
            </w:tcMar>
            <w:vAlign w:val="center"/>
          </w:tcPr>
          <w:p w14:paraId="0041E80E" w14:textId="77777777" w:rsidR="00FB247B" w:rsidRDefault="008C0402">
            <w:pPr>
              <w:pStyle w:val="af0"/>
              <w:spacing w:beforeLines="0" w:beforeAutospacing="0" w:afterLines="0" w:after="0" w:afterAutospacing="0" w:line="240" w:lineRule="auto"/>
              <w:rPr>
                <w:sz w:val="21"/>
                <w:szCs w:val="21"/>
              </w:rPr>
            </w:pPr>
            <w:r>
              <w:rPr>
                <w:color w:val="000000"/>
                <w:sz w:val="21"/>
                <w:szCs w:val="21"/>
              </w:rPr>
              <w:t>4</w:t>
            </w:r>
          </w:p>
        </w:tc>
      </w:tr>
      <w:tr w:rsidR="00FB247B" w14:paraId="3936457E" w14:textId="77777777">
        <w:trPr>
          <w:trHeight w:val="180"/>
          <w:tblCellSpacing w:w="0" w:type="dxa"/>
          <w:jc w:val="center"/>
        </w:trPr>
        <w:tc>
          <w:tcPr>
            <w:tcW w:w="1868" w:type="dxa"/>
            <w:tcBorders>
              <w:top w:val="single" w:sz="6" w:space="0" w:color="080000"/>
              <w:left w:val="single" w:sz="6" w:space="0" w:color="080000"/>
              <w:bottom w:val="single" w:sz="6" w:space="0" w:color="080000"/>
              <w:right w:val="single" w:sz="6" w:space="0" w:color="080000"/>
            </w:tcBorders>
            <w:tcMar>
              <w:left w:w="108" w:type="dxa"/>
              <w:right w:w="108" w:type="dxa"/>
            </w:tcMar>
            <w:vAlign w:val="center"/>
          </w:tcPr>
          <w:p w14:paraId="13D20102" w14:textId="77777777" w:rsidR="00FB247B" w:rsidRDefault="008C0402">
            <w:pPr>
              <w:pStyle w:val="af0"/>
              <w:spacing w:beforeLines="0" w:beforeAutospacing="0" w:afterLines="0" w:after="0" w:afterAutospacing="0" w:line="240" w:lineRule="auto"/>
              <w:rPr>
                <w:sz w:val="21"/>
                <w:szCs w:val="21"/>
              </w:rPr>
            </w:pPr>
            <w:r>
              <w:rPr>
                <w:color w:val="000000"/>
                <w:sz w:val="21"/>
                <w:szCs w:val="21"/>
              </w:rPr>
              <w:t>DMRS Overhead </w:t>
            </w:r>
          </w:p>
        </w:tc>
        <w:tc>
          <w:tcPr>
            <w:tcW w:w="3668" w:type="dxa"/>
            <w:tcBorders>
              <w:top w:val="single" w:sz="6" w:space="0" w:color="080000"/>
              <w:left w:val="single" w:sz="6" w:space="0" w:color="080000"/>
              <w:bottom w:val="single" w:sz="6" w:space="0" w:color="080000"/>
              <w:right w:val="single" w:sz="6" w:space="0" w:color="080000"/>
            </w:tcBorders>
            <w:tcMar>
              <w:left w:w="108" w:type="dxa"/>
              <w:right w:w="108" w:type="dxa"/>
            </w:tcMar>
            <w:vAlign w:val="center"/>
          </w:tcPr>
          <w:p w14:paraId="7A7D6FC8" w14:textId="77777777" w:rsidR="00FB247B" w:rsidRDefault="008C0402">
            <w:pPr>
              <w:pStyle w:val="af0"/>
              <w:spacing w:beforeLines="0" w:beforeAutospacing="0" w:afterLines="0" w:after="0" w:afterAutospacing="0" w:line="240" w:lineRule="auto"/>
              <w:rPr>
                <w:sz w:val="21"/>
                <w:szCs w:val="21"/>
              </w:rPr>
            </w:pPr>
            <w:r>
              <w:rPr>
                <w:color w:val="000000"/>
                <w:sz w:val="21"/>
                <w:szCs w:val="21"/>
              </w:rPr>
              <w:t>1OFDM</w:t>
            </w:r>
          </w:p>
        </w:tc>
      </w:tr>
      <w:tr w:rsidR="00FB247B" w14:paraId="7A0AC997" w14:textId="77777777">
        <w:trPr>
          <w:tblCellSpacing w:w="0" w:type="dxa"/>
          <w:jc w:val="center"/>
        </w:trPr>
        <w:tc>
          <w:tcPr>
            <w:tcW w:w="1868" w:type="dxa"/>
            <w:tcBorders>
              <w:top w:val="single" w:sz="6" w:space="0" w:color="080000"/>
              <w:left w:val="single" w:sz="6" w:space="0" w:color="080000"/>
              <w:bottom w:val="single" w:sz="6" w:space="0" w:color="080000"/>
              <w:right w:val="single" w:sz="6" w:space="0" w:color="080000"/>
            </w:tcBorders>
            <w:tcMar>
              <w:left w:w="108" w:type="dxa"/>
              <w:right w:w="108" w:type="dxa"/>
            </w:tcMar>
            <w:vAlign w:val="center"/>
          </w:tcPr>
          <w:p w14:paraId="7214B3BC" w14:textId="77777777" w:rsidR="00FB247B" w:rsidRDefault="008C0402">
            <w:pPr>
              <w:pStyle w:val="af0"/>
              <w:spacing w:beforeLines="0" w:beforeAutospacing="0" w:afterLines="0" w:after="0" w:afterAutospacing="0" w:line="240" w:lineRule="auto"/>
              <w:rPr>
                <w:sz w:val="21"/>
                <w:szCs w:val="21"/>
              </w:rPr>
            </w:pPr>
            <w:r>
              <w:rPr>
                <w:color w:val="000000"/>
                <w:sz w:val="21"/>
                <w:szCs w:val="21"/>
              </w:rPr>
              <w:t>MCS/</w:t>
            </w:r>
            <w:r>
              <w:rPr>
                <w:rFonts w:hint="eastAsia"/>
                <w:color w:val="000000"/>
                <w:sz w:val="21"/>
                <w:szCs w:val="21"/>
              </w:rPr>
              <w:t>RI</w:t>
            </w:r>
          </w:p>
        </w:tc>
        <w:tc>
          <w:tcPr>
            <w:tcW w:w="3668" w:type="dxa"/>
            <w:tcBorders>
              <w:top w:val="single" w:sz="6" w:space="0" w:color="080000"/>
              <w:left w:val="single" w:sz="6" w:space="0" w:color="080000"/>
              <w:bottom w:val="single" w:sz="6" w:space="0" w:color="080000"/>
              <w:right w:val="single" w:sz="6" w:space="0" w:color="080000"/>
            </w:tcBorders>
            <w:tcMar>
              <w:left w:w="108" w:type="dxa"/>
              <w:right w:w="108" w:type="dxa"/>
            </w:tcMar>
            <w:vAlign w:val="center"/>
          </w:tcPr>
          <w:p w14:paraId="1F401FA5" w14:textId="77777777" w:rsidR="00FB247B" w:rsidRDefault="008C0402">
            <w:pPr>
              <w:pStyle w:val="af0"/>
              <w:spacing w:beforeLines="0" w:beforeAutospacing="0" w:afterLines="0" w:after="0" w:afterAutospacing="0" w:line="240" w:lineRule="auto"/>
              <w:rPr>
                <w:sz w:val="21"/>
                <w:szCs w:val="21"/>
              </w:rPr>
            </w:pPr>
            <w:r>
              <w:rPr>
                <w:color w:val="000000"/>
                <w:sz w:val="21"/>
                <w:szCs w:val="21"/>
              </w:rPr>
              <w:t>Adaptive /</w:t>
            </w:r>
            <w:r>
              <w:rPr>
                <w:rFonts w:hint="eastAsia"/>
                <w:color w:val="000000"/>
                <w:sz w:val="21"/>
                <w:szCs w:val="21"/>
              </w:rPr>
              <w:t xml:space="preserve"> </w:t>
            </w:r>
            <w:r>
              <w:rPr>
                <w:color w:val="000000"/>
                <w:sz w:val="21"/>
                <w:szCs w:val="21"/>
              </w:rPr>
              <w:t>RI adaptation  </w:t>
            </w:r>
          </w:p>
        </w:tc>
      </w:tr>
      <w:tr w:rsidR="00FB247B" w14:paraId="5296498F" w14:textId="77777777">
        <w:trPr>
          <w:trHeight w:val="90"/>
          <w:tblCellSpacing w:w="0" w:type="dxa"/>
          <w:jc w:val="center"/>
        </w:trPr>
        <w:tc>
          <w:tcPr>
            <w:tcW w:w="1868" w:type="dxa"/>
            <w:tcBorders>
              <w:top w:val="single" w:sz="6" w:space="0" w:color="080000"/>
              <w:left w:val="single" w:sz="6" w:space="0" w:color="080000"/>
              <w:bottom w:val="single" w:sz="6" w:space="0" w:color="080000"/>
              <w:right w:val="single" w:sz="6" w:space="0" w:color="080000"/>
            </w:tcBorders>
            <w:tcMar>
              <w:left w:w="108" w:type="dxa"/>
              <w:right w:w="108" w:type="dxa"/>
            </w:tcMar>
            <w:vAlign w:val="center"/>
          </w:tcPr>
          <w:p w14:paraId="0AE49F18" w14:textId="77777777" w:rsidR="00FB247B" w:rsidRDefault="008C0402">
            <w:pPr>
              <w:pStyle w:val="af0"/>
              <w:spacing w:beforeLines="0" w:beforeAutospacing="0" w:afterLines="0" w:after="0" w:afterAutospacing="0" w:line="240" w:lineRule="auto"/>
              <w:rPr>
                <w:sz w:val="21"/>
                <w:szCs w:val="21"/>
              </w:rPr>
            </w:pPr>
            <w:r>
              <w:rPr>
                <w:color w:val="000000"/>
                <w:sz w:val="21"/>
                <w:szCs w:val="21"/>
              </w:rPr>
              <w:t>Mobile Speed </w:t>
            </w:r>
          </w:p>
        </w:tc>
        <w:tc>
          <w:tcPr>
            <w:tcW w:w="3668" w:type="dxa"/>
            <w:tcBorders>
              <w:top w:val="single" w:sz="6" w:space="0" w:color="080000"/>
              <w:left w:val="single" w:sz="6" w:space="0" w:color="080000"/>
              <w:bottom w:val="single" w:sz="6" w:space="0" w:color="080000"/>
              <w:right w:val="single" w:sz="6" w:space="0" w:color="080000"/>
            </w:tcBorders>
            <w:tcMar>
              <w:left w:w="108" w:type="dxa"/>
              <w:right w:w="108" w:type="dxa"/>
            </w:tcMar>
            <w:vAlign w:val="center"/>
          </w:tcPr>
          <w:p w14:paraId="7FB80B4B" w14:textId="77777777" w:rsidR="00FB247B" w:rsidRDefault="008C0402">
            <w:pPr>
              <w:pStyle w:val="af0"/>
              <w:spacing w:beforeLines="0" w:beforeAutospacing="0" w:afterLines="0" w:after="0" w:afterAutospacing="0" w:line="240" w:lineRule="auto"/>
              <w:rPr>
                <w:sz w:val="21"/>
                <w:szCs w:val="21"/>
              </w:rPr>
            </w:pPr>
            <w:r>
              <w:rPr>
                <w:color w:val="000000"/>
                <w:sz w:val="21"/>
                <w:szCs w:val="21"/>
              </w:rPr>
              <w:t>3km/h</w:t>
            </w:r>
          </w:p>
        </w:tc>
      </w:tr>
      <w:tr w:rsidR="00FB247B" w14:paraId="1DB9C791" w14:textId="77777777">
        <w:trPr>
          <w:trHeight w:val="90"/>
          <w:tblCellSpacing w:w="0" w:type="dxa"/>
          <w:jc w:val="center"/>
        </w:trPr>
        <w:tc>
          <w:tcPr>
            <w:tcW w:w="1868" w:type="dxa"/>
            <w:tcBorders>
              <w:top w:val="single" w:sz="6" w:space="0" w:color="080000"/>
              <w:left w:val="single" w:sz="6" w:space="0" w:color="080000"/>
              <w:bottom w:val="single" w:sz="6" w:space="0" w:color="080000"/>
              <w:right w:val="single" w:sz="6" w:space="0" w:color="080000"/>
            </w:tcBorders>
            <w:tcMar>
              <w:left w:w="108" w:type="dxa"/>
              <w:right w:w="108" w:type="dxa"/>
            </w:tcMar>
            <w:vAlign w:val="center"/>
          </w:tcPr>
          <w:p w14:paraId="6A90E2F7" w14:textId="77777777" w:rsidR="00FB247B" w:rsidRDefault="008C0402">
            <w:pPr>
              <w:pStyle w:val="af0"/>
              <w:spacing w:beforeLines="0" w:beforeAutospacing="0" w:afterLines="0" w:after="0" w:afterAutospacing="0" w:line="240" w:lineRule="auto"/>
              <w:rPr>
                <w:color w:val="000000"/>
                <w:sz w:val="21"/>
                <w:szCs w:val="21"/>
              </w:rPr>
            </w:pPr>
            <w:bookmarkStart w:id="2" w:name="_Toc209187818"/>
            <w:r>
              <w:rPr>
                <w:color w:val="000000"/>
                <w:sz w:val="21"/>
                <w:szCs w:val="21"/>
              </w:rPr>
              <w:t>MIMO Mode</w:t>
            </w:r>
          </w:p>
        </w:tc>
        <w:tc>
          <w:tcPr>
            <w:tcW w:w="3668" w:type="dxa"/>
            <w:tcBorders>
              <w:top w:val="single" w:sz="6" w:space="0" w:color="080000"/>
              <w:left w:val="single" w:sz="6" w:space="0" w:color="080000"/>
              <w:bottom w:val="single" w:sz="6" w:space="0" w:color="080000"/>
              <w:right w:val="single" w:sz="6" w:space="0" w:color="080000"/>
            </w:tcBorders>
            <w:tcMar>
              <w:left w:w="108" w:type="dxa"/>
              <w:right w:w="108" w:type="dxa"/>
            </w:tcMar>
            <w:vAlign w:val="center"/>
          </w:tcPr>
          <w:p w14:paraId="53600CC6" w14:textId="77777777" w:rsidR="00FB247B" w:rsidRDefault="008C0402">
            <w:pPr>
              <w:pStyle w:val="af0"/>
              <w:spacing w:beforeLines="0" w:beforeAutospacing="0" w:afterLines="0" w:after="0" w:afterAutospacing="0" w:line="240" w:lineRule="auto"/>
              <w:rPr>
                <w:color w:val="000000"/>
                <w:sz w:val="21"/>
                <w:szCs w:val="21"/>
              </w:rPr>
            </w:pPr>
            <w:r>
              <w:rPr>
                <w:rFonts w:hint="eastAsia"/>
                <w:color w:val="000000"/>
                <w:sz w:val="21"/>
                <w:szCs w:val="21"/>
              </w:rPr>
              <w:t>C</w:t>
            </w:r>
            <w:r>
              <w:rPr>
                <w:color w:val="000000"/>
                <w:sz w:val="21"/>
                <w:szCs w:val="21"/>
              </w:rPr>
              <w:t>lose loop SM</w:t>
            </w:r>
          </w:p>
          <w:p w14:paraId="26D6E91D" w14:textId="77777777" w:rsidR="00FB247B" w:rsidRDefault="008C0402">
            <w:pPr>
              <w:pStyle w:val="af0"/>
              <w:spacing w:beforeLines="0" w:beforeAutospacing="0" w:afterLines="0" w:after="0" w:afterAutospacing="0" w:line="240" w:lineRule="auto"/>
              <w:rPr>
                <w:color w:val="000000"/>
                <w:sz w:val="21"/>
                <w:szCs w:val="21"/>
              </w:rPr>
            </w:pPr>
            <w:r>
              <w:rPr>
                <w:color w:val="000000"/>
                <w:sz w:val="21"/>
                <w:szCs w:val="21"/>
              </w:rPr>
              <w:t>NR type1 codebook</w:t>
            </w:r>
          </w:p>
        </w:tc>
      </w:tr>
    </w:tbl>
    <w:p w14:paraId="7B29CAD5" w14:textId="77777777" w:rsidR="00FB247B" w:rsidRDefault="008C0402">
      <w:pPr>
        <w:pStyle w:val="YJ-Proposal"/>
        <w:spacing w:before="120" w:after="120"/>
        <w:rPr>
          <w:sz w:val="21"/>
          <w:szCs w:val="21"/>
        </w:rPr>
      </w:pPr>
      <w:r>
        <w:rPr>
          <w:sz w:val="21"/>
          <w:szCs w:val="21"/>
        </w:rPr>
        <w:t>Intra-CBG interleaving should be studied for 6GR.</w:t>
      </w:r>
      <w:bookmarkEnd w:id="2"/>
    </w:p>
    <w:p w14:paraId="0D574053" w14:textId="77777777" w:rsidR="00FB247B" w:rsidRDefault="008C0402">
      <w:pPr>
        <w:pStyle w:val="YJ-Proposal"/>
        <w:numPr>
          <w:ilvl w:val="0"/>
          <w:numId w:val="0"/>
        </w:numPr>
        <w:spacing w:before="120" w:after="120"/>
        <w:rPr>
          <w:b w:val="0"/>
          <w:i w:val="0"/>
          <w:sz w:val="21"/>
          <w:szCs w:val="21"/>
        </w:rPr>
      </w:pPr>
      <w:r>
        <w:rPr>
          <w:b w:val="0"/>
          <w:i w:val="0"/>
          <w:sz w:val="21"/>
          <w:szCs w:val="21"/>
        </w:rPr>
        <w:t>Besides, [</w:t>
      </w:r>
      <w:r>
        <w:rPr>
          <w:rFonts w:hint="eastAsia"/>
          <w:b w:val="0"/>
          <w:i w:val="0"/>
          <w:sz w:val="21"/>
          <w:szCs w:val="21"/>
          <w:lang w:val="en-US" w:eastAsia="zh-CN"/>
        </w:rPr>
        <w:t>10</w:t>
      </w:r>
      <w:r>
        <w:rPr>
          <w:b w:val="0"/>
          <w:i w:val="0"/>
          <w:sz w:val="21"/>
          <w:szCs w:val="21"/>
        </w:rPr>
        <w:t xml:space="preserve">] also proposed two new bit level interleaving schemes across code blocks, named DBICM and T-B BICM respectively. It’s worth noting that the DBICM and T-B BICM can be performed across the code blocks within one CBG, which is </w:t>
      </w:r>
      <w:proofErr w:type="gramStart"/>
      <w:r>
        <w:rPr>
          <w:b w:val="0"/>
          <w:i w:val="0"/>
          <w:sz w:val="21"/>
          <w:szCs w:val="21"/>
        </w:rPr>
        <w:t>similar to</w:t>
      </w:r>
      <w:proofErr w:type="gramEnd"/>
      <w:r>
        <w:rPr>
          <w:b w:val="0"/>
          <w:i w:val="0"/>
          <w:sz w:val="21"/>
          <w:szCs w:val="21"/>
        </w:rPr>
        <w:t xml:space="preserve"> the above intra-CBG interleaving.</w:t>
      </w:r>
    </w:p>
    <w:p w14:paraId="674B55D7" w14:textId="77777777" w:rsidR="00FB247B" w:rsidRDefault="008C0402">
      <w:pPr>
        <w:pStyle w:val="3"/>
        <w:spacing w:after="120" w:line="260" w:lineRule="auto"/>
        <w:ind w:right="210"/>
        <w:rPr>
          <w:b/>
          <w:bCs/>
          <w:sz w:val="21"/>
          <w:szCs w:val="21"/>
        </w:rPr>
      </w:pPr>
      <w:r>
        <w:rPr>
          <w:b/>
          <w:sz w:val="21"/>
          <w:szCs w:val="21"/>
        </w:rPr>
        <w:t>2.5.</w:t>
      </w:r>
      <w:r>
        <w:rPr>
          <w:rFonts w:hint="eastAsia"/>
          <w:b/>
          <w:sz w:val="21"/>
          <w:szCs w:val="21"/>
        </w:rPr>
        <w:t>3</w:t>
      </w:r>
      <w:r>
        <w:rPr>
          <w:b/>
          <w:sz w:val="21"/>
          <w:szCs w:val="21"/>
        </w:rPr>
        <w:t xml:space="preserve"> </w:t>
      </w:r>
      <w:r>
        <w:rPr>
          <w:rFonts w:hint="eastAsia"/>
          <w:b/>
          <w:bCs/>
          <w:sz w:val="21"/>
          <w:szCs w:val="21"/>
        </w:rPr>
        <w:t>I</w:t>
      </w:r>
      <w:r>
        <w:rPr>
          <w:b/>
          <w:bCs/>
          <w:sz w:val="21"/>
          <w:szCs w:val="21"/>
        </w:rPr>
        <w:t>nter-code block interleav</w:t>
      </w:r>
      <w:r>
        <w:rPr>
          <w:rFonts w:hint="eastAsia"/>
          <w:b/>
          <w:bCs/>
          <w:sz w:val="21"/>
          <w:szCs w:val="21"/>
        </w:rPr>
        <w:t>ing</w:t>
      </w:r>
    </w:p>
    <w:p w14:paraId="502900F5" w14:textId="1CD5E888" w:rsidR="00FB247B" w:rsidRDefault="008C0402">
      <w:pPr>
        <w:pStyle w:val="YJ-Proposal"/>
        <w:numPr>
          <w:ilvl w:val="0"/>
          <w:numId w:val="0"/>
        </w:numPr>
        <w:spacing w:before="120" w:after="120"/>
        <w:jc w:val="both"/>
        <w:rPr>
          <w:b w:val="0"/>
          <w:i w:val="0"/>
          <w:sz w:val="21"/>
          <w:szCs w:val="21"/>
          <w:lang w:val="en-US" w:eastAsia="zh-CN"/>
        </w:rPr>
      </w:pPr>
      <w:r>
        <w:rPr>
          <w:b w:val="0"/>
          <w:i w:val="0"/>
          <w:sz w:val="21"/>
          <w:szCs w:val="21"/>
          <w:lang w:val="en-US" w:eastAsia="zh-CN"/>
        </w:rPr>
        <w:t>For further enhancing the performance on fading channel, interle</w:t>
      </w:r>
      <w:r>
        <w:rPr>
          <w:rFonts w:hint="eastAsia"/>
          <w:b w:val="0"/>
          <w:i w:val="0"/>
          <w:sz w:val="21"/>
          <w:szCs w:val="21"/>
          <w:lang w:val="en-US" w:eastAsia="zh-CN"/>
        </w:rPr>
        <w:t>a</w:t>
      </w:r>
      <w:r>
        <w:rPr>
          <w:b w:val="0"/>
          <w:i w:val="0"/>
          <w:sz w:val="21"/>
          <w:szCs w:val="21"/>
          <w:lang w:val="en-US" w:eastAsia="zh-CN"/>
        </w:rPr>
        <w:t>v</w:t>
      </w:r>
      <w:r>
        <w:rPr>
          <w:rFonts w:hint="eastAsia"/>
          <w:b w:val="0"/>
          <w:i w:val="0"/>
          <w:sz w:val="21"/>
          <w:szCs w:val="21"/>
          <w:lang w:val="en-US" w:eastAsia="zh-CN"/>
        </w:rPr>
        <w:t>ing</w:t>
      </w:r>
      <w:r>
        <w:rPr>
          <w:b w:val="0"/>
          <w:i w:val="0"/>
          <w:sz w:val="21"/>
          <w:szCs w:val="21"/>
          <w:lang w:val="en-US" w:eastAsia="zh-CN"/>
        </w:rPr>
        <w:t xml:space="preserve"> for different code blocks can be considered. It’s well known that channel coding can improve reliability performance through lower coding rate</w:t>
      </w:r>
      <w:r w:rsidR="00FD461D">
        <w:rPr>
          <w:rFonts w:hint="eastAsia"/>
          <w:b w:val="0"/>
          <w:i w:val="0"/>
          <w:sz w:val="21"/>
          <w:szCs w:val="21"/>
          <w:lang w:val="en-US" w:eastAsia="zh-CN"/>
        </w:rPr>
        <w:t>s</w:t>
      </w:r>
      <w:r>
        <w:rPr>
          <w:b w:val="0"/>
          <w:i w:val="0"/>
          <w:sz w:val="21"/>
          <w:szCs w:val="21"/>
          <w:lang w:val="en-US" w:eastAsia="zh-CN"/>
        </w:rPr>
        <w:t xml:space="preserve">. Consequently, the modulation sub-channels with different reliabilities can carry coded-bits groups with different coding rates, illustrated as multi-group coded modulation (MGCM) </w:t>
      </w:r>
      <w:r>
        <w:rPr>
          <w:rFonts w:hint="eastAsia"/>
          <w:b w:val="0"/>
          <w:i w:val="0"/>
          <w:sz w:val="21"/>
          <w:szCs w:val="21"/>
          <w:lang w:val="en-US" w:eastAsia="zh-CN"/>
        </w:rPr>
        <w:t>scheme</w:t>
      </w:r>
      <w:r>
        <w:rPr>
          <w:b w:val="0"/>
          <w:i w:val="0"/>
          <w:sz w:val="21"/>
          <w:szCs w:val="21"/>
          <w:lang w:val="en-US" w:eastAsia="zh-CN"/>
        </w:rPr>
        <w:t xml:space="preserve"> in [</w:t>
      </w:r>
      <w:r>
        <w:rPr>
          <w:rFonts w:hint="eastAsia"/>
          <w:b w:val="0"/>
          <w:i w:val="0"/>
          <w:sz w:val="21"/>
          <w:szCs w:val="21"/>
          <w:lang w:val="en-US" w:eastAsia="zh-CN"/>
        </w:rPr>
        <w:t>11</w:t>
      </w:r>
      <w:r>
        <w:rPr>
          <w:b w:val="0"/>
          <w:i w:val="0"/>
          <w:sz w:val="21"/>
          <w:szCs w:val="21"/>
          <w:lang w:val="en-US" w:eastAsia="zh-CN"/>
        </w:rPr>
        <w:t>]. By coordinating the channel coding reliability and modulation sub-channel reliability, the transmission performance can be potentially improved.</w:t>
      </w:r>
    </w:p>
    <w:p w14:paraId="50168767" w14:textId="77777777" w:rsidR="00FB247B" w:rsidRDefault="008C0402">
      <w:pPr>
        <w:pStyle w:val="YJ-Proposal"/>
        <w:numPr>
          <w:ilvl w:val="0"/>
          <w:numId w:val="0"/>
        </w:numPr>
        <w:spacing w:before="120" w:after="120"/>
        <w:jc w:val="both"/>
        <w:rPr>
          <w:b w:val="0"/>
          <w:i w:val="0"/>
          <w:sz w:val="21"/>
          <w:szCs w:val="21"/>
          <w:lang w:val="en-US" w:eastAsia="zh-CN"/>
        </w:rPr>
      </w:pPr>
      <w:r>
        <w:rPr>
          <w:b w:val="0"/>
          <w:i w:val="0"/>
          <w:sz w:val="21"/>
          <w:szCs w:val="21"/>
          <w:lang w:val="en-US" w:eastAsia="zh-CN"/>
        </w:rPr>
        <w:t xml:space="preserve">More specifically, the information bits to be transmitted can be divided into two groups, wherein one group is performed LDPC encoding with higher coding rate R1 and then mapped onto higher reliable sub-channels, the other group is performed LDPC encoding with lower coding rate R2 and then mapped onto lower reliable sub-channels, as illustrated in Figure </w:t>
      </w:r>
      <w:r>
        <w:rPr>
          <w:rFonts w:hint="eastAsia"/>
          <w:b w:val="0"/>
          <w:i w:val="0"/>
          <w:sz w:val="21"/>
          <w:szCs w:val="21"/>
          <w:lang w:val="en-US" w:eastAsia="zh-CN"/>
        </w:rPr>
        <w:t>20</w:t>
      </w:r>
      <w:r>
        <w:rPr>
          <w:b w:val="0"/>
          <w:i w:val="0"/>
          <w:sz w:val="21"/>
          <w:szCs w:val="21"/>
          <w:lang w:val="en-US" w:eastAsia="zh-CN"/>
        </w:rPr>
        <w:t>. Besides, the two coding rates can be carefully designed to maintain the transmission efficiency, for example, R1+R2 = 2R0, wherein R0 is the coding rate of NR LDPC coded modulation scheme, and R1&gt;R2.</w:t>
      </w:r>
    </w:p>
    <w:p w14:paraId="0B555070" w14:textId="77777777" w:rsidR="00FB247B" w:rsidRDefault="008C0402">
      <w:pPr>
        <w:pStyle w:val="YJ-Proposal"/>
        <w:numPr>
          <w:ilvl w:val="0"/>
          <w:numId w:val="0"/>
        </w:numPr>
        <w:spacing w:before="120" w:after="120"/>
        <w:jc w:val="center"/>
        <w:rPr>
          <w:i w:val="0"/>
        </w:rPr>
      </w:pPr>
      <w:r>
        <w:object w:dxaOrig="2636" w:dyaOrig="2587" w14:anchorId="3D19BEC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2pt;height:129.5pt" o:ole="">
            <v:imagedata r:id="rId33" o:title=""/>
          </v:shape>
          <o:OLEObject Type="Embed" ProgID="Visio.Drawing.15" ShapeID="_x0000_i1025" DrawAspect="Content" ObjectID="_1821038708" r:id="rId34"/>
        </w:object>
      </w:r>
    </w:p>
    <w:p w14:paraId="74C59AD0" w14:textId="77777777" w:rsidR="00FB247B" w:rsidRDefault="008C0402">
      <w:pPr>
        <w:widowControl w:val="0"/>
        <w:spacing w:before="120" w:after="120" w:line="260" w:lineRule="auto"/>
        <w:jc w:val="center"/>
        <w:rPr>
          <w:szCs w:val="21"/>
        </w:rPr>
      </w:pPr>
      <w:r>
        <w:rPr>
          <w:szCs w:val="21"/>
        </w:rPr>
        <w:t xml:space="preserve">Figure </w:t>
      </w:r>
      <w:r>
        <w:rPr>
          <w:rFonts w:hint="eastAsia"/>
          <w:szCs w:val="21"/>
        </w:rPr>
        <w:t>20</w:t>
      </w:r>
      <w:r>
        <w:rPr>
          <w:szCs w:val="21"/>
        </w:rPr>
        <w:t>: Block diagram of multi-group coded modulation</w:t>
      </w:r>
    </w:p>
    <w:p w14:paraId="5BD101BE" w14:textId="709ECC54" w:rsidR="00FB247B" w:rsidRDefault="008C0402">
      <w:pPr>
        <w:widowControl w:val="0"/>
        <w:spacing w:before="120" w:after="120" w:line="260" w:lineRule="auto"/>
        <w:rPr>
          <w:szCs w:val="21"/>
        </w:rPr>
      </w:pPr>
      <w:r>
        <w:rPr>
          <w:szCs w:val="21"/>
        </w:rPr>
        <w:t xml:space="preserve">It can be figured out from Figure </w:t>
      </w:r>
      <w:r>
        <w:rPr>
          <w:rFonts w:hint="eastAsia"/>
          <w:szCs w:val="21"/>
        </w:rPr>
        <w:t>1</w:t>
      </w:r>
      <w:r>
        <w:rPr>
          <w:szCs w:val="21"/>
        </w:rPr>
        <w:t>8 in section 2.5.</w:t>
      </w:r>
      <w:r>
        <w:rPr>
          <w:rFonts w:hint="eastAsia"/>
          <w:szCs w:val="21"/>
        </w:rPr>
        <w:t>2</w:t>
      </w:r>
      <w:r>
        <w:rPr>
          <w:szCs w:val="21"/>
        </w:rPr>
        <w:t xml:space="preserve"> and Figure </w:t>
      </w:r>
      <w:r>
        <w:rPr>
          <w:rFonts w:hint="eastAsia"/>
          <w:szCs w:val="21"/>
        </w:rPr>
        <w:t>20</w:t>
      </w:r>
      <w:r>
        <w:rPr>
          <w:szCs w:val="21"/>
        </w:rPr>
        <w:t xml:space="preserve"> that the</w:t>
      </w:r>
      <w:r>
        <w:t xml:space="preserve"> purposes </w:t>
      </w:r>
      <w:r>
        <w:rPr>
          <w:szCs w:val="21"/>
        </w:rPr>
        <w:t>of these two interleavers are different. The intra-CBG interleaving ensures each code block can obtain frequency diversity gain. While the i</w:t>
      </w:r>
      <w:r>
        <w:rPr>
          <w:rFonts w:hint="eastAsia"/>
          <w:szCs w:val="21"/>
        </w:rPr>
        <w:t>nter</w:t>
      </w:r>
      <w:r>
        <w:rPr>
          <w:szCs w:val="21"/>
        </w:rPr>
        <w:t>-code block interleaving performs the rectangular interleaving over two code blocks, where the two code blocks are coded at different target code rates to match coding reliability with modulation sub-channel reliability, thereby obtaining coded-modulation gain.</w:t>
      </w:r>
    </w:p>
    <w:p w14:paraId="7C3CAA50" w14:textId="072E8009" w:rsidR="00FB247B" w:rsidRDefault="008C0402">
      <w:pPr>
        <w:pStyle w:val="YJ-Proposal"/>
        <w:numPr>
          <w:ilvl w:val="0"/>
          <w:numId w:val="0"/>
        </w:numPr>
        <w:spacing w:before="120" w:after="120"/>
        <w:jc w:val="both"/>
        <w:rPr>
          <w:b w:val="0"/>
          <w:i w:val="0"/>
          <w:sz w:val="21"/>
          <w:szCs w:val="21"/>
          <w:lang w:val="en-US" w:eastAsia="zh-CN"/>
        </w:rPr>
      </w:pPr>
      <w:r>
        <w:rPr>
          <w:b w:val="0"/>
          <w:i w:val="0"/>
          <w:sz w:val="21"/>
          <w:szCs w:val="21"/>
          <w:lang w:val="en-US" w:eastAsia="zh-CN"/>
        </w:rPr>
        <w:t xml:space="preserve">Figure </w:t>
      </w:r>
      <w:r>
        <w:rPr>
          <w:rFonts w:hint="eastAsia"/>
          <w:b w:val="0"/>
          <w:i w:val="0"/>
          <w:sz w:val="21"/>
          <w:szCs w:val="21"/>
          <w:lang w:val="en-US" w:eastAsia="zh-CN"/>
        </w:rPr>
        <w:t>21</w:t>
      </w:r>
      <w:r>
        <w:rPr>
          <w:b w:val="0"/>
          <w:i w:val="0"/>
          <w:sz w:val="21"/>
          <w:szCs w:val="21"/>
          <w:lang w:val="en-US" w:eastAsia="zh-CN"/>
        </w:rPr>
        <w:t xml:space="preserve"> compares the BLER performance of the above MGCM scheme and the NR LDPC coded modulation scheme under the same transmission efficiency. More detailed simulation assumptions can be found in the Appendix </w:t>
      </w:r>
      <w:r>
        <w:rPr>
          <w:rFonts w:hint="eastAsia"/>
          <w:b w:val="0"/>
          <w:i w:val="0"/>
          <w:sz w:val="21"/>
          <w:szCs w:val="21"/>
          <w:lang w:val="en-US" w:eastAsia="zh-CN"/>
        </w:rPr>
        <w:t>A-1</w:t>
      </w:r>
      <w:r>
        <w:rPr>
          <w:b w:val="0"/>
          <w:i w:val="0"/>
          <w:sz w:val="21"/>
          <w:szCs w:val="21"/>
          <w:lang w:val="en-US" w:eastAsia="zh-CN"/>
        </w:rPr>
        <w:t xml:space="preserve">. Table </w:t>
      </w:r>
      <w:r>
        <w:rPr>
          <w:rFonts w:hint="eastAsia"/>
          <w:b w:val="0"/>
          <w:i w:val="0"/>
          <w:sz w:val="21"/>
          <w:szCs w:val="21"/>
          <w:lang w:val="en-US" w:eastAsia="zh-CN"/>
        </w:rPr>
        <w:t>7</w:t>
      </w:r>
      <w:r>
        <w:rPr>
          <w:b w:val="0"/>
          <w:i w:val="0"/>
          <w:sz w:val="21"/>
          <w:szCs w:val="21"/>
          <w:lang w:val="en-US" w:eastAsia="zh-CN"/>
        </w:rPr>
        <w:t xml:space="preserve"> summaries the </w:t>
      </w:r>
      <w:r>
        <w:rPr>
          <w:rFonts w:hint="eastAsia"/>
          <w:b w:val="0"/>
          <w:i w:val="0"/>
          <w:sz w:val="21"/>
          <w:szCs w:val="21"/>
          <w:lang w:val="en-US" w:eastAsia="zh-CN"/>
        </w:rPr>
        <w:t>SNR</w:t>
      </w:r>
      <w:r>
        <w:rPr>
          <w:b w:val="0"/>
          <w:i w:val="0"/>
          <w:sz w:val="21"/>
          <w:szCs w:val="21"/>
          <w:lang w:val="en-US" w:eastAsia="zh-CN"/>
        </w:rPr>
        <w:t xml:space="preserve"> gain at target BLER of the above MGCM scheme compared with the NR LDPC coded modulation scheme. </w:t>
      </w:r>
      <w:proofErr w:type="gramStart"/>
      <w:r>
        <w:rPr>
          <w:b w:val="0"/>
          <w:i w:val="0"/>
          <w:sz w:val="21"/>
          <w:szCs w:val="21"/>
          <w:lang w:val="en-US" w:eastAsia="zh-CN"/>
        </w:rPr>
        <w:t>It can be seen that the</w:t>
      </w:r>
      <w:proofErr w:type="gramEnd"/>
      <w:r>
        <w:rPr>
          <w:b w:val="0"/>
          <w:i w:val="0"/>
          <w:sz w:val="21"/>
          <w:szCs w:val="21"/>
          <w:lang w:val="en-US" w:eastAsia="zh-CN"/>
        </w:rPr>
        <w:t xml:space="preserve"> MGCM scheme show</w:t>
      </w:r>
      <w:r w:rsidR="00756DE0">
        <w:rPr>
          <w:rFonts w:hint="eastAsia"/>
          <w:b w:val="0"/>
          <w:i w:val="0"/>
          <w:sz w:val="21"/>
          <w:szCs w:val="21"/>
          <w:lang w:val="en-US" w:eastAsia="zh-CN"/>
        </w:rPr>
        <w:t>s</w:t>
      </w:r>
      <w:r>
        <w:rPr>
          <w:b w:val="0"/>
          <w:i w:val="0"/>
          <w:sz w:val="21"/>
          <w:szCs w:val="21"/>
          <w:lang w:val="en-US" w:eastAsia="zh-CN"/>
        </w:rPr>
        <w:t xml:space="preserve"> 0.5~1.8dB performance gain at the simulated MCSs. </w:t>
      </w:r>
    </w:p>
    <w:p w14:paraId="3E5ECC87" w14:textId="77777777" w:rsidR="00FB247B" w:rsidRDefault="008C0402">
      <w:pPr>
        <w:pStyle w:val="YJ-Proposal"/>
        <w:numPr>
          <w:ilvl w:val="0"/>
          <w:numId w:val="0"/>
        </w:numPr>
        <w:spacing w:before="120" w:after="120"/>
        <w:jc w:val="center"/>
        <w:rPr>
          <w:b w:val="0"/>
          <w:i w:val="0"/>
          <w:sz w:val="21"/>
          <w:szCs w:val="21"/>
          <w:lang w:val="en-US" w:eastAsia="zh-CN"/>
        </w:rPr>
      </w:pPr>
      <w:r>
        <w:rPr>
          <w:rFonts w:hint="eastAsia"/>
          <w:b w:val="0"/>
          <w:i w:val="0"/>
          <w:noProof/>
          <w:sz w:val="21"/>
          <w:szCs w:val="21"/>
          <w:lang w:val="en-US" w:eastAsia="zh-CN"/>
        </w:rPr>
        <w:lastRenderedPageBreak/>
        <w:drawing>
          <wp:inline distT="0" distB="0" distL="0" distR="0" wp14:anchorId="147CC8EF" wp14:editId="12353C1D">
            <wp:extent cx="3115945" cy="2336800"/>
            <wp:effectExtent l="0" t="0" r="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3121001" cy="2340659"/>
                    </a:xfrm>
                    <a:prstGeom prst="rect">
                      <a:avLst/>
                    </a:prstGeom>
                    <a:noFill/>
                    <a:ln>
                      <a:noFill/>
                    </a:ln>
                  </pic:spPr>
                </pic:pic>
              </a:graphicData>
            </a:graphic>
          </wp:inline>
        </w:drawing>
      </w:r>
    </w:p>
    <w:p w14:paraId="55D92E7C" w14:textId="77777777" w:rsidR="00FB247B" w:rsidRDefault="008C0402">
      <w:pPr>
        <w:widowControl w:val="0"/>
        <w:spacing w:before="120" w:after="120" w:line="260" w:lineRule="auto"/>
        <w:jc w:val="center"/>
        <w:rPr>
          <w:szCs w:val="21"/>
        </w:rPr>
      </w:pPr>
      <w:r>
        <w:rPr>
          <w:szCs w:val="21"/>
        </w:rPr>
        <w:t xml:space="preserve">Figure </w:t>
      </w:r>
      <w:r>
        <w:rPr>
          <w:rFonts w:hint="eastAsia"/>
          <w:szCs w:val="21"/>
        </w:rPr>
        <w:t>21</w:t>
      </w:r>
      <w:r>
        <w:rPr>
          <w:szCs w:val="21"/>
        </w:rPr>
        <w:t>: BLER performance of MGCM scheme and NR LDPC coded modulation scheme</w:t>
      </w:r>
    </w:p>
    <w:p w14:paraId="07D923EA" w14:textId="77777777" w:rsidR="00FB247B" w:rsidRDefault="008C0402">
      <w:pPr>
        <w:widowControl w:val="0"/>
        <w:spacing w:before="120" w:after="120" w:line="260" w:lineRule="auto"/>
        <w:jc w:val="center"/>
        <w:rPr>
          <w:szCs w:val="21"/>
        </w:rPr>
      </w:pPr>
      <w:r>
        <w:rPr>
          <w:szCs w:val="21"/>
        </w:rPr>
        <w:t xml:space="preserve">Table </w:t>
      </w:r>
      <w:r>
        <w:rPr>
          <w:rFonts w:hint="eastAsia"/>
          <w:szCs w:val="21"/>
        </w:rPr>
        <w:t>7</w:t>
      </w:r>
      <w:r>
        <w:rPr>
          <w:szCs w:val="21"/>
        </w:rPr>
        <w:t xml:space="preserve">: </w:t>
      </w:r>
      <w:r>
        <w:rPr>
          <w:rFonts w:hint="eastAsia"/>
          <w:szCs w:val="21"/>
        </w:rPr>
        <w:t>SNR</w:t>
      </w:r>
      <w:r>
        <w:rPr>
          <w:szCs w:val="21"/>
        </w:rPr>
        <w:t xml:space="preserve"> gain at target BLER of MGCM scheme against NR LDPC coded modulation scheme</w:t>
      </w:r>
    </w:p>
    <w:tbl>
      <w:tblPr>
        <w:tblStyle w:val="15"/>
        <w:tblW w:w="0" w:type="auto"/>
        <w:jc w:val="center"/>
        <w:tblLook w:val="04A0" w:firstRow="1" w:lastRow="0" w:firstColumn="1" w:lastColumn="0" w:noHBand="0" w:noVBand="1"/>
      </w:tblPr>
      <w:tblGrid>
        <w:gridCol w:w="1587"/>
        <w:gridCol w:w="1247"/>
        <w:gridCol w:w="1247"/>
        <w:gridCol w:w="1247"/>
        <w:gridCol w:w="1247"/>
      </w:tblGrid>
      <w:tr w:rsidR="00FB247B" w14:paraId="2BE16769" w14:textId="77777777">
        <w:trPr>
          <w:jc w:val="center"/>
        </w:trPr>
        <w:tc>
          <w:tcPr>
            <w:tcW w:w="1587" w:type="dxa"/>
            <w:vAlign w:val="center"/>
          </w:tcPr>
          <w:p w14:paraId="30438BD2" w14:textId="77777777" w:rsidR="00FB247B" w:rsidRDefault="00FB247B">
            <w:pPr>
              <w:spacing w:beforeLines="0" w:before="120" w:afterLines="0" w:after="120" w:line="240" w:lineRule="auto"/>
              <w:jc w:val="center"/>
              <w:rPr>
                <w:kern w:val="0"/>
                <w:sz w:val="20"/>
              </w:rPr>
            </w:pPr>
          </w:p>
        </w:tc>
        <w:tc>
          <w:tcPr>
            <w:tcW w:w="1247" w:type="dxa"/>
            <w:vAlign w:val="center"/>
          </w:tcPr>
          <w:p w14:paraId="2A57B987" w14:textId="77777777" w:rsidR="00FB247B" w:rsidRDefault="008C0402">
            <w:pPr>
              <w:spacing w:beforeLines="0" w:before="120" w:afterLines="0" w:after="120" w:line="240" w:lineRule="auto"/>
              <w:jc w:val="center"/>
              <w:rPr>
                <w:kern w:val="0"/>
                <w:sz w:val="20"/>
              </w:rPr>
            </w:pPr>
            <w:r>
              <w:rPr>
                <w:kern w:val="0"/>
                <w:sz w:val="20"/>
              </w:rPr>
              <w:t>MCS16</w:t>
            </w:r>
          </w:p>
        </w:tc>
        <w:tc>
          <w:tcPr>
            <w:tcW w:w="1247" w:type="dxa"/>
            <w:vAlign w:val="center"/>
          </w:tcPr>
          <w:p w14:paraId="02753967" w14:textId="77777777" w:rsidR="00FB247B" w:rsidRDefault="008C0402">
            <w:pPr>
              <w:spacing w:beforeLines="0" w:before="120" w:afterLines="0" w:after="120" w:line="240" w:lineRule="auto"/>
              <w:jc w:val="center"/>
              <w:rPr>
                <w:kern w:val="0"/>
                <w:sz w:val="20"/>
              </w:rPr>
            </w:pPr>
            <w:r>
              <w:rPr>
                <w:kern w:val="0"/>
                <w:sz w:val="20"/>
              </w:rPr>
              <w:t>MCS17</w:t>
            </w:r>
          </w:p>
        </w:tc>
        <w:tc>
          <w:tcPr>
            <w:tcW w:w="1247" w:type="dxa"/>
            <w:vAlign w:val="center"/>
          </w:tcPr>
          <w:p w14:paraId="6627D139" w14:textId="77777777" w:rsidR="00FB247B" w:rsidRDefault="008C0402">
            <w:pPr>
              <w:spacing w:beforeLines="0" w:before="120" w:afterLines="0" w:after="120" w:line="240" w:lineRule="auto"/>
              <w:jc w:val="center"/>
              <w:rPr>
                <w:kern w:val="0"/>
                <w:sz w:val="20"/>
              </w:rPr>
            </w:pPr>
            <w:r>
              <w:rPr>
                <w:kern w:val="0"/>
                <w:sz w:val="20"/>
              </w:rPr>
              <w:t>MCS26</w:t>
            </w:r>
          </w:p>
        </w:tc>
        <w:tc>
          <w:tcPr>
            <w:tcW w:w="1247" w:type="dxa"/>
            <w:vAlign w:val="center"/>
          </w:tcPr>
          <w:p w14:paraId="20926961" w14:textId="77777777" w:rsidR="00FB247B" w:rsidRDefault="008C0402">
            <w:pPr>
              <w:spacing w:beforeLines="0" w:before="120" w:afterLines="0" w:after="120" w:line="240" w:lineRule="auto"/>
              <w:jc w:val="center"/>
              <w:rPr>
                <w:kern w:val="0"/>
                <w:sz w:val="20"/>
              </w:rPr>
            </w:pPr>
            <w:r>
              <w:rPr>
                <w:kern w:val="0"/>
                <w:sz w:val="20"/>
              </w:rPr>
              <w:t>MCS27</w:t>
            </w:r>
          </w:p>
        </w:tc>
      </w:tr>
      <w:tr w:rsidR="00FB247B" w14:paraId="1E8B9821" w14:textId="77777777">
        <w:trPr>
          <w:jc w:val="center"/>
        </w:trPr>
        <w:tc>
          <w:tcPr>
            <w:tcW w:w="1587" w:type="dxa"/>
            <w:vAlign w:val="center"/>
          </w:tcPr>
          <w:p w14:paraId="0148F154" w14:textId="77777777" w:rsidR="00FB247B" w:rsidRDefault="008C0402">
            <w:pPr>
              <w:spacing w:beforeLines="0" w:before="120" w:afterLines="0" w:after="120" w:line="240" w:lineRule="auto"/>
              <w:rPr>
                <w:kern w:val="0"/>
                <w:sz w:val="20"/>
              </w:rPr>
            </w:pPr>
            <w:proofErr w:type="gramStart"/>
            <w:r>
              <w:rPr>
                <w:kern w:val="0"/>
                <w:sz w:val="20"/>
              </w:rPr>
              <w:t>@BLER</w:t>
            </w:r>
            <w:proofErr w:type="gramEnd"/>
            <w:r>
              <w:rPr>
                <w:kern w:val="0"/>
                <w:sz w:val="20"/>
              </w:rPr>
              <w:t>=1E-2</w:t>
            </w:r>
          </w:p>
        </w:tc>
        <w:tc>
          <w:tcPr>
            <w:tcW w:w="1247" w:type="dxa"/>
            <w:vAlign w:val="center"/>
          </w:tcPr>
          <w:p w14:paraId="665ED03F" w14:textId="77777777" w:rsidR="00FB247B" w:rsidRDefault="008C0402">
            <w:pPr>
              <w:spacing w:beforeLines="0" w:before="120" w:afterLines="0" w:after="120" w:line="240" w:lineRule="auto"/>
              <w:jc w:val="center"/>
              <w:rPr>
                <w:kern w:val="0"/>
                <w:sz w:val="20"/>
              </w:rPr>
            </w:pPr>
            <w:r>
              <w:rPr>
                <w:kern w:val="0"/>
                <w:sz w:val="20"/>
              </w:rPr>
              <w:t>0.65 dB</w:t>
            </w:r>
          </w:p>
        </w:tc>
        <w:tc>
          <w:tcPr>
            <w:tcW w:w="1247" w:type="dxa"/>
            <w:vAlign w:val="center"/>
          </w:tcPr>
          <w:p w14:paraId="5E67EB96" w14:textId="77777777" w:rsidR="00FB247B" w:rsidRDefault="008C0402">
            <w:pPr>
              <w:spacing w:beforeLines="0" w:before="120" w:afterLines="0" w:after="120" w:line="240" w:lineRule="auto"/>
              <w:jc w:val="center"/>
              <w:rPr>
                <w:kern w:val="0"/>
                <w:sz w:val="20"/>
              </w:rPr>
            </w:pPr>
            <w:r>
              <w:rPr>
                <w:kern w:val="0"/>
                <w:sz w:val="20"/>
              </w:rPr>
              <w:t>1 dB</w:t>
            </w:r>
          </w:p>
        </w:tc>
        <w:tc>
          <w:tcPr>
            <w:tcW w:w="1247" w:type="dxa"/>
            <w:vAlign w:val="center"/>
          </w:tcPr>
          <w:p w14:paraId="53C5B19B" w14:textId="77777777" w:rsidR="00FB247B" w:rsidRDefault="008C0402">
            <w:pPr>
              <w:spacing w:beforeLines="0" w:before="120" w:afterLines="0" w:after="120" w:line="240" w:lineRule="auto"/>
              <w:jc w:val="center"/>
              <w:rPr>
                <w:kern w:val="0"/>
                <w:sz w:val="20"/>
              </w:rPr>
            </w:pPr>
            <w:r>
              <w:rPr>
                <w:kern w:val="0"/>
                <w:sz w:val="20"/>
              </w:rPr>
              <w:t>0.5 dB</w:t>
            </w:r>
          </w:p>
        </w:tc>
        <w:tc>
          <w:tcPr>
            <w:tcW w:w="1247" w:type="dxa"/>
            <w:vAlign w:val="center"/>
          </w:tcPr>
          <w:p w14:paraId="623B7886" w14:textId="77777777" w:rsidR="00FB247B" w:rsidRDefault="008C0402">
            <w:pPr>
              <w:spacing w:beforeLines="0" w:before="120" w:afterLines="0" w:after="120" w:line="240" w:lineRule="auto"/>
              <w:jc w:val="center"/>
              <w:rPr>
                <w:kern w:val="0"/>
                <w:sz w:val="20"/>
              </w:rPr>
            </w:pPr>
            <w:r>
              <w:rPr>
                <w:kern w:val="0"/>
                <w:sz w:val="20"/>
              </w:rPr>
              <w:t>1.35 dB</w:t>
            </w:r>
          </w:p>
        </w:tc>
      </w:tr>
      <w:tr w:rsidR="00FB247B" w14:paraId="5FE49F88" w14:textId="77777777">
        <w:trPr>
          <w:jc w:val="center"/>
        </w:trPr>
        <w:tc>
          <w:tcPr>
            <w:tcW w:w="1587" w:type="dxa"/>
            <w:vAlign w:val="center"/>
          </w:tcPr>
          <w:p w14:paraId="6C57EF98" w14:textId="77777777" w:rsidR="00FB247B" w:rsidRDefault="008C0402">
            <w:pPr>
              <w:spacing w:beforeLines="0" w:before="120" w:afterLines="0" w:after="120" w:line="240" w:lineRule="auto"/>
              <w:rPr>
                <w:kern w:val="0"/>
                <w:sz w:val="20"/>
              </w:rPr>
            </w:pPr>
            <w:proofErr w:type="gramStart"/>
            <w:r>
              <w:rPr>
                <w:kern w:val="0"/>
                <w:sz w:val="20"/>
              </w:rPr>
              <w:t>@BLER</w:t>
            </w:r>
            <w:proofErr w:type="gramEnd"/>
            <w:r>
              <w:rPr>
                <w:kern w:val="0"/>
                <w:sz w:val="20"/>
              </w:rPr>
              <w:t>=1E-4</w:t>
            </w:r>
          </w:p>
        </w:tc>
        <w:tc>
          <w:tcPr>
            <w:tcW w:w="1247" w:type="dxa"/>
            <w:vAlign w:val="center"/>
          </w:tcPr>
          <w:p w14:paraId="048F909C" w14:textId="77777777" w:rsidR="00FB247B" w:rsidRDefault="008C0402">
            <w:pPr>
              <w:spacing w:beforeLines="0" w:before="120" w:afterLines="0" w:after="120" w:line="240" w:lineRule="auto"/>
              <w:jc w:val="center"/>
              <w:rPr>
                <w:kern w:val="0"/>
                <w:sz w:val="20"/>
              </w:rPr>
            </w:pPr>
            <w:r>
              <w:rPr>
                <w:kern w:val="0"/>
                <w:sz w:val="20"/>
              </w:rPr>
              <w:t>0.5 dB</w:t>
            </w:r>
          </w:p>
        </w:tc>
        <w:tc>
          <w:tcPr>
            <w:tcW w:w="1247" w:type="dxa"/>
            <w:vAlign w:val="center"/>
          </w:tcPr>
          <w:p w14:paraId="12AB63DA" w14:textId="77777777" w:rsidR="00FB247B" w:rsidRDefault="008C0402">
            <w:pPr>
              <w:spacing w:beforeLines="0" w:before="120" w:afterLines="0" w:after="120" w:line="240" w:lineRule="auto"/>
              <w:jc w:val="center"/>
              <w:rPr>
                <w:kern w:val="0"/>
                <w:sz w:val="20"/>
              </w:rPr>
            </w:pPr>
            <w:r>
              <w:rPr>
                <w:kern w:val="0"/>
                <w:sz w:val="20"/>
              </w:rPr>
              <w:t>1 dB</w:t>
            </w:r>
          </w:p>
        </w:tc>
        <w:tc>
          <w:tcPr>
            <w:tcW w:w="1247" w:type="dxa"/>
            <w:vAlign w:val="center"/>
          </w:tcPr>
          <w:p w14:paraId="542257FE" w14:textId="77777777" w:rsidR="00FB247B" w:rsidRDefault="008C0402">
            <w:pPr>
              <w:spacing w:beforeLines="0" w:before="120" w:afterLines="0" w:after="120" w:line="240" w:lineRule="auto"/>
              <w:jc w:val="center"/>
              <w:rPr>
                <w:kern w:val="0"/>
                <w:sz w:val="20"/>
              </w:rPr>
            </w:pPr>
            <w:r>
              <w:rPr>
                <w:kern w:val="0"/>
                <w:sz w:val="20"/>
              </w:rPr>
              <w:t>0.5 dB</w:t>
            </w:r>
          </w:p>
        </w:tc>
        <w:tc>
          <w:tcPr>
            <w:tcW w:w="1247" w:type="dxa"/>
            <w:vAlign w:val="center"/>
          </w:tcPr>
          <w:p w14:paraId="44969526" w14:textId="77777777" w:rsidR="00FB247B" w:rsidRDefault="008C0402">
            <w:pPr>
              <w:spacing w:beforeLines="0" w:before="120" w:afterLines="0" w:after="120" w:line="240" w:lineRule="auto"/>
              <w:jc w:val="center"/>
              <w:rPr>
                <w:kern w:val="0"/>
                <w:sz w:val="20"/>
              </w:rPr>
            </w:pPr>
            <w:r>
              <w:rPr>
                <w:kern w:val="0"/>
                <w:sz w:val="20"/>
              </w:rPr>
              <w:t>1.8 dB</w:t>
            </w:r>
          </w:p>
        </w:tc>
      </w:tr>
    </w:tbl>
    <w:p w14:paraId="60C8FE3E" w14:textId="77777777" w:rsidR="00FB247B" w:rsidRDefault="00FB247B">
      <w:pPr>
        <w:pStyle w:val="YJ-Proposal"/>
        <w:numPr>
          <w:ilvl w:val="0"/>
          <w:numId w:val="0"/>
        </w:numPr>
        <w:spacing w:before="120" w:after="120"/>
        <w:jc w:val="center"/>
        <w:rPr>
          <w:b w:val="0"/>
          <w:i w:val="0"/>
          <w:sz w:val="21"/>
          <w:szCs w:val="21"/>
          <w:lang w:val="en-US" w:eastAsia="zh-CN"/>
        </w:rPr>
      </w:pPr>
    </w:p>
    <w:p w14:paraId="19CE8890" w14:textId="6EDF91A0" w:rsidR="00FB247B" w:rsidRPr="00911CFF" w:rsidRDefault="008C0402">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sz w:val="21"/>
          <w:szCs w:val="21"/>
          <w:lang w:val="en-US" w:eastAsia="zh-CN"/>
        </w:rPr>
      </w:pPr>
      <w:r w:rsidRPr="00911CFF">
        <w:rPr>
          <w:sz w:val="21"/>
          <w:szCs w:val="21"/>
          <w:lang w:val="en-US" w:eastAsia="zh-CN"/>
        </w:rPr>
        <w:t xml:space="preserve">Compared to </w:t>
      </w:r>
      <w:r w:rsidRPr="00911CFF">
        <w:rPr>
          <w:szCs w:val="21"/>
        </w:rPr>
        <w:t>NR LDPC coded modulation scheme</w:t>
      </w:r>
      <w:r w:rsidRPr="00911CFF">
        <w:rPr>
          <w:sz w:val="21"/>
          <w:szCs w:val="21"/>
          <w:lang w:val="en-US" w:eastAsia="zh-CN"/>
        </w:rPr>
        <w:t xml:space="preserve">, </w:t>
      </w:r>
      <w:r w:rsidR="00E16C85" w:rsidRPr="00FF344E">
        <w:rPr>
          <w:sz w:val="21"/>
          <w:szCs w:val="21"/>
          <w:lang w:val="en-US" w:eastAsia="zh-CN"/>
        </w:rPr>
        <w:t>multi-group coded modulation</w:t>
      </w:r>
      <w:r w:rsidR="00E16C85" w:rsidRPr="00FF344E">
        <w:rPr>
          <w:i w:val="0"/>
          <w:sz w:val="21"/>
          <w:szCs w:val="21"/>
          <w:lang w:val="en-US" w:eastAsia="zh-CN"/>
        </w:rPr>
        <w:t xml:space="preserve"> (</w:t>
      </w:r>
      <w:r w:rsidRPr="00911CFF">
        <w:rPr>
          <w:szCs w:val="21"/>
        </w:rPr>
        <w:t>MGCM</w:t>
      </w:r>
      <w:r w:rsidR="00E16C85" w:rsidRPr="00911CFF">
        <w:rPr>
          <w:szCs w:val="21"/>
        </w:rPr>
        <w:t>)</w:t>
      </w:r>
      <w:r w:rsidRPr="00911CFF">
        <w:rPr>
          <w:szCs w:val="21"/>
        </w:rPr>
        <w:t xml:space="preserve"> scheme</w:t>
      </w:r>
      <w:r w:rsidRPr="00911CFF">
        <w:rPr>
          <w:sz w:val="21"/>
          <w:szCs w:val="21"/>
          <w:lang w:val="en-US" w:eastAsia="zh-CN"/>
        </w:rPr>
        <w:t xml:space="preserve"> has 0.</w:t>
      </w:r>
      <w:r w:rsidRPr="00911CFF">
        <w:rPr>
          <w:rFonts w:hint="eastAsia"/>
          <w:sz w:val="21"/>
          <w:szCs w:val="21"/>
          <w:lang w:val="en-US" w:eastAsia="zh-CN"/>
        </w:rPr>
        <w:t>5~1.8</w:t>
      </w:r>
      <w:r w:rsidRPr="00911CFF">
        <w:rPr>
          <w:sz w:val="21"/>
          <w:szCs w:val="21"/>
          <w:lang w:val="en-US" w:eastAsia="zh-CN"/>
        </w:rPr>
        <w:t>dB performance gain while maintain</w:t>
      </w:r>
      <w:r w:rsidR="00756DE0" w:rsidRPr="00911CFF">
        <w:rPr>
          <w:rFonts w:hint="eastAsia"/>
          <w:sz w:val="21"/>
          <w:szCs w:val="21"/>
          <w:lang w:val="en-US" w:eastAsia="zh-CN"/>
        </w:rPr>
        <w:t>ing</w:t>
      </w:r>
      <w:r w:rsidRPr="00911CFF">
        <w:rPr>
          <w:sz w:val="21"/>
          <w:szCs w:val="21"/>
          <w:lang w:val="en-US" w:eastAsia="zh-CN"/>
        </w:rPr>
        <w:t xml:space="preserve"> the transmission efficiency for MCS16/17/26/27 over TDL-A channel.</w:t>
      </w:r>
    </w:p>
    <w:p w14:paraId="2359AF57" w14:textId="6B7EE835" w:rsidR="00FB247B" w:rsidRDefault="008C0402">
      <w:pPr>
        <w:pStyle w:val="YJ-Proposal"/>
        <w:spacing w:before="120" w:after="120"/>
        <w:jc w:val="both"/>
        <w:rPr>
          <w:rFonts w:eastAsia="等线"/>
          <w:sz w:val="21"/>
          <w:szCs w:val="21"/>
          <w:lang w:val="en-US" w:eastAsia="zh-CN"/>
        </w:rPr>
      </w:pPr>
      <w:r>
        <w:rPr>
          <w:sz w:val="21"/>
          <w:szCs w:val="21"/>
          <w:lang w:val="en-US" w:eastAsia="zh-CN"/>
        </w:rPr>
        <w:t>Multi-group coded modulation scheme</w:t>
      </w:r>
      <w:r>
        <w:t xml:space="preserve"> </w:t>
      </w:r>
      <w:r>
        <w:rPr>
          <w:sz w:val="21"/>
          <w:szCs w:val="21"/>
          <w:lang w:val="en-US" w:eastAsia="zh-CN"/>
        </w:rPr>
        <w:t xml:space="preserve">coordinating the channel coding reliability and modulation sub-channel reliability </w:t>
      </w:r>
      <w:r>
        <w:rPr>
          <w:rFonts w:hint="eastAsia"/>
          <w:sz w:val="21"/>
          <w:szCs w:val="21"/>
          <w:lang w:val="en-US" w:eastAsia="zh-CN"/>
        </w:rPr>
        <w:t>ca</w:t>
      </w:r>
      <w:r>
        <w:rPr>
          <w:sz w:val="21"/>
          <w:szCs w:val="21"/>
          <w:lang w:val="en-US" w:eastAsia="zh-CN"/>
        </w:rPr>
        <w:t xml:space="preserve">n </w:t>
      </w:r>
      <w:r>
        <w:rPr>
          <w:rFonts w:eastAsia="宋体"/>
          <w:sz w:val="21"/>
          <w:szCs w:val="21"/>
          <w:lang w:val="en-US" w:eastAsia="zh-CN"/>
        </w:rPr>
        <w:t xml:space="preserve">be studied for </w:t>
      </w:r>
      <w:r>
        <w:rPr>
          <w:sz w:val="21"/>
          <w:szCs w:val="21"/>
          <w:lang w:val="en-US" w:eastAsia="zh-CN"/>
        </w:rPr>
        <w:t>6GR.</w:t>
      </w:r>
    </w:p>
    <w:p w14:paraId="42A86AD5" w14:textId="77777777" w:rsidR="00FB247B" w:rsidRDefault="00FB247B">
      <w:pPr>
        <w:spacing w:before="120" w:after="120"/>
        <w:rPr>
          <w:szCs w:val="21"/>
        </w:rPr>
      </w:pPr>
    </w:p>
    <w:p w14:paraId="52173921" w14:textId="77777777" w:rsidR="00FB247B" w:rsidRDefault="008C0402">
      <w:pPr>
        <w:pStyle w:val="3"/>
        <w:spacing w:after="120" w:line="260" w:lineRule="auto"/>
        <w:ind w:right="210"/>
        <w:rPr>
          <w:b/>
          <w:bCs/>
          <w:sz w:val="21"/>
          <w:szCs w:val="21"/>
        </w:rPr>
      </w:pPr>
      <w:r>
        <w:rPr>
          <w:b/>
          <w:sz w:val="21"/>
          <w:szCs w:val="21"/>
        </w:rPr>
        <w:t>2.5.</w:t>
      </w:r>
      <w:r>
        <w:rPr>
          <w:rFonts w:hint="eastAsia"/>
          <w:b/>
          <w:sz w:val="21"/>
          <w:szCs w:val="21"/>
        </w:rPr>
        <w:t>4</w:t>
      </w:r>
      <w:r>
        <w:rPr>
          <w:b/>
          <w:sz w:val="21"/>
          <w:szCs w:val="21"/>
        </w:rPr>
        <w:t xml:space="preserve"> </w:t>
      </w:r>
      <w:r>
        <w:rPr>
          <w:b/>
          <w:bCs/>
          <w:sz w:val="21"/>
          <w:szCs w:val="21"/>
        </w:rPr>
        <w:t>Sub-block interleaving</w:t>
      </w:r>
    </w:p>
    <w:p w14:paraId="5FF79954" w14:textId="77777777" w:rsidR="00FB247B" w:rsidRDefault="008C0402">
      <w:pPr>
        <w:pStyle w:val="YJ-Proposal"/>
        <w:numPr>
          <w:ilvl w:val="0"/>
          <w:numId w:val="0"/>
        </w:numPr>
        <w:spacing w:before="120" w:after="120"/>
        <w:jc w:val="both"/>
        <w:rPr>
          <w:b w:val="0"/>
          <w:i w:val="0"/>
          <w:sz w:val="21"/>
          <w:szCs w:val="21"/>
          <w:lang w:eastAsia="zh-CN"/>
        </w:rPr>
      </w:pPr>
      <w:r>
        <w:rPr>
          <w:b w:val="0"/>
          <w:i w:val="0"/>
          <w:sz w:val="21"/>
          <w:szCs w:val="21"/>
          <w:lang w:eastAsia="zh-CN"/>
        </w:rPr>
        <w:t>After LDPC encoding and bit selection, a simple bit interleaving is adopted in 5G LDPC encoding chain considering the different reliabilities of modulated-bits/</w:t>
      </w:r>
      <w:r>
        <w:rPr>
          <w:b w:val="0"/>
          <w:i w:val="0"/>
          <w:sz w:val="21"/>
          <w:szCs w:val="21"/>
          <w:lang w:val="en-US" w:eastAsia="zh-CN"/>
        </w:rPr>
        <w:t xml:space="preserve">sub-channels within a high-order modulation symbol. </w:t>
      </w:r>
      <w:r>
        <w:rPr>
          <w:b w:val="0"/>
          <w:i w:val="0"/>
          <w:sz w:val="21"/>
          <w:szCs w:val="21"/>
          <w:lang w:eastAsia="zh-CN"/>
        </w:rPr>
        <w:t xml:space="preserve">Generally, the </w:t>
      </w:r>
      <w:r>
        <w:rPr>
          <w:rFonts w:hint="eastAsia"/>
          <w:b w:val="0"/>
          <w:i w:val="0"/>
          <w:sz w:val="21"/>
          <w:szCs w:val="21"/>
          <w:lang w:val="en-US" w:eastAsia="zh-CN"/>
        </w:rPr>
        <w:t xml:space="preserve">systematic </w:t>
      </w:r>
      <w:r>
        <w:rPr>
          <w:b w:val="0"/>
          <w:i w:val="0"/>
          <w:sz w:val="21"/>
          <w:szCs w:val="21"/>
          <w:lang w:eastAsia="zh-CN"/>
        </w:rPr>
        <w:t xml:space="preserve">bits are mapped onto high reliable </w:t>
      </w:r>
      <w:r>
        <w:rPr>
          <w:b w:val="0"/>
          <w:i w:val="0"/>
          <w:sz w:val="21"/>
          <w:szCs w:val="21"/>
          <w:lang w:val="en-US" w:eastAsia="zh-CN"/>
        </w:rPr>
        <w:t>sub-channels,</w:t>
      </w:r>
      <w:r>
        <w:rPr>
          <w:b w:val="0"/>
          <w:i w:val="0"/>
          <w:sz w:val="21"/>
          <w:szCs w:val="21"/>
          <w:lang w:eastAsia="zh-CN"/>
        </w:rPr>
        <w:t xml:space="preserve"> while the check bits are mapped onto less reliable </w:t>
      </w:r>
      <w:r>
        <w:rPr>
          <w:b w:val="0"/>
          <w:i w:val="0"/>
          <w:sz w:val="21"/>
          <w:szCs w:val="21"/>
          <w:lang w:val="en-US" w:eastAsia="zh-CN"/>
        </w:rPr>
        <w:t>sub-channels</w:t>
      </w:r>
      <w:r>
        <w:rPr>
          <w:b w:val="0"/>
          <w:i w:val="0"/>
          <w:sz w:val="21"/>
          <w:szCs w:val="21"/>
          <w:lang w:eastAsia="zh-CN"/>
        </w:rPr>
        <w:t xml:space="preserve">, </w:t>
      </w:r>
      <w:r>
        <w:rPr>
          <w:b w:val="0"/>
          <w:i w:val="0"/>
          <w:sz w:val="21"/>
          <w:szCs w:val="21"/>
          <w:lang w:val="en-US" w:eastAsia="zh-CN"/>
        </w:rPr>
        <w:t>and thus improving the decoding performance</w:t>
      </w:r>
      <w:r>
        <w:rPr>
          <w:b w:val="0"/>
          <w:i w:val="0"/>
          <w:sz w:val="21"/>
          <w:szCs w:val="21"/>
          <w:lang w:eastAsia="zh-CN"/>
        </w:rPr>
        <w:t xml:space="preserve"> [4].</w:t>
      </w:r>
    </w:p>
    <w:p w14:paraId="38C20C66" w14:textId="02A37A57" w:rsidR="00FB247B" w:rsidRDefault="008C0402">
      <w:pPr>
        <w:pStyle w:val="YJ-Proposal"/>
        <w:numPr>
          <w:ilvl w:val="0"/>
          <w:numId w:val="0"/>
        </w:numPr>
        <w:spacing w:before="120" w:after="120"/>
        <w:jc w:val="both"/>
        <w:rPr>
          <w:b w:val="0"/>
          <w:i w:val="0"/>
          <w:sz w:val="21"/>
          <w:szCs w:val="21"/>
          <w:lang w:val="en-US" w:eastAsia="zh-CN"/>
        </w:rPr>
      </w:pPr>
      <w:r>
        <w:rPr>
          <w:b w:val="0"/>
          <w:i w:val="0"/>
          <w:sz w:val="21"/>
          <w:szCs w:val="21"/>
          <w:lang w:eastAsia="zh-CN"/>
        </w:rPr>
        <w:t xml:space="preserve">However, this simple mapping is performed sequentially for coded bits, lacking the matching between the LDPC BG </w:t>
      </w:r>
      <w:r>
        <w:rPr>
          <w:b w:val="0"/>
          <w:i w:val="0"/>
          <w:sz w:val="21"/>
          <w:szCs w:val="21"/>
          <w:lang w:val="en-US" w:eastAsia="zh-CN"/>
        </w:rPr>
        <w:t xml:space="preserve">distribution characteristics and modulation scheme. Therefore, aiming to reorder the coded bits to better match the mapping of bit interleaving, a new interleaving scheme is shown in Figure </w:t>
      </w:r>
      <w:r>
        <w:rPr>
          <w:rFonts w:hint="eastAsia"/>
          <w:b w:val="0"/>
          <w:i w:val="0"/>
          <w:sz w:val="21"/>
          <w:szCs w:val="21"/>
          <w:lang w:val="en-US" w:eastAsia="zh-CN"/>
        </w:rPr>
        <w:t>22</w:t>
      </w:r>
      <w:r>
        <w:rPr>
          <w:b w:val="0"/>
          <w:i w:val="0"/>
          <w:sz w:val="21"/>
          <w:szCs w:val="21"/>
          <w:lang w:val="en-US" w:eastAsia="zh-CN"/>
        </w:rPr>
        <w:t>, wherein a sub-block interleaving is adopted before the bit interleaving</w:t>
      </w:r>
      <w:r w:rsidR="00756DE0">
        <w:rPr>
          <w:rFonts w:hint="eastAsia"/>
          <w:b w:val="0"/>
          <w:i w:val="0"/>
          <w:sz w:val="21"/>
          <w:szCs w:val="21"/>
          <w:lang w:val="en-US" w:eastAsia="zh-CN"/>
        </w:rPr>
        <w:t xml:space="preserve"> </w:t>
      </w:r>
      <w:r>
        <w:rPr>
          <w:b w:val="0"/>
          <w:i w:val="0"/>
          <w:sz w:val="21"/>
          <w:szCs w:val="21"/>
          <w:lang w:val="en-US" w:eastAsia="zh-CN"/>
        </w:rPr>
        <w:t>[</w:t>
      </w:r>
      <w:r>
        <w:rPr>
          <w:rFonts w:hint="eastAsia"/>
          <w:b w:val="0"/>
          <w:i w:val="0"/>
          <w:sz w:val="21"/>
          <w:szCs w:val="21"/>
          <w:lang w:val="en-US" w:eastAsia="zh-CN"/>
        </w:rPr>
        <w:t>12</w:t>
      </w:r>
      <w:r>
        <w:rPr>
          <w:b w:val="0"/>
          <w:i w:val="0"/>
          <w:sz w:val="21"/>
          <w:szCs w:val="21"/>
          <w:lang w:val="en-US" w:eastAsia="zh-CN"/>
        </w:rPr>
        <w:t>]. Note that the sub-block interleaving pattern and the NR bit interleaving pattern can be also combined into one pattern.</w:t>
      </w:r>
    </w:p>
    <w:p w14:paraId="07627994" w14:textId="77777777" w:rsidR="00FB247B" w:rsidRDefault="008C0402">
      <w:pPr>
        <w:widowControl w:val="0"/>
        <w:spacing w:before="120" w:after="120" w:line="260" w:lineRule="auto"/>
        <w:jc w:val="center"/>
        <w:rPr>
          <w:szCs w:val="21"/>
        </w:rPr>
      </w:pPr>
      <w:r>
        <w:rPr>
          <w:noProof/>
          <w:szCs w:val="21"/>
        </w:rPr>
        <w:drawing>
          <wp:inline distT="0" distB="0" distL="114300" distR="114300" wp14:anchorId="1F4FDC5C" wp14:editId="55C57543">
            <wp:extent cx="6115050" cy="495300"/>
            <wp:effectExtent l="0" t="0" r="0" b="0"/>
            <wp:docPr id="31"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6"/>
                    <pic:cNvPicPr>
                      <a:picLocks noChangeAspect="1"/>
                    </pic:cNvPicPr>
                  </pic:nvPicPr>
                  <pic:blipFill>
                    <a:blip r:embed="rId36"/>
                    <a:stretch>
                      <a:fillRect/>
                    </a:stretch>
                  </pic:blipFill>
                  <pic:spPr>
                    <a:xfrm>
                      <a:off x="0" y="0"/>
                      <a:ext cx="6115050" cy="495300"/>
                    </a:xfrm>
                    <a:prstGeom prst="rect">
                      <a:avLst/>
                    </a:prstGeom>
                    <a:noFill/>
                    <a:ln>
                      <a:noFill/>
                    </a:ln>
                  </pic:spPr>
                </pic:pic>
              </a:graphicData>
            </a:graphic>
          </wp:inline>
        </w:drawing>
      </w:r>
    </w:p>
    <w:p w14:paraId="67DED20B" w14:textId="77777777" w:rsidR="00FB247B" w:rsidRDefault="008C0402">
      <w:pPr>
        <w:widowControl w:val="0"/>
        <w:spacing w:before="120" w:after="120" w:line="260" w:lineRule="auto"/>
        <w:jc w:val="center"/>
        <w:rPr>
          <w:szCs w:val="21"/>
        </w:rPr>
      </w:pPr>
      <w:r>
        <w:rPr>
          <w:szCs w:val="21"/>
        </w:rPr>
        <w:t xml:space="preserve">Figure </w:t>
      </w:r>
      <w:r>
        <w:rPr>
          <w:rFonts w:hint="eastAsia"/>
          <w:szCs w:val="21"/>
        </w:rPr>
        <w:t>22</w:t>
      </w:r>
      <w:r>
        <w:rPr>
          <w:szCs w:val="21"/>
        </w:rPr>
        <w:t>: Block diagram of sub-block interleaving</w:t>
      </w:r>
    </w:p>
    <w:p w14:paraId="6A2CE16F" w14:textId="4B9DCB21" w:rsidR="00FB247B" w:rsidRDefault="008C0402">
      <w:pPr>
        <w:pStyle w:val="YJ-Proposal"/>
        <w:numPr>
          <w:ilvl w:val="0"/>
          <w:numId w:val="0"/>
        </w:numPr>
        <w:spacing w:before="120" w:after="120"/>
        <w:jc w:val="both"/>
        <w:rPr>
          <w:b w:val="0"/>
          <w:i w:val="0"/>
          <w:sz w:val="21"/>
          <w:szCs w:val="21"/>
          <w:lang w:val="en-US" w:eastAsia="zh-CN"/>
        </w:rPr>
      </w:pPr>
      <w:r>
        <w:rPr>
          <w:b w:val="0"/>
          <w:i w:val="0"/>
          <w:sz w:val="21"/>
          <w:szCs w:val="21"/>
          <w:lang w:val="en-US" w:eastAsia="zh-CN"/>
        </w:rPr>
        <w:lastRenderedPageBreak/>
        <w:t>According to the distribution characteristics of LDPC base graph, the importance of different columns varies, while the bits ‘lifted’ from one column share the same characteristic. Therefore, in the sub-block interleaving, the coded</w:t>
      </w:r>
      <w:r w:rsidR="00FD461D">
        <w:rPr>
          <w:rFonts w:hint="eastAsia"/>
          <w:b w:val="0"/>
          <w:i w:val="0"/>
          <w:sz w:val="21"/>
          <w:szCs w:val="21"/>
          <w:lang w:val="en-US" w:eastAsia="zh-CN"/>
        </w:rPr>
        <w:t xml:space="preserve"> </w:t>
      </w:r>
      <w:r>
        <w:rPr>
          <w:b w:val="0"/>
          <w:i w:val="0"/>
          <w:sz w:val="21"/>
          <w:szCs w:val="21"/>
          <w:lang w:val="en-US" w:eastAsia="zh-CN"/>
        </w:rPr>
        <w:t xml:space="preserve">bits are firstly divided into multiple </w:t>
      </w:r>
      <w:r>
        <w:rPr>
          <w:rFonts w:hint="eastAsia"/>
          <w:b w:val="0"/>
          <w:i w:val="0"/>
          <w:sz w:val="21"/>
          <w:szCs w:val="21"/>
          <w:lang w:val="en-US" w:eastAsia="zh-CN"/>
        </w:rPr>
        <w:t>sub</w:t>
      </w:r>
      <w:r>
        <w:rPr>
          <w:b w:val="0"/>
          <w:i w:val="0"/>
          <w:sz w:val="21"/>
          <w:szCs w:val="21"/>
          <w:lang w:val="en-US" w:eastAsia="zh-CN"/>
        </w:rPr>
        <w:t xml:space="preserve">-blocks, and the size of each </w:t>
      </w:r>
      <w:r>
        <w:rPr>
          <w:rFonts w:hint="eastAsia"/>
          <w:b w:val="0"/>
          <w:i w:val="0"/>
          <w:sz w:val="21"/>
          <w:szCs w:val="21"/>
          <w:lang w:val="en-US" w:eastAsia="zh-CN"/>
        </w:rPr>
        <w:t>sub</w:t>
      </w:r>
      <w:r>
        <w:rPr>
          <w:b w:val="0"/>
          <w:i w:val="0"/>
          <w:sz w:val="21"/>
          <w:szCs w:val="21"/>
          <w:lang w:val="en-US" w:eastAsia="zh-CN"/>
        </w:rPr>
        <w:t xml:space="preserve">-block can be z bits, where z is the lifting size for LDPC base graph. The multiple </w:t>
      </w:r>
      <w:r>
        <w:rPr>
          <w:rFonts w:hint="eastAsia"/>
          <w:b w:val="0"/>
          <w:i w:val="0"/>
          <w:sz w:val="21"/>
          <w:szCs w:val="21"/>
          <w:lang w:val="en-US" w:eastAsia="zh-CN"/>
        </w:rPr>
        <w:t>sub</w:t>
      </w:r>
      <w:r>
        <w:rPr>
          <w:b w:val="0"/>
          <w:i w:val="0"/>
          <w:sz w:val="21"/>
          <w:szCs w:val="21"/>
          <w:lang w:val="en-US" w:eastAsia="zh-CN"/>
        </w:rPr>
        <w:t>-blocks are then interleaved to reorder the coded</w:t>
      </w:r>
      <w:r w:rsidR="00FD461D">
        <w:rPr>
          <w:rFonts w:hint="eastAsia"/>
          <w:b w:val="0"/>
          <w:i w:val="0"/>
          <w:sz w:val="21"/>
          <w:szCs w:val="21"/>
          <w:lang w:val="en-US" w:eastAsia="zh-CN"/>
        </w:rPr>
        <w:t xml:space="preserve"> </w:t>
      </w:r>
      <w:r>
        <w:rPr>
          <w:b w:val="0"/>
          <w:i w:val="0"/>
          <w:sz w:val="21"/>
          <w:szCs w:val="21"/>
          <w:lang w:val="en-US" w:eastAsia="zh-CN"/>
        </w:rPr>
        <w:t xml:space="preserve">bits based on the distribution characteristics of the base graph, while the relative order of coded bits within one </w:t>
      </w:r>
      <w:r>
        <w:rPr>
          <w:rFonts w:hint="eastAsia"/>
          <w:b w:val="0"/>
          <w:i w:val="0"/>
          <w:sz w:val="21"/>
          <w:szCs w:val="21"/>
          <w:lang w:val="en-US" w:eastAsia="zh-CN"/>
        </w:rPr>
        <w:t>sub</w:t>
      </w:r>
      <w:r>
        <w:rPr>
          <w:b w:val="0"/>
          <w:i w:val="0"/>
          <w:sz w:val="21"/>
          <w:szCs w:val="21"/>
          <w:lang w:val="en-US" w:eastAsia="zh-CN"/>
        </w:rPr>
        <w:t>-block remains unchanged. The combination of sub-block interleaving and bit interleaving makes sure that the most important coded</w:t>
      </w:r>
      <w:r w:rsidR="00FD461D">
        <w:rPr>
          <w:rFonts w:hint="eastAsia"/>
          <w:b w:val="0"/>
          <w:i w:val="0"/>
          <w:sz w:val="21"/>
          <w:szCs w:val="21"/>
          <w:lang w:val="en-US" w:eastAsia="zh-CN"/>
        </w:rPr>
        <w:t xml:space="preserve"> </w:t>
      </w:r>
      <w:r>
        <w:rPr>
          <w:b w:val="0"/>
          <w:i w:val="0"/>
          <w:sz w:val="21"/>
          <w:szCs w:val="21"/>
          <w:lang w:val="en-US" w:eastAsia="zh-CN"/>
        </w:rPr>
        <w:t>bits are mapping onto the most reliable sub-channels.</w:t>
      </w:r>
    </w:p>
    <w:p w14:paraId="56D15FAD" w14:textId="77777777" w:rsidR="00FB247B" w:rsidRDefault="008C0402">
      <w:pPr>
        <w:pStyle w:val="YJ-Proposal"/>
        <w:numPr>
          <w:ilvl w:val="0"/>
          <w:numId w:val="0"/>
        </w:numPr>
        <w:spacing w:before="120" w:after="120"/>
        <w:jc w:val="both"/>
        <w:rPr>
          <w:b w:val="0"/>
          <w:i w:val="0"/>
          <w:sz w:val="21"/>
          <w:szCs w:val="21"/>
          <w:lang w:val="en-US" w:eastAsia="zh-CN"/>
        </w:rPr>
      </w:pPr>
      <w:r>
        <w:rPr>
          <w:b w:val="0"/>
          <w:i w:val="0"/>
          <w:sz w:val="21"/>
          <w:szCs w:val="21"/>
          <w:lang w:val="en-US" w:eastAsia="zh-CN"/>
        </w:rPr>
        <w:t xml:space="preserve">Figure </w:t>
      </w:r>
      <w:r>
        <w:rPr>
          <w:rFonts w:hint="eastAsia"/>
          <w:b w:val="0"/>
          <w:i w:val="0"/>
          <w:sz w:val="21"/>
          <w:szCs w:val="21"/>
          <w:lang w:val="en-US" w:eastAsia="zh-CN"/>
        </w:rPr>
        <w:t>23</w:t>
      </w:r>
      <w:r>
        <w:rPr>
          <w:b w:val="0"/>
          <w:i w:val="0"/>
          <w:sz w:val="21"/>
          <w:szCs w:val="21"/>
          <w:lang w:val="en-US" w:eastAsia="zh-CN"/>
        </w:rPr>
        <w:t xml:space="preserve"> compares the performance of NR LDPC codes with and without the sub-block interleaving under 16-QAM and 1/3 code rate in AWGN channel. It can be </w:t>
      </w:r>
      <w:r>
        <w:rPr>
          <w:rFonts w:hint="eastAsia"/>
          <w:b w:val="0"/>
          <w:i w:val="0"/>
          <w:sz w:val="21"/>
          <w:szCs w:val="21"/>
          <w:lang w:val="en-US" w:eastAsia="zh-CN"/>
        </w:rPr>
        <w:t>observed</w:t>
      </w:r>
      <w:r>
        <w:rPr>
          <w:b w:val="0"/>
          <w:i w:val="0"/>
          <w:sz w:val="21"/>
          <w:szCs w:val="21"/>
          <w:lang w:val="en-US" w:eastAsia="zh-CN"/>
        </w:rPr>
        <w:t xml:space="preserve"> that the combination of sub-block interleaving and 5G bit interleaving has a performance gain up to 0.2dB at the information length ranging from 1000 bits to 8500 bits compared to 5G bit interleaving.</w:t>
      </w:r>
    </w:p>
    <w:p w14:paraId="39504F75" w14:textId="77777777" w:rsidR="00FB247B" w:rsidRDefault="008C0402">
      <w:pPr>
        <w:widowControl w:val="0"/>
        <w:spacing w:before="120" w:after="120" w:line="260" w:lineRule="auto"/>
        <w:jc w:val="center"/>
        <w:rPr>
          <w:szCs w:val="21"/>
        </w:rPr>
      </w:pPr>
      <w:r>
        <w:rPr>
          <w:noProof/>
          <w:szCs w:val="21"/>
        </w:rPr>
        <w:drawing>
          <wp:inline distT="0" distB="0" distL="0" distR="0" wp14:anchorId="13305BE4" wp14:editId="4141F76B">
            <wp:extent cx="3617595" cy="240220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3622002" cy="2405395"/>
                    </a:xfrm>
                    <a:prstGeom prst="rect">
                      <a:avLst/>
                    </a:prstGeom>
                    <a:noFill/>
                    <a:ln>
                      <a:noFill/>
                    </a:ln>
                  </pic:spPr>
                </pic:pic>
              </a:graphicData>
            </a:graphic>
          </wp:inline>
        </w:drawing>
      </w:r>
    </w:p>
    <w:p w14:paraId="59050CA6" w14:textId="77777777" w:rsidR="00FB247B" w:rsidRDefault="008C0402">
      <w:pPr>
        <w:widowControl w:val="0"/>
        <w:spacing w:before="120" w:after="120" w:line="260" w:lineRule="auto"/>
        <w:jc w:val="center"/>
        <w:rPr>
          <w:szCs w:val="21"/>
        </w:rPr>
      </w:pPr>
      <w:r>
        <w:rPr>
          <w:szCs w:val="21"/>
        </w:rPr>
        <w:t xml:space="preserve">Figure </w:t>
      </w:r>
      <w:r>
        <w:rPr>
          <w:rFonts w:hint="eastAsia"/>
          <w:szCs w:val="21"/>
        </w:rPr>
        <w:t>23</w:t>
      </w:r>
      <w:r>
        <w:rPr>
          <w:szCs w:val="21"/>
        </w:rPr>
        <w:t>: Performance of sub-block interleaving</w:t>
      </w:r>
    </w:p>
    <w:p w14:paraId="31C331A5" w14:textId="1B085976" w:rsidR="00FB247B" w:rsidRDefault="008C0402">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sz w:val="21"/>
          <w:szCs w:val="21"/>
          <w:lang w:val="en-US" w:eastAsia="zh-CN"/>
        </w:rPr>
      </w:pPr>
      <w:r>
        <w:rPr>
          <w:sz w:val="21"/>
          <w:szCs w:val="21"/>
          <w:lang w:val="en-US" w:eastAsia="zh-CN"/>
        </w:rPr>
        <w:t>Compared to 5G NR bit interleaving, the new interleaving has a performance gain up to 0.2dB at the information length ranging from 1000 bits to 8500 bits under 16QAM and 1/3 code rate.</w:t>
      </w:r>
    </w:p>
    <w:p w14:paraId="28544BA7" w14:textId="77777777" w:rsidR="00FB247B" w:rsidRDefault="008C0402">
      <w:pPr>
        <w:pStyle w:val="YJ-Proposal"/>
        <w:spacing w:before="120" w:after="120"/>
        <w:rPr>
          <w:rFonts w:eastAsia="等线"/>
          <w:sz w:val="21"/>
          <w:szCs w:val="21"/>
          <w:lang w:val="en-US" w:eastAsia="zh-CN"/>
        </w:rPr>
      </w:pPr>
      <w:r>
        <w:rPr>
          <w:sz w:val="21"/>
          <w:szCs w:val="21"/>
          <w:lang w:val="en-US" w:eastAsia="zh-CN"/>
        </w:rPr>
        <w:t xml:space="preserve">New bit interleaving scheme considering distribution characteristics of LDPC base graph </w:t>
      </w:r>
      <w:r>
        <w:rPr>
          <w:rFonts w:eastAsia="宋体" w:hint="eastAsia"/>
          <w:sz w:val="21"/>
          <w:szCs w:val="21"/>
          <w:lang w:val="en-US" w:eastAsia="zh-CN"/>
        </w:rPr>
        <w:t>can</w:t>
      </w:r>
      <w:r>
        <w:rPr>
          <w:rFonts w:eastAsia="宋体"/>
          <w:sz w:val="21"/>
          <w:szCs w:val="21"/>
          <w:lang w:val="en-US" w:eastAsia="zh-CN"/>
        </w:rPr>
        <w:t xml:space="preserve"> be studied for </w:t>
      </w:r>
      <w:r>
        <w:rPr>
          <w:sz w:val="21"/>
          <w:szCs w:val="21"/>
          <w:lang w:val="en-US" w:eastAsia="zh-CN"/>
        </w:rPr>
        <w:t>6GR.</w:t>
      </w:r>
    </w:p>
    <w:p w14:paraId="44E70ECC" w14:textId="77777777" w:rsidR="00FB247B" w:rsidRDefault="00FB247B">
      <w:pPr>
        <w:pStyle w:val="YJ-Proposal"/>
        <w:numPr>
          <w:ilvl w:val="0"/>
          <w:numId w:val="0"/>
        </w:numPr>
        <w:spacing w:before="120" w:after="120"/>
        <w:rPr>
          <w:b w:val="0"/>
          <w:i w:val="0"/>
          <w:sz w:val="21"/>
          <w:szCs w:val="21"/>
          <w:lang w:val="en-US" w:eastAsia="zh-CN"/>
        </w:rPr>
      </w:pPr>
    </w:p>
    <w:p w14:paraId="6F2F8CBC" w14:textId="77777777" w:rsidR="00FB247B" w:rsidRDefault="008C0402">
      <w:pPr>
        <w:pStyle w:val="3"/>
        <w:tabs>
          <w:tab w:val="left" w:pos="0"/>
        </w:tabs>
        <w:spacing w:after="120" w:line="260" w:lineRule="auto"/>
        <w:ind w:right="210"/>
        <w:rPr>
          <w:sz w:val="21"/>
          <w:szCs w:val="21"/>
        </w:rPr>
      </w:pPr>
      <w:r>
        <w:rPr>
          <w:b/>
          <w:sz w:val="21"/>
          <w:szCs w:val="21"/>
        </w:rPr>
        <w:t>2.5.</w:t>
      </w:r>
      <w:r>
        <w:rPr>
          <w:rFonts w:hint="eastAsia"/>
          <w:b/>
          <w:sz w:val="21"/>
          <w:szCs w:val="21"/>
        </w:rPr>
        <w:t>5</w:t>
      </w:r>
      <w:r>
        <w:rPr>
          <w:b/>
          <w:sz w:val="21"/>
          <w:szCs w:val="21"/>
        </w:rPr>
        <w:t xml:space="preserve"> </w:t>
      </w:r>
      <w:r>
        <w:rPr>
          <w:b/>
          <w:bCs/>
          <w:sz w:val="21"/>
          <w:szCs w:val="21"/>
        </w:rPr>
        <w:t>Data transmission for UE in idle</w:t>
      </w:r>
      <w:r>
        <w:rPr>
          <w:rFonts w:hint="eastAsia"/>
          <w:b/>
          <w:bCs/>
          <w:sz w:val="21"/>
          <w:szCs w:val="21"/>
        </w:rPr>
        <w:t>/</w:t>
      </w:r>
      <w:r>
        <w:rPr>
          <w:b/>
          <w:bCs/>
          <w:sz w:val="21"/>
          <w:szCs w:val="21"/>
        </w:rPr>
        <w:t>inactive mode</w:t>
      </w:r>
    </w:p>
    <w:p w14:paraId="0E370654" w14:textId="6D2CCEA7" w:rsidR="00FB247B" w:rsidRDefault="008C0402">
      <w:pPr>
        <w:spacing w:before="120" w:after="120" w:line="240" w:lineRule="auto"/>
        <w:rPr>
          <w:szCs w:val="21"/>
        </w:rPr>
      </w:pPr>
      <w:r>
        <w:rPr>
          <w:szCs w:val="21"/>
        </w:rPr>
        <w:t xml:space="preserve">The performance of LDPC and Polar code is compared in Figure </w:t>
      </w:r>
      <w:r>
        <w:rPr>
          <w:rFonts w:hint="eastAsia"/>
          <w:szCs w:val="21"/>
        </w:rPr>
        <w:t>24</w:t>
      </w:r>
      <w:r>
        <w:rPr>
          <w:szCs w:val="21"/>
        </w:rPr>
        <w:t xml:space="preserve"> (</w:t>
      </w:r>
      <w:r>
        <w:rPr>
          <w:rFonts w:hint="eastAsia"/>
          <w:color w:val="000000" w:themeColor="text1"/>
        </w:rPr>
        <w:t>the simulation assumptions are cap</w:t>
      </w:r>
      <w:r>
        <w:rPr>
          <w:color w:val="000000" w:themeColor="text1"/>
        </w:rPr>
        <w:t xml:space="preserve">tured </w:t>
      </w:r>
      <w:r>
        <w:rPr>
          <w:rFonts w:hint="eastAsia"/>
          <w:color w:val="000000" w:themeColor="text1"/>
        </w:rPr>
        <w:t>in Table A-2 of the Appendix</w:t>
      </w:r>
      <w:r>
        <w:rPr>
          <w:szCs w:val="21"/>
        </w:rPr>
        <w:t xml:space="preserve">). It shows when the length of the information bit is small (e.g., smaller than 256 bits), the performance of Polar codes is generally better than that of LDPC codes. </w:t>
      </w:r>
    </w:p>
    <w:p w14:paraId="6FFA8C12" w14:textId="77777777" w:rsidR="00FB247B" w:rsidRDefault="008C0402">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sz w:val="21"/>
          <w:szCs w:val="21"/>
          <w:lang w:val="en-US" w:eastAsia="zh-CN"/>
        </w:rPr>
      </w:pPr>
      <w:r>
        <w:rPr>
          <w:sz w:val="21"/>
          <w:szCs w:val="21"/>
          <w:lang w:val="en-US" w:eastAsia="zh-CN"/>
        </w:rPr>
        <w:t xml:space="preserve">When the length of information bit is smaller than </w:t>
      </w:r>
      <w:r>
        <w:rPr>
          <w:rFonts w:hint="eastAsia"/>
          <w:sz w:val="21"/>
          <w:szCs w:val="21"/>
          <w:lang w:val="en-US" w:eastAsia="zh-CN"/>
        </w:rPr>
        <w:t>256</w:t>
      </w:r>
      <w:r>
        <w:rPr>
          <w:sz w:val="21"/>
          <w:szCs w:val="21"/>
          <w:lang w:val="en-US" w:eastAsia="zh-CN"/>
        </w:rPr>
        <w:t xml:space="preserve">bits, Polar codes outperform LDPC codes at a target BLER of 0.01. </w:t>
      </w:r>
      <w:r>
        <w:rPr>
          <w:rFonts w:hint="eastAsia"/>
          <w:sz w:val="21"/>
          <w:szCs w:val="21"/>
          <w:lang w:val="en-US" w:eastAsia="zh-CN"/>
        </w:rPr>
        <w:t>T</w:t>
      </w:r>
      <w:r>
        <w:rPr>
          <w:sz w:val="21"/>
          <w:szCs w:val="21"/>
          <w:lang w:val="en-US" w:eastAsia="zh-CN"/>
        </w:rPr>
        <w:t>he observed gains are</w:t>
      </w:r>
    </w:p>
    <w:p w14:paraId="79DC7A48" w14:textId="77777777" w:rsidR="00FB247B" w:rsidRDefault="008C0402">
      <w:pPr>
        <w:pStyle w:val="YJ-Observation"/>
        <w:numPr>
          <w:ilvl w:val="0"/>
          <w:numId w:val="18"/>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1/8: 0 – 1.93 dB</w:t>
      </w:r>
    </w:p>
    <w:p w14:paraId="1A4C2427" w14:textId="77777777" w:rsidR="00FB247B" w:rsidRDefault="008C0402">
      <w:pPr>
        <w:pStyle w:val="YJ-Observation"/>
        <w:numPr>
          <w:ilvl w:val="0"/>
          <w:numId w:val="18"/>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1/5: 0.12 – 1.82 dB</w:t>
      </w:r>
    </w:p>
    <w:p w14:paraId="7613B9B7" w14:textId="77777777" w:rsidR="00FB247B" w:rsidRDefault="008C0402">
      <w:pPr>
        <w:pStyle w:val="YJ-Observation"/>
        <w:numPr>
          <w:ilvl w:val="0"/>
          <w:numId w:val="18"/>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1/3: 0.17 – 2 dB</w:t>
      </w:r>
    </w:p>
    <w:p w14:paraId="6DC8A19B" w14:textId="77777777" w:rsidR="00FB247B" w:rsidRDefault="008C0402">
      <w:pPr>
        <w:pStyle w:val="YJ-Observation"/>
        <w:numPr>
          <w:ilvl w:val="0"/>
          <w:numId w:val="18"/>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1/2: 0.13 – 2.39 dB</w:t>
      </w:r>
    </w:p>
    <w:p w14:paraId="44ECA886" w14:textId="77777777" w:rsidR="00FB247B" w:rsidRDefault="008C0402">
      <w:pPr>
        <w:pStyle w:val="YJ-Observation"/>
        <w:numPr>
          <w:ilvl w:val="0"/>
          <w:numId w:val="18"/>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2/3: 0.28 – 2.31 dB</w:t>
      </w:r>
    </w:p>
    <w:p w14:paraId="460A0834" w14:textId="5D366103" w:rsidR="00FB247B" w:rsidRDefault="008C0402">
      <w:pPr>
        <w:spacing w:before="120" w:after="120" w:line="240" w:lineRule="auto"/>
        <w:rPr>
          <w:szCs w:val="21"/>
        </w:rPr>
      </w:pPr>
      <w:r>
        <w:rPr>
          <w:szCs w:val="21"/>
        </w:rPr>
        <w:lastRenderedPageBreak/>
        <w:t xml:space="preserve">From our understanding, this is due to finite‑length effects and applied decoder: </w:t>
      </w:r>
      <w:r>
        <w:t>Polar codes better exploit reliability ordering at short lengths, whereas LDPC’s iterative belief</w:t>
      </w:r>
      <w:r>
        <w:noBreakHyphen/>
        <w:t xml:space="preserve">propagation gains are limited by short cycles and constrained iterations on short block lengths. From implementation perspective, the complexity of Polar decoding has a </w:t>
      </w:r>
      <w:proofErr w:type="gramStart"/>
      <w:r>
        <w:t>O(</w:t>
      </w:r>
      <w:proofErr w:type="gramEnd"/>
      <w:r>
        <w:t>N log N), while LDPC decoding requires multiple iterations, resulting</w:t>
      </w:r>
      <w:r w:rsidR="00756DE0">
        <w:rPr>
          <w:rFonts w:hint="eastAsia"/>
        </w:rPr>
        <w:t xml:space="preserve"> in</w:t>
      </w:r>
      <w:r>
        <w:t xml:space="preserve"> higher complexity.</w:t>
      </w:r>
    </w:p>
    <w:p w14:paraId="09E97F79" w14:textId="11B41839" w:rsidR="00FB247B" w:rsidRDefault="008C0402">
      <w:pPr>
        <w:spacing w:before="120" w:after="120" w:line="240" w:lineRule="auto"/>
        <w:rPr>
          <w:szCs w:val="21"/>
        </w:rPr>
      </w:pPr>
      <w:r>
        <w:rPr>
          <w:szCs w:val="21"/>
        </w:rPr>
        <w:t xml:space="preserve"> In current implementation, the data packet sizes are usually small for the UE in idle/inactive mode, such as system information block, msg 2/3/4 in initial access, paging message, etc. In our </w:t>
      </w:r>
      <w:r w:rsidR="00756DE0">
        <w:rPr>
          <w:szCs w:val="21"/>
        </w:rPr>
        <w:t>opinion</w:t>
      </w:r>
      <w:r>
        <w:rPr>
          <w:szCs w:val="21"/>
        </w:rPr>
        <w:t xml:space="preserve">, better performance for the small payload size transmission for UE in idle/inactive is beneficial to enhance the performance for initial access, especially for the UEs in cell edge. Therefore, Polar codes can be considered for encoding small payload for UE in idle/inactive mode. </w:t>
      </w:r>
    </w:p>
    <w:p w14:paraId="5DCBEA7F" w14:textId="77777777" w:rsidR="00FB247B" w:rsidRDefault="008C0402">
      <w:pPr>
        <w:spacing w:before="120" w:after="120" w:line="240" w:lineRule="auto"/>
        <w:jc w:val="center"/>
      </w:pPr>
      <w:r>
        <w:rPr>
          <w:noProof/>
        </w:rPr>
        <w:drawing>
          <wp:inline distT="0" distB="0" distL="114300" distR="114300" wp14:anchorId="1ABDA98D" wp14:editId="791E4C5A">
            <wp:extent cx="4319905" cy="2341880"/>
            <wp:effectExtent l="0" t="0" r="0" b="5080"/>
            <wp:docPr id="7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0"/>
                    <pic:cNvPicPr>
                      <a:picLocks noChangeAspect="1"/>
                    </pic:cNvPicPr>
                  </pic:nvPicPr>
                  <pic:blipFill>
                    <a:blip r:embed="rId38"/>
                    <a:stretch>
                      <a:fillRect/>
                    </a:stretch>
                  </pic:blipFill>
                  <pic:spPr>
                    <a:xfrm>
                      <a:off x="0" y="0"/>
                      <a:ext cx="4319905" cy="2341880"/>
                    </a:xfrm>
                    <a:prstGeom prst="rect">
                      <a:avLst/>
                    </a:prstGeom>
                    <a:noFill/>
                    <a:ln>
                      <a:noFill/>
                    </a:ln>
                  </pic:spPr>
                </pic:pic>
              </a:graphicData>
            </a:graphic>
          </wp:inline>
        </w:drawing>
      </w:r>
    </w:p>
    <w:p w14:paraId="72EFE40C" w14:textId="77777777" w:rsidR="00FB247B" w:rsidRDefault="008C0402">
      <w:pPr>
        <w:pStyle w:val="a4"/>
        <w:spacing w:before="120" w:after="120" w:line="240" w:lineRule="auto"/>
        <w:jc w:val="center"/>
        <w:rPr>
          <w:rFonts w:ascii="Times New Roman" w:hAnsi="Times New Roman"/>
          <w:sz w:val="21"/>
          <w:szCs w:val="21"/>
        </w:rPr>
      </w:pPr>
      <w:r>
        <w:rPr>
          <w:rFonts w:ascii="Times New Roman" w:hAnsi="Times New Roman"/>
          <w:sz w:val="21"/>
          <w:szCs w:val="21"/>
        </w:rPr>
        <w:t xml:space="preserve">Figure </w:t>
      </w:r>
      <w:r>
        <w:rPr>
          <w:rFonts w:ascii="Times New Roman" w:hAnsi="Times New Roman" w:hint="eastAsia"/>
          <w:sz w:val="21"/>
          <w:szCs w:val="21"/>
        </w:rPr>
        <w:t>24</w:t>
      </w:r>
      <w:r>
        <w:rPr>
          <w:rFonts w:ascii="Times New Roman" w:hAnsi="Times New Roman"/>
          <w:sz w:val="21"/>
          <w:szCs w:val="21"/>
        </w:rPr>
        <w:t xml:space="preserve"> Performance comparison between LDPC</w:t>
      </w:r>
      <w:r>
        <w:rPr>
          <w:rFonts w:ascii="Times New Roman" w:hAnsi="Times New Roman" w:hint="eastAsia"/>
          <w:sz w:val="21"/>
          <w:szCs w:val="21"/>
        </w:rPr>
        <w:t xml:space="preserve"> </w:t>
      </w:r>
      <w:r>
        <w:rPr>
          <w:rFonts w:ascii="Times New Roman" w:hAnsi="Times New Roman"/>
          <w:sz w:val="21"/>
          <w:szCs w:val="21"/>
        </w:rPr>
        <w:t>and Polar codes</w:t>
      </w:r>
      <w:r>
        <w:rPr>
          <w:rFonts w:ascii="Times New Roman" w:hAnsi="Times New Roman" w:hint="eastAsia"/>
          <w:sz w:val="21"/>
          <w:szCs w:val="21"/>
        </w:rPr>
        <w:t xml:space="preserve"> under similar computational complexity</w:t>
      </w:r>
    </w:p>
    <w:p w14:paraId="780C9F5C" w14:textId="77777777" w:rsidR="00FB247B" w:rsidRDefault="008C0402">
      <w:pPr>
        <w:pStyle w:val="YJ-Proposal"/>
        <w:spacing w:before="120" w:after="120"/>
        <w:rPr>
          <w:sz w:val="21"/>
          <w:szCs w:val="21"/>
        </w:rPr>
      </w:pPr>
      <w:r>
        <w:rPr>
          <w:sz w:val="21"/>
          <w:szCs w:val="21"/>
        </w:rPr>
        <w:t>Study Polar codes for data transmission in idle/inactive UE mode.</w:t>
      </w:r>
    </w:p>
    <w:p w14:paraId="21552FA2" w14:textId="77777777" w:rsidR="00FB247B" w:rsidRDefault="00FB247B">
      <w:pPr>
        <w:pStyle w:val="YJ-Proposal"/>
        <w:numPr>
          <w:ilvl w:val="0"/>
          <w:numId w:val="0"/>
        </w:numPr>
        <w:spacing w:before="120" w:after="120"/>
        <w:rPr>
          <w:b w:val="0"/>
          <w:i w:val="0"/>
          <w:sz w:val="21"/>
          <w:szCs w:val="21"/>
          <w:lang w:eastAsia="zh-CN"/>
        </w:rPr>
      </w:pPr>
    </w:p>
    <w:p w14:paraId="5C1124EE" w14:textId="77777777" w:rsidR="00FB247B" w:rsidRDefault="008C0402">
      <w:pPr>
        <w:pStyle w:val="1"/>
        <w:spacing w:before="120" w:after="120"/>
        <w:ind w:left="0"/>
        <w:rPr>
          <w:rFonts w:ascii="Times New Roman" w:eastAsia="宋体" w:hAnsi="Times New Roman"/>
          <w:b/>
          <w:bCs/>
          <w:sz w:val="28"/>
          <w:szCs w:val="28"/>
        </w:rPr>
      </w:pPr>
      <w:r>
        <w:rPr>
          <w:rFonts w:ascii="Times New Roman" w:eastAsia="宋体" w:hAnsi="Times New Roman" w:hint="eastAsia"/>
          <w:b/>
          <w:bCs/>
          <w:sz w:val="28"/>
          <w:szCs w:val="28"/>
        </w:rPr>
        <w:t>Control channel</w:t>
      </w:r>
      <w:r>
        <w:rPr>
          <w:rFonts w:ascii="Times New Roman" w:eastAsia="宋体" w:hAnsi="Times New Roman"/>
          <w:b/>
          <w:bCs/>
          <w:sz w:val="28"/>
          <w:szCs w:val="28"/>
        </w:rPr>
        <w:t xml:space="preserve"> coding</w:t>
      </w:r>
    </w:p>
    <w:p w14:paraId="18C29874" w14:textId="77777777" w:rsidR="00FB247B" w:rsidRDefault="008C0402">
      <w:pPr>
        <w:spacing w:before="120" w:after="120" w:line="240" w:lineRule="auto"/>
        <w:rPr>
          <w:szCs w:val="21"/>
        </w:rPr>
      </w:pPr>
      <w:r>
        <w:rPr>
          <w:szCs w:val="21"/>
        </w:rPr>
        <w:t>We provide our views on control channel enhancement based on the chairman guidance in RAN1#122.</w:t>
      </w:r>
    </w:p>
    <w:p w14:paraId="7C5F5362" w14:textId="77777777" w:rsidR="00FB247B" w:rsidRDefault="008C0402">
      <w:pPr>
        <w:pStyle w:val="2"/>
        <w:spacing w:before="120" w:after="120" w:line="260" w:lineRule="auto"/>
        <w:ind w:left="0" w:right="210"/>
        <w:rPr>
          <w:rFonts w:ascii="Times New Roman" w:eastAsia="宋体" w:hAnsi="Times New Roman"/>
          <w:b/>
          <w:bCs/>
          <w:sz w:val="21"/>
          <w:szCs w:val="21"/>
        </w:rPr>
      </w:pPr>
      <w:r>
        <w:rPr>
          <w:rFonts w:ascii="Times New Roman" w:eastAsia="宋体" w:hAnsi="Times New Roman" w:hint="eastAsia"/>
          <w:b/>
          <w:bCs/>
          <w:sz w:val="21"/>
          <w:szCs w:val="21"/>
        </w:rPr>
        <w:t>P</w:t>
      </w:r>
      <w:r>
        <w:rPr>
          <w:rFonts w:ascii="Times New Roman" w:eastAsia="宋体" w:hAnsi="Times New Roman"/>
          <w:b/>
          <w:bCs/>
          <w:sz w:val="21"/>
          <w:szCs w:val="21"/>
        </w:rPr>
        <w:t>olar coding enhancement</w:t>
      </w:r>
    </w:p>
    <w:p w14:paraId="700ECE1C" w14:textId="77777777" w:rsidR="00FB247B" w:rsidRDefault="008C0402">
      <w:pPr>
        <w:pStyle w:val="3"/>
        <w:spacing w:after="120"/>
      </w:pPr>
      <w:r>
        <w:t>3.1.1 Design principle of 6G polar code</w:t>
      </w:r>
    </w:p>
    <w:p w14:paraId="0305FD97" w14:textId="77777777" w:rsidR="00FB247B" w:rsidRDefault="008C0402">
      <w:pPr>
        <w:spacing w:before="120" w:after="120" w:line="240" w:lineRule="auto"/>
        <w:rPr>
          <w:szCs w:val="21"/>
        </w:rPr>
      </w:pPr>
      <w:r>
        <w:rPr>
          <w:kern w:val="0"/>
          <w:szCs w:val="21"/>
        </w:rPr>
        <w:t>The 5G-Polar</w:t>
      </w:r>
      <w:r>
        <w:rPr>
          <w:szCs w:val="21"/>
        </w:rPr>
        <w:t xml:space="preserve"> coding chain is shown in Figure </w:t>
      </w:r>
      <w:r>
        <w:rPr>
          <w:rFonts w:hint="eastAsia"/>
          <w:szCs w:val="21"/>
        </w:rPr>
        <w:t>25</w:t>
      </w:r>
      <w:r>
        <w:rPr>
          <w:szCs w:val="21"/>
        </w:rPr>
        <w:t>. For downlink control information and PBCH information, the encoding chain includes interleaving prior to Polar encoding. For uplink control information, the rate matching in the encoding chain further includes interleaving of the encoded bits</w:t>
      </w:r>
      <w:r>
        <w:rPr>
          <w:rFonts w:hint="eastAsia"/>
          <w:szCs w:val="21"/>
        </w:rPr>
        <w:t xml:space="preserve"> [13]</w:t>
      </w:r>
      <w:r>
        <w:rPr>
          <w:szCs w:val="21"/>
        </w:rPr>
        <w:t xml:space="preserve">. </w:t>
      </w:r>
      <w:r>
        <w:rPr>
          <w:rFonts w:hint="eastAsia"/>
          <w:szCs w:val="21"/>
        </w:rPr>
        <w:t>For UCI transmission, i</w:t>
      </w:r>
      <w:r>
        <w:rPr>
          <w:szCs w:val="21"/>
        </w:rPr>
        <w:t xml:space="preserve">f </w:t>
      </w:r>
      <w:r>
        <w:rPr>
          <w:rFonts w:hint="eastAsia"/>
          <w:szCs w:val="21"/>
        </w:rPr>
        <w:t>(</w:t>
      </w:r>
      <w:r>
        <w:rPr>
          <w:szCs w:val="21"/>
        </w:rPr>
        <w:t>A≥360 and E≥1088) or A≥1013, code block segmentation and code block concatenation will be applied to the input bit sequence in the encoding chain. In most cases, the Polar coding chain of 5G has relatively superior error correction performance.</w:t>
      </w:r>
      <w:r>
        <w:rPr>
          <w:rFonts w:hint="eastAsia"/>
          <w:szCs w:val="21"/>
        </w:rPr>
        <w:t xml:space="preserve"> </w:t>
      </w:r>
      <w:r>
        <w:rPr>
          <w:szCs w:val="21"/>
        </w:rPr>
        <w:t xml:space="preserve">In 6GR, the Polar code encoding chain in 5G </w:t>
      </w:r>
      <w:r>
        <w:rPr>
          <w:rFonts w:hint="eastAsia"/>
          <w:szCs w:val="21"/>
        </w:rPr>
        <w:t>can</w:t>
      </w:r>
      <w:r>
        <w:rPr>
          <w:szCs w:val="21"/>
        </w:rPr>
        <w:t xml:space="preserve"> be reused with necessary enhancements to meet higher requirement in 6GR.</w:t>
      </w:r>
    </w:p>
    <w:p w14:paraId="17DE2F3F" w14:textId="77777777" w:rsidR="00FB247B" w:rsidRDefault="008C0402">
      <w:pPr>
        <w:spacing w:before="120" w:after="120" w:line="260" w:lineRule="auto"/>
        <w:rPr>
          <w:szCs w:val="21"/>
        </w:rPr>
      </w:pPr>
      <w:r>
        <w:rPr>
          <w:szCs w:val="21"/>
        </w:rPr>
        <w:object w:dxaOrig="9653" w:dyaOrig="1196" w14:anchorId="39563489">
          <v:shape id="_x0000_i1026" type="#_x0000_t75" style="width:482pt;height:60pt" o:ole="">
            <v:imagedata r:id="rId39" o:title=""/>
          </v:shape>
          <o:OLEObject Type="Embed" ProgID="PowerPoint.Show.12" ShapeID="_x0000_i1026" DrawAspect="Content" ObjectID="_1821038709" r:id="rId40"/>
        </w:object>
      </w:r>
    </w:p>
    <w:p w14:paraId="5EB7AF1C" w14:textId="77777777" w:rsidR="00FB247B" w:rsidRDefault="008C0402">
      <w:pPr>
        <w:pStyle w:val="14"/>
        <w:widowControl w:val="0"/>
        <w:spacing w:before="120" w:after="120" w:line="240" w:lineRule="auto"/>
        <w:ind w:firstLineChars="0" w:firstLine="0"/>
        <w:jc w:val="center"/>
        <w:rPr>
          <w:rFonts w:eastAsiaTheme="minorEastAsia"/>
          <w:szCs w:val="21"/>
          <w:lang w:val="en-US"/>
        </w:rPr>
      </w:pPr>
      <w:r>
        <w:rPr>
          <w:szCs w:val="21"/>
          <w:lang w:val="en-US"/>
        </w:rPr>
        <w:t xml:space="preserve">Figure </w:t>
      </w:r>
      <w:r>
        <w:rPr>
          <w:rFonts w:hint="eastAsia"/>
          <w:szCs w:val="21"/>
          <w:lang w:val="en-US"/>
        </w:rPr>
        <w:t>25</w:t>
      </w:r>
      <w:r>
        <w:rPr>
          <w:szCs w:val="21"/>
          <w:lang w:val="en-US"/>
        </w:rPr>
        <w:t xml:space="preserve"> Polar coding chain in 5G</w:t>
      </w:r>
    </w:p>
    <w:p w14:paraId="47C5BC4F" w14:textId="77777777" w:rsidR="00FB247B" w:rsidRDefault="008C0402">
      <w:pPr>
        <w:pStyle w:val="YJ-Proposal"/>
        <w:spacing w:before="120" w:after="120"/>
        <w:rPr>
          <w:sz w:val="21"/>
          <w:szCs w:val="21"/>
        </w:rPr>
      </w:pPr>
      <w:bookmarkStart w:id="3" w:name="_Toc209187820"/>
      <w:bookmarkStart w:id="4" w:name="_Toc23469"/>
      <w:r>
        <w:rPr>
          <w:sz w:val="21"/>
          <w:szCs w:val="21"/>
        </w:rPr>
        <w:t>5G Polar code encoding chain can be reused with necessary enhancements for 6G.</w:t>
      </w:r>
      <w:bookmarkEnd w:id="3"/>
      <w:bookmarkEnd w:id="4"/>
    </w:p>
    <w:p w14:paraId="362C587B" w14:textId="77777777" w:rsidR="00FB247B" w:rsidRDefault="00FB247B">
      <w:pPr>
        <w:spacing w:before="120" w:after="120" w:line="240" w:lineRule="auto"/>
        <w:rPr>
          <w:szCs w:val="21"/>
        </w:rPr>
      </w:pPr>
    </w:p>
    <w:p w14:paraId="5E4B2DF0" w14:textId="77777777" w:rsidR="00FB247B" w:rsidRDefault="008C0402">
      <w:pPr>
        <w:pStyle w:val="3"/>
        <w:spacing w:after="120"/>
      </w:pPr>
      <w:r>
        <w:t>3.1.2 Uplink control information</w:t>
      </w:r>
    </w:p>
    <w:p w14:paraId="052E466E" w14:textId="77777777" w:rsidR="00FB247B" w:rsidRDefault="008C0402">
      <w:pPr>
        <w:spacing w:before="120" w:after="120" w:line="240" w:lineRule="auto"/>
        <w:rPr>
          <w:szCs w:val="22"/>
        </w:rPr>
      </w:pPr>
      <w:r>
        <w:rPr>
          <w:szCs w:val="22"/>
        </w:rPr>
        <w:t>In RAN1#122 [</w:t>
      </w:r>
      <w:r>
        <w:rPr>
          <w:rFonts w:hint="eastAsia"/>
          <w:szCs w:val="22"/>
        </w:rPr>
        <w:t>14,</w:t>
      </w:r>
      <w:r>
        <w:rPr>
          <w:szCs w:val="22"/>
        </w:rPr>
        <w:t xml:space="preserve"> based on FL summary], FL has the following proposal:</w:t>
      </w:r>
    </w:p>
    <w:tbl>
      <w:tblPr>
        <w:tblStyle w:val="af3"/>
        <w:tblW w:w="0" w:type="auto"/>
        <w:tblLook w:val="04A0" w:firstRow="1" w:lastRow="0" w:firstColumn="1" w:lastColumn="0" w:noHBand="0" w:noVBand="1"/>
      </w:tblPr>
      <w:tblGrid>
        <w:gridCol w:w="9650"/>
      </w:tblGrid>
      <w:tr w:rsidR="00FB247B" w14:paraId="2A805035" w14:textId="77777777">
        <w:tc>
          <w:tcPr>
            <w:tcW w:w="9650" w:type="dxa"/>
          </w:tcPr>
          <w:p w14:paraId="5B508F33" w14:textId="77777777" w:rsidR="00FB247B" w:rsidRDefault="008C0402">
            <w:pPr>
              <w:spacing w:before="120" w:after="120"/>
              <w:rPr>
                <w:rFonts w:eastAsia="Times New Roman"/>
                <w:i/>
                <w:iCs/>
                <w:color w:val="000000"/>
              </w:rPr>
            </w:pPr>
            <w:r>
              <w:rPr>
                <w:rFonts w:eastAsia="Times New Roman"/>
                <w:i/>
                <w:iCs/>
                <w:color w:val="000000"/>
              </w:rPr>
              <w:t>Proposal 1-2-b: At least for UCI payload size between X bits and Y bits, if UCI is treated as layer 1 information, polar code is the channel coding scheme for UCI, where the polar code refers to one of the following alternatives:</w:t>
            </w:r>
          </w:p>
          <w:p w14:paraId="3C927BEF" w14:textId="77777777" w:rsidR="00FB247B" w:rsidRDefault="008C0402">
            <w:pPr>
              <w:pStyle w:val="af8"/>
              <w:numPr>
                <w:ilvl w:val="0"/>
                <w:numId w:val="19"/>
              </w:numPr>
              <w:spacing w:after="120"/>
              <w:rPr>
                <w:i/>
                <w:iCs/>
                <w:color w:val="000000"/>
                <w:sz w:val="21"/>
                <w:szCs w:val="21"/>
              </w:rPr>
            </w:pPr>
            <w:r>
              <w:rPr>
                <w:i/>
                <w:iCs/>
                <w:color w:val="000000"/>
                <w:sz w:val="21"/>
                <w:szCs w:val="21"/>
              </w:rPr>
              <w:t>Alt 1: 5G polar transform only</w:t>
            </w:r>
          </w:p>
          <w:p w14:paraId="5AA94296" w14:textId="77777777" w:rsidR="00FB247B" w:rsidRDefault="008C0402">
            <w:pPr>
              <w:pStyle w:val="af8"/>
              <w:numPr>
                <w:ilvl w:val="0"/>
                <w:numId w:val="19"/>
              </w:numPr>
              <w:spacing w:after="120"/>
              <w:rPr>
                <w:i/>
                <w:iCs/>
                <w:color w:val="000000"/>
                <w:sz w:val="21"/>
                <w:szCs w:val="21"/>
              </w:rPr>
            </w:pPr>
            <w:r>
              <w:rPr>
                <w:i/>
                <w:iCs/>
                <w:color w:val="000000"/>
                <w:sz w:val="21"/>
                <w:szCs w:val="21"/>
              </w:rPr>
              <w:t>Alt 2: 5G polar sequence plus transform</w:t>
            </w:r>
          </w:p>
          <w:p w14:paraId="2A6C4843" w14:textId="77777777" w:rsidR="00FB247B" w:rsidRDefault="008C0402">
            <w:pPr>
              <w:pStyle w:val="af8"/>
              <w:numPr>
                <w:ilvl w:val="0"/>
                <w:numId w:val="19"/>
              </w:numPr>
              <w:spacing w:after="120"/>
              <w:rPr>
                <w:i/>
                <w:iCs/>
                <w:color w:val="000000"/>
                <w:sz w:val="21"/>
                <w:szCs w:val="21"/>
              </w:rPr>
            </w:pPr>
            <w:r>
              <w:rPr>
                <w:i/>
                <w:iCs/>
                <w:color w:val="000000"/>
                <w:sz w:val="21"/>
                <w:szCs w:val="21"/>
              </w:rPr>
              <w:t>Alt 3: 5G polar sequence plus transform plus concatenated coding (CA or PC polar code) (i.e., TS 38.212/Section 5.3.1.2)</w:t>
            </w:r>
          </w:p>
          <w:p w14:paraId="171D0F07" w14:textId="77777777" w:rsidR="00FB247B" w:rsidRDefault="008C0402">
            <w:pPr>
              <w:pStyle w:val="af8"/>
              <w:numPr>
                <w:ilvl w:val="0"/>
                <w:numId w:val="19"/>
              </w:numPr>
              <w:spacing w:after="120"/>
              <w:rPr>
                <w:i/>
                <w:iCs/>
                <w:color w:val="000000"/>
                <w:sz w:val="21"/>
                <w:szCs w:val="21"/>
              </w:rPr>
            </w:pPr>
            <w:r>
              <w:rPr>
                <w:i/>
                <w:iCs/>
                <w:color w:val="000000"/>
                <w:sz w:val="21"/>
                <w:szCs w:val="21"/>
              </w:rPr>
              <w:t>Alt 4: 5G code block segmentation, 5G polar sequence plus polar transform plus concatenated coding (i.e., TS 38.212/Section 5.2.1 and TS 38.212/Section 5.3.1.2)</w:t>
            </w:r>
          </w:p>
          <w:p w14:paraId="50D64D78" w14:textId="77777777" w:rsidR="00FB247B" w:rsidRDefault="008C0402">
            <w:pPr>
              <w:pStyle w:val="af8"/>
              <w:numPr>
                <w:ilvl w:val="0"/>
                <w:numId w:val="19"/>
              </w:numPr>
              <w:spacing w:after="120"/>
              <w:rPr>
                <w:i/>
                <w:iCs/>
                <w:color w:val="000000"/>
                <w:sz w:val="21"/>
                <w:szCs w:val="21"/>
              </w:rPr>
            </w:pPr>
            <w:r>
              <w:rPr>
                <w:i/>
                <w:iCs/>
                <w:color w:val="000000"/>
                <w:sz w:val="21"/>
                <w:szCs w:val="21"/>
              </w:rPr>
              <w:t>FFS value of X (e.g., X= 12)</w:t>
            </w:r>
          </w:p>
          <w:p w14:paraId="4866CAD6" w14:textId="77777777" w:rsidR="00FB247B" w:rsidRDefault="008C0402">
            <w:pPr>
              <w:pStyle w:val="af8"/>
              <w:numPr>
                <w:ilvl w:val="0"/>
                <w:numId w:val="19"/>
              </w:numPr>
              <w:spacing w:after="120"/>
              <w:rPr>
                <w:i/>
                <w:iCs/>
                <w:color w:val="000000"/>
                <w:sz w:val="21"/>
                <w:szCs w:val="21"/>
              </w:rPr>
            </w:pPr>
            <w:r>
              <w:rPr>
                <w:i/>
                <w:iCs/>
                <w:color w:val="000000"/>
                <w:sz w:val="21"/>
                <w:szCs w:val="21"/>
              </w:rPr>
              <w:t>FFS value of Y (e.g., Y=1706)</w:t>
            </w:r>
          </w:p>
        </w:tc>
      </w:tr>
    </w:tbl>
    <w:p w14:paraId="1791BA47" w14:textId="77777777" w:rsidR="00FB247B" w:rsidRDefault="008C0402">
      <w:pPr>
        <w:spacing w:before="120" w:after="120" w:line="240" w:lineRule="auto"/>
        <w:rPr>
          <w:color w:val="000000" w:themeColor="text1"/>
        </w:rPr>
      </w:pPr>
      <w:r>
        <w:rPr>
          <w:color w:val="000000" w:themeColor="text1"/>
        </w:rPr>
        <w:t xml:space="preserve">In our views, we think at least polar </w:t>
      </w:r>
      <w:proofErr w:type="gramStart"/>
      <w:r>
        <w:rPr>
          <w:color w:val="000000" w:themeColor="text1"/>
        </w:rPr>
        <w:t>transform</w:t>
      </w:r>
      <w:proofErr w:type="gramEnd"/>
      <w:r>
        <w:rPr>
          <w:color w:val="000000" w:themeColor="text1"/>
        </w:rPr>
        <w:t xml:space="preserve"> for 5G can be reused and other enhancements can be studied with justification. </w:t>
      </w:r>
    </w:p>
    <w:p w14:paraId="4CA3F209" w14:textId="23D89A78" w:rsidR="00FB247B" w:rsidRDefault="008C0402">
      <w:pPr>
        <w:spacing w:before="120" w:after="120" w:line="240" w:lineRule="auto"/>
        <w:rPr>
          <w:color w:val="000000" w:themeColor="text1"/>
          <w:szCs w:val="21"/>
        </w:rPr>
      </w:pPr>
      <w:r>
        <w:rPr>
          <w:szCs w:val="21"/>
        </w:rPr>
        <w:t>In current 5G systems, when (A≥360 and E≥1088) or A≥1013, the UCI is divided into two segments; otherwise, no segmentation is performed, and the number of segments C = 1</w:t>
      </w:r>
      <w:r>
        <w:rPr>
          <w:rFonts w:hint="eastAsia"/>
          <w:szCs w:val="21"/>
        </w:rPr>
        <w:t xml:space="preserve"> [15]</w:t>
      </w:r>
      <w:r>
        <w:rPr>
          <w:szCs w:val="21"/>
        </w:rPr>
        <w:t>.</w:t>
      </w:r>
      <w:r>
        <w:rPr>
          <w:rFonts w:hint="eastAsia"/>
          <w:color w:val="000000" w:themeColor="text1"/>
        </w:rPr>
        <w:t xml:space="preserve"> W</w:t>
      </w:r>
      <w:r>
        <w:rPr>
          <w:color w:val="000000" w:themeColor="text1"/>
        </w:rPr>
        <w:t xml:space="preserve">hen we simulated the performance of all the possible UCI lengths, we found out that performance degradation happens in large UCI payload size range (e.g., from 1000 bits to 1706 bits), as </w:t>
      </w:r>
      <w:r>
        <w:rPr>
          <w:color w:val="000000"/>
          <w:kern w:val="24"/>
          <w:szCs w:val="21"/>
        </w:rPr>
        <w:t>black dashed ellipse</w:t>
      </w:r>
      <w:r>
        <w:rPr>
          <w:color w:val="000000" w:themeColor="text1"/>
        </w:rPr>
        <w:t xml:space="preserve"> depicted in Figure </w:t>
      </w:r>
      <w:r>
        <w:rPr>
          <w:rFonts w:hint="eastAsia"/>
          <w:color w:val="000000" w:themeColor="text1"/>
        </w:rPr>
        <w:t>26</w:t>
      </w:r>
      <w:r>
        <w:rPr>
          <w:color w:val="000000" w:themeColor="text1"/>
        </w:rPr>
        <w:t xml:space="preserve">. Based on our analysis, it is mainly caused by </w:t>
      </w:r>
      <w:r>
        <w:rPr>
          <w:color w:val="000000"/>
          <w:kern w:val="24"/>
          <w:szCs w:val="21"/>
        </w:rPr>
        <w:t>excessive repetition due to the limitation on the number of segment</w:t>
      </w:r>
      <w:r>
        <w:rPr>
          <w:rFonts w:hint="eastAsia"/>
          <w:color w:val="000000"/>
          <w:kern w:val="24"/>
          <w:szCs w:val="21"/>
        </w:rPr>
        <w:t>s.</w:t>
      </w:r>
    </w:p>
    <w:p w14:paraId="48891E9B" w14:textId="77777777" w:rsidR="00FB247B" w:rsidRDefault="008C0402">
      <w:pPr>
        <w:spacing w:before="120" w:after="120" w:line="240" w:lineRule="auto"/>
        <w:jc w:val="center"/>
        <w:rPr>
          <w:szCs w:val="21"/>
        </w:rPr>
      </w:pPr>
      <w:r>
        <w:rPr>
          <w:noProof/>
        </w:rPr>
        <mc:AlternateContent>
          <mc:Choice Requires="wps">
            <w:drawing>
              <wp:anchor distT="0" distB="0" distL="114300" distR="114300" simplePos="0" relativeHeight="251659264" behindDoc="0" locked="0" layoutInCell="1" allowOverlap="1" wp14:anchorId="1A641980" wp14:editId="0D330045">
                <wp:simplePos x="0" y="0"/>
                <wp:positionH relativeFrom="column">
                  <wp:posOffset>3428365</wp:posOffset>
                </wp:positionH>
                <wp:positionV relativeFrom="paragraph">
                  <wp:posOffset>226695</wp:posOffset>
                </wp:positionV>
                <wp:extent cx="1168400" cy="1998980"/>
                <wp:effectExtent l="240030" t="0" r="252730" b="0"/>
                <wp:wrapNone/>
                <wp:docPr id="4" name="椭圆 2"/>
                <wp:cNvGraphicFramePr/>
                <a:graphic xmlns:a="http://schemas.openxmlformats.org/drawingml/2006/main">
                  <a:graphicData uri="http://schemas.microsoft.com/office/word/2010/wordprocessingShape">
                    <wps:wsp>
                      <wps:cNvSpPr/>
                      <wps:spPr>
                        <a:xfrm rot="2640000">
                          <a:off x="4304665" y="1606550"/>
                          <a:ext cx="1168400" cy="1998980"/>
                        </a:xfrm>
                        <a:prstGeom prst="ellipse">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椭圆 2" o:spid="_x0000_s1026" o:spt="3" type="#_x0000_t3" style="position:absolute;left:0pt;margin-left:269.95pt;margin-top:17.85pt;height:157.4pt;width:92pt;rotation:2883584f;z-index:251659264;v-text-anchor:middle;mso-width-relative:page;mso-height-relative:page;" filled="f" stroked="t" coordsize="21600,21600" o:gfxdata="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C2o3nf1gAAAAoBAAAPAAAAAAAAAAEAIAAAACIAAABkcnMvZG93bnJl&#10;di54bWxQSwECFAAUAAAACACHTuJAzqKwj3ECAADRBAAADgAAAAAAAAABACAAAAAlAQAAZHJzL2Uy&#10;b0RvYy54bWxQSwUGAAAAAAYABgBZAQAACAYAAAAA&#10;">
                <v:fill on="f" focussize="0,0"/>
                <v:stroke weight="2pt" color="#000000 [3213]" joinstyle="round" dashstyle="dash"/>
                <v:imagedata o:title=""/>
                <o:lock v:ext="edit" aspectratio="f"/>
              </v:shape>
            </w:pict>
          </mc:Fallback>
        </mc:AlternateContent>
      </w:r>
      <w:r>
        <w:rPr>
          <w:noProof/>
          <w:szCs w:val="21"/>
        </w:rPr>
        <w:drawing>
          <wp:inline distT="0" distB="0" distL="114300" distR="114300" wp14:anchorId="789E1674" wp14:editId="63D0539A">
            <wp:extent cx="5400040" cy="2595880"/>
            <wp:effectExtent l="0" t="0" r="0" b="0"/>
            <wp:docPr id="1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6"/>
                    <pic:cNvPicPr>
                      <a:picLocks noChangeAspect="1"/>
                    </pic:cNvPicPr>
                  </pic:nvPicPr>
                  <pic:blipFill>
                    <a:blip r:embed="rId41"/>
                    <a:stretch>
                      <a:fillRect/>
                    </a:stretch>
                  </pic:blipFill>
                  <pic:spPr>
                    <a:xfrm>
                      <a:off x="0" y="0"/>
                      <a:ext cx="5400040" cy="2595880"/>
                    </a:xfrm>
                    <a:prstGeom prst="rect">
                      <a:avLst/>
                    </a:prstGeom>
                    <a:noFill/>
                    <a:ln>
                      <a:noFill/>
                    </a:ln>
                  </pic:spPr>
                </pic:pic>
              </a:graphicData>
            </a:graphic>
          </wp:inline>
        </w:drawing>
      </w:r>
    </w:p>
    <w:p w14:paraId="4F680A42" w14:textId="77777777" w:rsidR="00FB247B" w:rsidRDefault="008C0402">
      <w:pPr>
        <w:pStyle w:val="14"/>
        <w:widowControl w:val="0"/>
        <w:spacing w:before="120" w:after="120" w:line="240" w:lineRule="auto"/>
        <w:ind w:firstLineChars="0" w:firstLine="0"/>
        <w:jc w:val="center"/>
        <w:rPr>
          <w:rFonts w:eastAsiaTheme="minorEastAsia"/>
          <w:szCs w:val="21"/>
          <w:lang w:val="en-US"/>
        </w:rPr>
      </w:pPr>
      <w:r>
        <w:rPr>
          <w:szCs w:val="21"/>
          <w:lang w:val="en-US"/>
        </w:rPr>
        <w:t xml:space="preserve">Figure </w:t>
      </w:r>
      <w:proofErr w:type="gramStart"/>
      <w:r>
        <w:rPr>
          <w:rFonts w:hint="eastAsia"/>
          <w:szCs w:val="21"/>
          <w:lang w:val="en-US"/>
        </w:rPr>
        <w:t>26</w:t>
      </w:r>
      <w:r>
        <w:rPr>
          <w:szCs w:val="21"/>
          <w:lang w:val="en-US"/>
        </w:rPr>
        <w:t xml:space="preserve">  The</w:t>
      </w:r>
      <w:proofErr w:type="gramEnd"/>
      <w:r>
        <w:rPr>
          <w:szCs w:val="21"/>
          <w:lang w:val="en-US"/>
        </w:rPr>
        <w:t xml:space="preserve"> minimum SNR required for 5G Polar code when BLER=0.01 </w:t>
      </w:r>
    </w:p>
    <w:p w14:paraId="655E59AB" w14:textId="77777777" w:rsidR="00FB247B" w:rsidRDefault="008C0402">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sz w:val="21"/>
          <w:szCs w:val="21"/>
          <w:lang w:val="en-US" w:eastAsia="zh-CN"/>
        </w:rPr>
      </w:pPr>
      <w:r>
        <w:rPr>
          <w:sz w:val="21"/>
          <w:szCs w:val="21"/>
          <w:lang w:val="en-US" w:eastAsia="zh-CN"/>
        </w:rPr>
        <w:t>Performance degradation is observed in large UCI payload size ranging from 1000 bits to 1706 bits due to</w:t>
      </w:r>
      <w:r>
        <w:t xml:space="preserve"> </w:t>
      </w:r>
      <w:r>
        <w:rPr>
          <w:sz w:val="21"/>
          <w:szCs w:val="21"/>
          <w:lang w:val="en-US" w:eastAsia="zh-CN"/>
        </w:rPr>
        <w:t>excessive repetition caused by the limitation on the number of segments.</w:t>
      </w:r>
    </w:p>
    <w:p w14:paraId="6FA2F133" w14:textId="77777777" w:rsidR="00FB247B" w:rsidRDefault="008C0402">
      <w:pPr>
        <w:pStyle w:val="YJ-Proposal"/>
        <w:numPr>
          <w:ilvl w:val="0"/>
          <w:numId w:val="0"/>
        </w:numPr>
        <w:tabs>
          <w:tab w:val="clear" w:pos="0"/>
        </w:tabs>
        <w:spacing w:before="120" w:after="120" w:line="240" w:lineRule="auto"/>
        <w:jc w:val="both"/>
        <w:rPr>
          <w:b w:val="0"/>
          <w:bCs w:val="0"/>
          <w:i w:val="0"/>
          <w:iCs w:val="0"/>
          <w:szCs w:val="21"/>
          <w:lang w:val="en-US" w:eastAsia="zh-CN"/>
        </w:rPr>
      </w:pPr>
      <w:r>
        <w:rPr>
          <w:b w:val="0"/>
          <w:bCs w:val="0"/>
          <w:i w:val="0"/>
          <w:iCs w:val="0"/>
          <w:sz w:val="21"/>
          <w:szCs w:val="21"/>
        </w:rPr>
        <w:t>Besides, we also think the maximum UCI payload size may be increased.</w:t>
      </w:r>
      <w:r>
        <w:rPr>
          <w:color w:val="000000" w:themeColor="text1"/>
        </w:rPr>
        <w:t xml:space="preserve"> </w:t>
      </w:r>
      <w:r>
        <w:rPr>
          <w:b w:val="0"/>
          <w:bCs w:val="0"/>
          <w:i w:val="0"/>
          <w:iCs w:val="0"/>
          <w:sz w:val="21"/>
          <w:szCs w:val="21"/>
        </w:rPr>
        <w:t>With the evolution toward 6GR, the further development of key technologies</w:t>
      </w:r>
      <w:r>
        <w:rPr>
          <w:rFonts w:hint="eastAsia"/>
          <w:b w:val="0"/>
          <w:bCs w:val="0"/>
          <w:i w:val="0"/>
          <w:iCs w:val="0"/>
          <w:sz w:val="21"/>
          <w:szCs w:val="21"/>
          <w:lang w:val="en-US" w:eastAsia="zh-CN"/>
        </w:rPr>
        <w:t xml:space="preserve"> </w:t>
      </w:r>
      <w:r>
        <w:rPr>
          <w:b w:val="0"/>
          <w:bCs w:val="0"/>
          <w:i w:val="0"/>
          <w:iCs w:val="0"/>
          <w:sz w:val="21"/>
          <w:szCs w:val="21"/>
        </w:rPr>
        <w:t>such as larger frequency bandwidth and ultra-massive MIMO</w:t>
      </w:r>
      <w:r>
        <w:rPr>
          <w:rFonts w:hint="eastAsia"/>
          <w:b w:val="0"/>
          <w:bCs w:val="0"/>
          <w:i w:val="0"/>
          <w:iCs w:val="0"/>
          <w:sz w:val="21"/>
          <w:szCs w:val="21"/>
          <w:lang w:val="en-US" w:eastAsia="zh-CN"/>
        </w:rPr>
        <w:t xml:space="preserve"> </w:t>
      </w:r>
      <w:r>
        <w:rPr>
          <w:b w:val="0"/>
          <w:bCs w:val="0"/>
          <w:i w:val="0"/>
          <w:iCs w:val="0"/>
          <w:sz w:val="21"/>
          <w:szCs w:val="21"/>
        </w:rPr>
        <w:t xml:space="preserve">may result in a larger UCI size compared to 5G NR. On the other hand, the introduction of techniques like AI may also necessitate more UCI in 6GR. If UCI </w:t>
      </w:r>
      <w:r>
        <w:rPr>
          <w:rFonts w:hint="eastAsia"/>
          <w:b w:val="0"/>
          <w:bCs w:val="0"/>
          <w:i w:val="0"/>
          <w:iCs w:val="0"/>
          <w:sz w:val="21"/>
          <w:szCs w:val="21"/>
          <w:lang w:val="en-US" w:eastAsia="zh-CN"/>
        </w:rPr>
        <w:t xml:space="preserve">size </w:t>
      </w:r>
      <w:r>
        <w:rPr>
          <w:b w:val="0"/>
          <w:bCs w:val="0"/>
          <w:i w:val="0"/>
          <w:iCs w:val="0"/>
          <w:sz w:val="21"/>
          <w:szCs w:val="21"/>
        </w:rPr>
        <w:t>in 6GR exceeds 1706 bits, more severe performance degradation may occur</w:t>
      </w:r>
      <w:r>
        <w:rPr>
          <w:rFonts w:hint="eastAsia"/>
          <w:b w:val="0"/>
          <w:bCs w:val="0"/>
          <w:i w:val="0"/>
          <w:iCs w:val="0"/>
          <w:sz w:val="21"/>
          <w:szCs w:val="21"/>
          <w:lang w:val="en-US" w:eastAsia="zh-CN"/>
        </w:rPr>
        <w:t>, as shown by the dotted line in Figure 27</w:t>
      </w:r>
      <w:r>
        <w:rPr>
          <w:b w:val="0"/>
          <w:bCs w:val="0"/>
          <w:i w:val="0"/>
          <w:iCs w:val="0"/>
          <w:sz w:val="21"/>
          <w:szCs w:val="21"/>
        </w:rPr>
        <w:t xml:space="preserve">. </w:t>
      </w:r>
    </w:p>
    <w:p w14:paraId="590C29F0" w14:textId="77777777" w:rsidR="00FB247B" w:rsidRDefault="008C0402">
      <w:pPr>
        <w:spacing w:before="120" w:after="120" w:line="240" w:lineRule="auto"/>
        <w:jc w:val="center"/>
        <w:rPr>
          <w:szCs w:val="21"/>
        </w:rPr>
      </w:pPr>
      <w:r>
        <w:rPr>
          <w:noProof/>
        </w:rPr>
        <w:lastRenderedPageBreak/>
        <mc:AlternateContent>
          <mc:Choice Requires="wps">
            <w:drawing>
              <wp:anchor distT="0" distB="0" distL="114300" distR="114300" simplePos="0" relativeHeight="251660288" behindDoc="0" locked="0" layoutInCell="1" allowOverlap="1" wp14:anchorId="4A2437B3" wp14:editId="6A79B86C">
                <wp:simplePos x="0" y="0"/>
                <wp:positionH relativeFrom="column">
                  <wp:posOffset>3352800</wp:posOffset>
                </wp:positionH>
                <wp:positionV relativeFrom="paragraph">
                  <wp:posOffset>194310</wp:posOffset>
                </wp:positionV>
                <wp:extent cx="1250315" cy="1955165"/>
                <wp:effectExtent l="68580" t="0" r="67945" b="0"/>
                <wp:wrapNone/>
                <wp:docPr id="16" name="椭圆 2"/>
                <wp:cNvGraphicFramePr/>
                <a:graphic xmlns:a="http://schemas.openxmlformats.org/drawingml/2006/main">
                  <a:graphicData uri="http://schemas.microsoft.com/office/word/2010/wordprocessingShape">
                    <wps:wsp>
                      <wps:cNvSpPr/>
                      <wps:spPr>
                        <a:xfrm rot="1260000">
                          <a:off x="0" y="0"/>
                          <a:ext cx="1250315" cy="1955165"/>
                        </a:xfrm>
                        <a:prstGeom prst="ellipse">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椭圆 2" o:spid="_x0000_s1026" o:spt="3" type="#_x0000_t3" style="position:absolute;left:0pt;margin-left:264pt;margin-top:15.3pt;height:153.95pt;width:98.45pt;rotation:1376256f;z-index:251660288;v-text-anchor:middle;mso-width-relative:page;mso-height-relative:page;" filled="f" stroked="t" coordsize="21600,21600" o:gfxdata="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BOhKW12AAAAAoBAAAPAAAAAAAAAAEAIAAAACIAAABkcnMvZG93bnJldi54bWxQ&#10;SwECFAAUAAAACACHTuJAkAgfgGkCAADGBAAADgAAAAAAAAABACAAAAAnAQAAZHJzL2Uyb0RvYy54&#10;bWxQSwUGAAAAAAYABgBZAQAAAgYAAAAA&#10;">
                <v:fill on="f" focussize="0,0"/>
                <v:stroke weight="2pt" color="#000000 [3213]" joinstyle="round" dashstyle="dash"/>
                <v:imagedata o:title=""/>
                <o:lock v:ext="edit" aspectratio="f"/>
              </v:shape>
            </w:pict>
          </mc:Fallback>
        </mc:AlternateContent>
      </w:r>
      <w:r>
        <w:rPr>
          <w:noProof/>
        </w:rPr>
        <w:drawing>
          <wp:inline distT="0" distB="0" distL="114300" distR="114300" wp14:anchorId="5AA504BD" wp14:editId="07B3AA05">
            <wp:extent cx="5400040" cy="2859405"/>
            <wp:effectExtent l="0" t="0" r="0" b="0"/>
            <wp:docPr id="1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pic:cNvPicPr>
                      <a:picLocks noChangeAspect="1"/>
                    </pic:cNvPicPr>
                  </pic:nvPicPr>
                  <pic:blipFill>
                    <a:blip r:embed="rId42"/>
                    <a:stretch>
                      <a:fillRect/>
                    </a:stretch>
                  </pic:blipFill>
                  <pic:spPr>
                    <a:xfrm>
                      <a:off x="0" y="0"/>
                      <a:ext cx="5400040" cy="2859405"/>
                    </a:xfrm>
                    <a:prstGeom prst="rect">
                      <a:avLst/>
                    </a:prstGeom>
                    <a:noFill/>
                    <a:ln>
                      <a:noFill/>
                    </a:ln>
                  </pic:spPr>
                </pic:pic>
              </a:graphicData>
            </a:graphic>
          </wp:inline>
        </w:drawing>
      </w:r>
    </w:p>
    <w:p w14:paraId="42B1B221" w14:textId="77777777" w:rsidR="00FB247B" w:rsidRDefault="008C0402">
      <w:pPr>
        <w:pStyle w:val="14"/>
        <w:widowControl w:val="0"/>
        <w:adjustRightInd w:val="0"/>
        <w:snapToGrid w:val="0"/>
        <w:spacing w:before="120" w:after="120" w:line="240" w:lineRule="auto"/>
        <w:ind w:firstLine="420"/>
        <w:jc w:val="center"/>
        <w:rPr>
          <w:szCs w:val="21"/>
          <w:lang w:val="en-US"/>
        </w:rPr>
      </w:pPr>
      <w:r>
        <w:rPr>
          <w:szCs w:val="21"/>
          <w:lang w:val="en-US"/>
        </w:rPr>
        <w:t xml:space="preserve">Figure </w:t>
      </w:r>
      <w:proofErr w:type="gramStart"/>
      <w:r>
        <w:rPr>
          <w:rFonts w:hint="eastAsia"/>
          <w:szCs w:val="21"/>
          <w:lang w:val="en-US"/>
        </w:rPr>
        <w:t>27</w:t>
      </w:r>
      <w:r>
        <w:rPr>
          <w:szCs w:val="21"/>
          <w:lang w:val="en-US"/>
        </w:rPr>
        <w:t xml:space="preserve">  The</w:t>
      </w:r>
      <w:proofErr w:type="gramEnd"/>
      <w:r>
        <w:rPr>
          <w:szCs w:val="21"/>
          <w:lang w:val="en-US"/>
        </w:rPr>
        <w:t xml:space="preserve"> minimum SNR required for 5G Polar code when BLER=0.01 </w:t>
      </w:r>
    </w:p>
    <w:p w14:paraId="360B82F1" w14:textId="77777777" w:rsidR="00FB247B" w:rsidRDefault="008C0402">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sz w:val="21"/>
          <w:szCs w:val="21"/>
          <w:lang w:val="en-US" w:eastAsia="zh-CN"/>
        </w:rPr>
      </w:pPr>
      <w:r>
        <w:rPr>
          <w:sz w:val="21"/>
          <w:szCs w:val="21"/>
          <w:lang w:val="en-US" w:eastAsia="zh-CN"/>
        </w:rPr>
        <w:t>Performance degradation is more serious if UCI payload size further increases (i.e., larger than 1706 bits) when using the 5G polar code.</w:t>
      </w:r>
    </w:p>
    <w:p w14:paraId="72AB210D" w14:textId="5C3A5358" w:rsidR="00FB247B" w:rsidRDefault="008C0402">
      <w:pPr>
        <w:adjustRightInd w:val="0"/>
        <w:snapToGrid w:val="0"/>
        <w:spacing w:before="120" w:after="120" w:line="240" w:lineRule="auto"/>
        <w:rPr>
          <w:color w:val="000000" w:themeColor="text1"/>
        </w:rPr>
      </w:pPr>
      <w:r>
        <w:rPr>
          <w:color w:val="000000" w:themeColor="text1"/>
          <w:szCs w:val="21"/>
        </w:rPr>
        <w:t xml:space="preserve">Therefore, we </w:t>
      </w:r>
      <w:r>
        <w:rPr>
          <w:color w:val="000000" w:themeColor="text1"/>
        </w:rPr>
        <w:t>think</w:t>
      </w:r>
      <w:r>
        <w:rPr>
          <w:color w:val="000000" w:themeColor="text1"/>
          <w:szCs w:val="21"/>
        </w:rPr>
        <w:t xml:space="preserve"> </w:t>
      </w:r>
      <w:r>
        <w:rPr>
          <w:color w:val="000000" w:themeColor="text1"/>
        </w:rPr>
        <w:t xml:space="preserve">it is necessary to consider some </w:t>
      </w:r>
      <w:r>
        <w:rPr>
          <w:color w:val="000000" w:themeColor="text1"/>
          <w:szCs w:val="21"/>
        </w:rPr>
        <w:t>enhancement</w:t>
      </w:r>
      <w:r>
        <w:rPr>
          <w:color w:val="000000" w:themeColor="text1"/>
        </w:rPr>
        <w:t>s</w:t>
      </w:r>
      <w:r>
        <w:rPr>
          <w:color w:val="000000" w:themeColor="text1"/>
          <w:szCs w:val="21"/>
        </w:rPr>
        <w:t xml:space="preserve"> </w:t>
      </w:r>
      <w:r>
        <w:rPr>
          <w:color w:val="000000" w:themeColor="text1"/>
        </w:rPr>
        <w:t>for</w:t>
      </w:r>
      <w:r>
        <w:rPr>
          <w:color w:val="000000" w:themeColor="text1"/>
          <w:szCs w:val="21"/>
        </w:rPr>
        <w:t xml:space="preserve"> not only </w:t>
      </w:r>
      <w:r w:rsidR="00756DE0">
        <w:rPr>
          <w:rFonts w:hint="eastAsia"/>
          <w:color w:val="000000" w:themeColor="text1"/>
          <w:szCs w:val="21"/>
        </w:rPr>
        <w:t xml:space="preserve">to </w:t>
      </w:r>
      <w:r>
        <w:rPr>
          <w:color w:val="000000" w:themeColor="text1"/>
          <w:szCs w:val="21"/>
        </w:rPr>
        <w:t xml:space="preserve">resolve the performance loss issue within the 5G UCI size limit but also </w:t>
      </w:r>
      <w:r w:rsidR="00756DE0">
        <w:rPr>
          <w:color w:val="000000" w:themeColor="text1"/>
          <w:szCs w:val="21"/>
        </w:rPr>
        <w:t>address</w:t>
      </w:r>
      <w:r>
        <w:rPr>
          <w:color w:val="000000" w:themeColor="text1"/>
          <w:szCs w:val="21"/>
        </w:rPr>
        <w:t xml:space="preserve"> potential performance degradation caused by larger UCI in 6GR</w:t>
      </w:r>
      <w:r>
        <w:rPr>
          <w:rFonts w:hint="eastAsia"/>
          <w:color w:val="000000" w:themeColor="text1"/>
          <w:szCs w:val="21"/>
        </w:rPr>
        <w:t>.</w:t>
      </w:r>
    </w:p>
    <w:p w14:paraId="2A1FF732" w14:textId="0F4C7010" w:rsidR="00FB247B" w:rsidRDefault="008C0402">
      <w:pPr>
        <w:pStyle w:val="YJ-Proposal"/>
        <w:spacing w:before="120" w:after="120"/>
        <w:rPr>
          <w:sz w:val="21"/>
          <w:szCs w:val="21"/>
        </w:rPr>
      </w:pPr>
      <w:r>
        <w:rPr>
          <w:sz w:val="21"/>
          <w:szCs w:val="21"/>
        </w:rPr>
        <w:t xml:space="preserve">Polar coding enhancement should be considered for large UCI </w:t>
      </w:r>
      <w:r>
        <w:rPr>
          <w:rFonts w:hint="eastAsia"/>
          <w:sz w:val="21"/>
          <w:szCs w:val="21"/>
          <w:lang w:val="en-US" w:eastAsia="zh-CN"/>
        </w:rPr>
        <w:t>size</w:t>
      </w:r>
      <w:r w:rsidR="007961DB">
        <w:rPr>
          <w:sz w:val="21"/>
          <w:szCs w:val="21"/>
          <w:lang w:val="en-US" w:eastAsia="zh-CN"/>
        </w:rPr>
        <w:t>s (i.e.</w:t>
      </w:r>
      <w:r w:rsidR="004D4AC0">
        <w:rPr>
          <w:rFonts w:hint="eastAsia"/>
          <w:sz w:val="21"/>
          <w:szCs w:val="21"/>
          <w:lang w:val="en-US" w:eastAsia="zh-CN"/>
        </w:rPr>
        <w:t>,</w:t>
      </w:r>
      <w:r w:rsidR="007961DB">
        <w:rPr>
          <w:sz w:val="21"/>
          <w:szCs w:val="21"/>
          <w:lang w:val="en-US" w:eastAsia="zh-CN"/>
        </w:rPr>
        <w:t xml:space="preserve"> both for the cases with the existing large UCI size within 5G UCI size and for the cases with a larger UCI size beyond 5G UCI size)</w:t>
      </w:r>
      <w:r>
        <w:rPr>
          <w:sz w:val="21"/>
          <w:szCs w:val="21"/>
        </w:rPr>
        <w:t>.</w:t>
      </w:r>
    </w:p>
    <w:p w14:paraId="275AFC3A" w14:textId="77777777" w:rsidR="00FB247B" w:rsidRDefault="008C0402">
      <w:pPr>
        <w:adjustRightInd w:val="0"/>
        <w:snapToGrid w:val="0"/>
        <w:spacing w:before="120" w:after="120" w:line="240" w:lineRule="auto"/>
        <w:rPr>
          <w:color w:val="000000" w:themeColor="text1"/>
          <w:lang w:val="en-GB"/>
        </w:rPr>
      </w:pPr>
      <w:r>
        <w:rPr>
          <w:color w:val="000000" w:themeColor="text1"/>
          <w:lang w:val="en-GB"/>
        </w:rPr>
        <w:t>In our views, there are two potential enhancements for polar coding for large UCI size.</w:t>
      </w:r>
    </w:p>
    <w:p w14:paraId="688B0659" w14:textId="77777777" w:rsidR="00FB247B" w:rsidRDefault="008C0402" w:rsidP="00FF344E">
      <w:pPr>
        <w:pStyle w:val="YJ-Proposal"/>
        <w:numPr>
          <w:ilvl w:val="0"/>
          <w:numId w:val="34"/>
        </w:numPr>
        <w:tabs>
          <w:tab w:val="clear" w:pos="0"/>
        </w:tabs>
        <w:spacing w:before="120" w:after="120" w:line="240" w:lineRule="auto"/>
        <w:jc w:val="both"/>
        <w:rPr>
          <w:b w:val="0"/>
          <w:bCs w:val="0"/>
          <w:i w:val="0"/>
          <w:iCs w:val="0"/>
          <w:sz w:val="21"/>
          <w:szCs w:val="21"/>
          <w:lang w:val="en-US" w:eastAsia="zh-CN"/>
        </w:rPr>
      </w:pPr>
      <w:r>
        <w:rPr>
          <w:b w:val="0"/>
          <w:bCs w:val="0"/>
          <w:i w:val="0"/>
          <w:iCs w:val="0"/>
          <w:sz w:val="21"/>
          <w:szCs w:val="21"/>
          <w:lang w:val="en-US" w:eastAsia="zh-CN"/>
        </w:rPr>
        <w:t xml:space="preserve">Option 1: increase the maximum mother code </w:t>
      </w:r>
      <w:proofErr w:type="gramStart"/>
      <w:r>
        <w:rPr>
          <w:b w:val="0"/>
          <w:bCs w:val="0"/>
          <w:i w:val="0"/>
          <w:iCs w:val="0"/>
          <w:sz w:val="21"/>
          <w:szCs w:val="21"/>
          <w:lang w:val="en-US" w:eastAsia="zh-CN"/>
        </w:rPr>
        <w:t>length</w:t>
      </w:r>
      <w:r>
        <w:rPr>
          <w:rFonts w:hint="eastAsia"/>
          <w:b w:val="0"/>
          <w:bCs w:val="0"/>
          <w:i w:val="0"/>
          <w:iCs w:val="0"/>
          <w:sz w:val="21"/>
          <w:szCs w:val="21"/>
          <w:lang w:val="en-US" w:eastAsia="zh-CN"/>
        </w:rPr>
        <w:t>;</w:t>
      </w:r>
      <w:proofErr w:type="gramEnd"/>
    </w:p>
    <w:p w14:paraId="387F76E6" w14:textId="77777777" w:rsidR="00FB247B" w:rsidRDefault="008C0402" w:rsidP="00FF344E">
      <w:pPr>
        <w:numPr>
          <w:ilvl w:val="0"/>
          <w:numId w:val="34"/>
        </w:numPr>
        <w:spacing w:before="120" w:after="120" w:line="240" w:lineRule="auto"/>
        <w:rPr>
          <w:szCs w:val="21"/>
        </w:rPr>
      </w:pPr>
      <w:r>
        <w:rPr>
          <w:color w:val="000000"/>
          <w:kern w:val="24"/>
          <w:szCs w:val="21"/>
        </w:rPr>
        <w:t xml:space="preserve">Option 2: increase the number of segments. </w:t>
      </w:r>
      <w:r>
        <w:rPr>
          <w:szCs w:val="21"/>
        </w:rPr>
        <w:fldChar w:fldCharType="begin"/>
      </w:r>
      <w:r>
        <w:rPr>
          <w:szCs w:val="21"/>
        </w:rPr>
        <w:instrText xml:space="preserve"> REF _Ref477793318 \h  \* MERGEFORMAT </w:instrText>
      </w:r>
      <w:r>
        <w:rPr>
          <w:szCs w:val="21"/>
        </w:rPr>
      </w:r>
      <w:r>
        <w:rPr>
          <w:szCs w:val="21"/>
        </w:rPr>
        <w:fldChar w:fldCharType="end"/>
      </w:r>
    </w:p>
    <w:p w14:paraId="0D0124FB" w14:textId="77777777" w:rsidR="00FB247B" w:rsidRDefault="008C0402">
      <w:pPr>
        <w:pStyle w:val="YJ-Proposal"/>
        <w:numPr>
          <w:ilvl w:val="0"/>
          <w:numId w:val="0"/>
        </w:numPr>
        <w:tabs>
          <w:tab w:val="clear" w:pos="0"/>
        </w:tabs>
        <w:spacing w:before="120" w:after="120" w:line="240" w:lineRule="auto"/>
        <w:jc w:val="both"/>
        <w:rPr>
          <w:b w:val="0"/>
          <w:bCs w:val="0"/>
          <w:i w:val="0"/>
          <w:iCs w:val="0"/>
          <w:sz w:val="21"/>
          <w:szCs w:val="21"/>
          <w:lang w:val="en-US" w:eastAsia="zh-CN"/>
        </w:rPr>
      </w:pPr>
      <w:bookmarkStart w:id="5" w:name="_Toc209187822"/>
      <w:bookmarkStart w:id="6" w:name="_Toc5576"/>
      <w:r>
        <w:rPr>
          <w:b w:val="0"/>
          <w:bCs w:val="0"/>
          <w:i w:val="0"/>
          <w:iCs w:val="0"/>
          <w:sz w:val="21"/>
          <w:szCs w:val="21"/>
          <w:lang w:val="en-US" w:eastAsia="zh-CN"/>
        </w:rPr>
        <w:t xml:space="preserve">Although increasing the mother code length of Polar codes can improve the BLER performance for large UCI, it also faces the following issues: </w:t>
      </w:r>
    </w:p>
    <w:p w14:paraId="7FF47956" w14:textId="71A04137" w:rsidR="00FB247B" w:rsidRDefault="008C0402">
      <w:pPr>
        <w:pStyle w:val="YJ-Proposal"/>
        <w:numPr>
          <w:ilvl w:val="0"/>
          <w:numId w:val="20"/>
        </w:numPr>
        <w:tabs>
          <w:tab w:val="clear" w:pos="0"/>
        </w:tabs>
        <w:spacing w:before="120" w:after="120" w:line="240" w:lineRule="auto"/>
        <w:jc w:val="both"/>
        <w:rPr>
          <w:b w:val="0"/>
          <w:bCs w:val="0"/>
          <w:i w:val="0"/>
          <w:iCs w:val="0"/>
          <w:sz w:val="21"/>
          <w:szCs w:val="21"/>
          <w:lang w:val="en-US" w:eastAsia="zh-CN"/>
        </w:rPr>
      </w:pPr>
      <w:r>
        <w:rPr>
          <w:b w:val="0"/>
          <w:bCs w:val="0"/>
          <w:i w:val="0"/>
          <w:iCs w:val="0"/>
          <w:sz w:val="21"/>
          <w:szCs w:val="21"/>
          <w:lang w:val="en-US" w:eastAsia="zh-CN"/>
        </w:rPr>
        <w:t>increasing the mother code length significantly increase</w:t>
      </w:r>
      <w:r w:rsidR="00756DE0">
        <w:rPr>
          <w:rFonts w:hint="eastAsia"/>
          <w:b w:val="0"/>
          <w:bCs w:val="0"/>
          <w:i w:val="0"/>
          <w:iCs w:val="0"/>
          <w:sz w:val="21"/>
          <w:szCs w:val="21"/>
          <w:lang w:val="en-US" w:eastAsia="zh-CN"/>
        </w:rPr>
        <w:t>s</w:t>
      </w:r>
      <w:r>
        <w:rPr>
          <w:b w:val="0"/>
          <w:bCs w:val="0"/>
          <w:i w:val="0"/>
          <w:iCs w:val="0"/>
          <w:sz w:val="21"/>
          <w:szCs w:val="21"/>
          <w:lang w:val="en-US" w:eastAsia="zh-CN"/>
        </w:rPr>
        <w:t xml:space="preserve"> the hardware complexity </w:t>
      </w:r>
      <w:proofErr w:type="gramStart"/>
      <w:r>
        <w:rPr>
          <w:b w:val="0"/>
          <w:bCs w:val="0"/>
          <w:i w:val="0"/>
          <w:iCs w:val="0"/>
          <w:sz w:val="21"/>
          <w:szCs w:val="21"/>
          <w:lang w:val="en-US" w:eastAsia="zh-CN"/>
        </w:rPr>
        <w:t>implementation;</w:t>
      </w:r>
      <w:proofErr w:type="gramEnd"/>
      <w:r>
        <w:rPr>
          <w:b w:val="0"/>
          <w:bCs w:val="0"/>
          <w:i w:val="0"/>
          <w:iCs w:val="0"/>
          <w:sz w:val="21"/>
          <w:szCs w:val="21"/>
          <w:lang w:val="en-US" w:eastAsia="zh-CN"/>
        </w:rPr>
        <w:t xml:space="preserve"> </w:t>
      </w:r>
    </w:p>
    <w:p w14:paraId="60DFD55F" w14:textId="6C9761D1" w:rsidR="00FB247B" w:rsidRDefault="008C0402">
      <w:pPr>
        <w:pStyle w:val="YJ-Proposal"/>
        <w:numPr>
          <w:ilvl w:val="0"/>
          <w:numId w:val="20"/>
        </w:numPr>
        <w:tabs>
          <w:tab w:val="clear" w:pos="0"/>
        </w:tabs>
        <w:spacing w:before="120" w:after="120" w:line="240" w:lineRule="auto"/>
        <w:jc w:val="both"/>
        <w:rPr>
          <w:b w:val="0"/>
          <w:bCs w:val="0"/>
          <w:i w:val="0"/>
          <w:iCs w:val="0"/>
          <w:sz w:val="21"/>
          <w:szCs w:val="21"/>
          <w:lang w:val="en-US" w:eastAsia="zh-CN"/>
        </w:rPr>
      </w:pPr>
      <w:r>
        <w:rPr>
          <w:b w:val="0"/>
          <w:bCs w:val="0"/>
          <w:i w:val="0"/>
          <w:iCs w:val="0"/>
          <w:sz w:val="21"/>
          <w:szCs w:val="21"/>
          <w:lang w:val="en-US" w:eastAsia="zh-CN"/>
        </w:rPr>
        <w:t xml:space="preserve">even if the maximum mother code length is increased (e.g., 2048), under the premise of a maximum of 2 segments, performance degradation may still exist due to extensive repetition of coded bits as UCI size increases. </w:t>
      </w:r>
    </w:p>
    <w:p w14:paraId="0609848B" w14:textId="77777777" w:rsidR="00FB247B" w:rsidRDefault="008C0402">
      <w:pPr>
        <w:pStyle w:val="YJ-Proposal"/>
        <w:numPr>
          <w:ilvl w:val="0"/>
          <w:numId w:val="0"/>
        </w:numPr>
        <w:tabs>
          <w:tab w:val="clear" w:pos="0"/>
        </w:tabs>
        <w:spacing w:before="120" w:after="120" w:line="240" w:lineRule="auto"/>
        <w:jc w:val="both"/>
        <w:rPr>
          <w:b w:val="0"/>
          <w:bCs w:val="0"/>
          <w:i w:val="0"/>
          <w:iCs w:val="0"/>
          <w:sz w:val="21"/>
          <w:szCs w:val="21"/>
          <w:lang w:val="en-US" w:eastAsia="zh-CN"/>
        </w:rPr>
      </w:pPr>
      <w:r>
        <w:rPr>
          <w:b w:val="0"/>
          <w:bCs w:val="0"/>
          <w:i w:val="0"/>
          <w:iCs w:val="0"/>
          <w:sz w:val="21"/>
          <w:szCs w:val="21"/>
          <w:lang w:val="en-US" w:eastAsia="zh-CN"/>
        </w:rPr>
        <w:t>To this end, we think the benefit of increasing the maximum mother code length needs to be further justified.</w:t>
      </w:r>
    </w:p>
    <w:p w14:paraId="362E729B" w14:textId="4E87A4EC" w:rsidR="00FB247B" w:rsidRDefault="008C0402">
      <w:pPr>
        <w:pStyle w:val="YJ-Proposal"/>
        <w:numPr>
          <w:ilvl w:val="0"/>
          <w:numId w:val="0"/>
        </w:numPr>
        <w:tabs>
          <w:tab w:val="clear" w:pos="0"/>
        </w:tabs>
        <w:spacing w:before="120" w:after="120" w:line="240" w:lineRule="auto"/>
        <w:jc w:val="both"/>
        <w:rPr>
          <w:b w:val="0"/>
          <w:bCs w:val="0"/>
          <w:i w:val="0"/>
          <w:iCs w:val="0"/>
          <w:sz w:val="21"/>
          <w:szCs w:val="21"/>
          <w:lang w:val="en-US" w:eastAsia="zh-CN"/>
        </w:rPr>
      </w:pPr>
      <w:bookmarkStart w:id="7" w:name="_Toc20250"/>
      <w:bookmarkStart w:id="8" w:name="_Toc209187824"/>
      <w:bookmarkEnd w:id="5"/>
      <w:bookmarkEnd w:id="6"/>
      <w:r>
        <w:rPr>
          <w:b w:val="0"/>
          <w:bCs w:val="0"/>
          <w:i w:val="0"/>
          <w:iCs w:val="0"/>
          <w:sz w:val="21"/>
          <w:szCs w:val="21"/>
          <w:lang w:val="en-US" w:eastAsia="zh-CN"/>
        </w:rPr>
        <w:t xml:space="preserve">On the contrary, polar coding enhancement for segmentation </w:t>
      </w:r>
      <w:r w:rsidR="00CB5F1F">
        <w:rPr>
          <w:b w:val="0"/>
          <w:bCs w:val="0"/>
          <w:i w:val="0"/>
          <w:iCs w:val="0"/>
          <w:sz w:val="21"/>
          <w:szCs w:val="21"/>
          <w:lang w:val="en-US" w:eastAsia="zh-CN"/>
        </w:rPr>
        <w:t>can improve</w:t>
      </w:r>
      <w:r>
        <w:rPr>
          <w:b w:val="0"/>
          <w:bCs w:val="0"/>
          <w:i w:val="0"/>
          <w:iCs w:val="0"/>
          <w:sz w:val="21"/>
          <w:szCs w:val="21"/>
          <w:lang w:val="en-US" w:eastAsia="zh-CN"/>
        </w:rPr>
        <w:t xml:space="preserve"> overall BLER performance and is friendlier to hardware implementation.</w:t>
      </w:r>
      <w:bookmarkEnd w:id="7"/>
      <w:bookmarkEnd w:id="8"/>
    </w:p>
    <w:p w14:paraId="2EEF814C" w14:textId="77777777" w:rsidR="00FB247B" w:rsidRDefault="008C0402">
      <w:pPr>
        <w:spacing w:before="120" w:after="120" w:line="240" w:lineRule="auto"/>
        <w:rPr>
          <w:szCs w:val="21"/>
        </w:rPr>
      </w:pPr>
      <w:r>
        <w:rPr>
          <w:rFonts w:hint="eastAsia"/>
          <w:szCs w:val="21"/>
        </w:rPr>
        <w:t>Figure 28 illustrates one such enhanced s</w:t>
      </w:r>
      <w:r>
        <w:rPr>
          <w:szCs w:val="21"/>
        </w:rPr>
        <w:t>cheme</w:t>
      </w:r>
      <w:r>
        <w:rPr>
          <w:rFonts w:hint="eastAsia"/>
          <w:szCs w:val="21"/>
        </w:rPr>
        <w:t xml:space="preserve"> </w:t>
      </w:r>
      <w:r>
        <w:rPr>
          <w:szCs w:val="21"/>
        </w:rPr>
        <w:t>by</w:t>
      </w:r>
      <w:r>
        <w:rPr>
          <w:rFonts w:hint="eastAsia"/>
          <w:szCs w:val="21"/>
        </w:rPr>
        <w:t xml:space="preserve"> </w:t>
      </w:r>
      <w:r>
        <w:rPr>
          <w:szCs w:val="21"/>
        </w:rPr>
        <w:t>increasing the maximum number of segments and reusing the 5G NR segmentation methodology.</w:t>
      </w:r>
    </w:p>
    <w:p w14:paraId="3540040C" w14:textId="77777777" w:rsidR="00FB247B" w:rsidRDefault="008C0402">
      <w:pPr>
        <w:spacing w:before="120" w:after="120" w:line="240" w:lineRule="auto"/>
        <w:jc w:val="center"/>
        <w:rPr>
          <w:szCs w:val="21"/>
        </w:rPr>
      </w:pPr>
      <w:r>
        <w:rPr>
          <w:szCs w:val="21"/>
        </w:rPr>
        <w:object w:dxaOrig="4540" w:dyaOrig="2465" w14:anchorId="3767943A">
          <v:shape id="_x0000_i1027" type="#_x0000_t75" style="width:227pt;height:123.5pt" o:ole="">
            <v:imagedata r:id="rId43" o:title=""/>
          </v:shape>
          <o:OLEObject Type="Embed" ProgID="PowerPoint.Show.12" ShapeID="_x0000_i1027" DrawAspect="Content" ObjectID="_1821038710" r:id="rId44"/>
        </w:object>
      </w:r>
    </w:p>
    <w:p w14:paraId="06D16C72" w14:textId="77777777" w:rsidR="00FB247B" w:rsidRDefault="008C0402">
      <w:pPr>
        <w:pStyle w:val="14"/>
        <w:widowControl w:val="0"/>
        <w:spacing w:before="120" w:after="120" w:line="240" w:lineRule="auto"/>
        <w:ind w:firstLineChars="0" w:firstLine="0"/>
        <w:jc w:val="center"/>
        <w:rPr>
          <w:szCs w:val="21"/>
          <w:lang w:val="en-US"/>
        </w:rPr>
      </w:pPr>
      <w:r>
        <w:rPr>
          <w:szCs w:val="21"/>
          <w:lang w:val="en-US"/>
        </w:rPr>
        <w:t xml:space="preserve">Figure </w:t>
      </w:r>
      <w:r>
        <w:rPr>
          <w:rFonts w:hint="eastAsia"/>
          <w:szCs w:val="21"/>
          <w:lang w:val="en-US"/>
        </w:rPr>
        <w:t>28</w:t>
      </w:r>
      <w:r>
        <w:rPr>
          <w:szCs w:val="21"/>
          <w:lang w:val="en-US"/>
        </w:rPr>
        <w:t xml:space="preserve"> </w:t>
      </w:r>
      <w:r>
        <w:rPr>
          <w:rFonts w:hint="eastAsia"/>
          <w:szCs w:val="21"/>
          <w:lang w:val="en-US"/>
        </w:rPr>
        <w:t>New</w:t>
      </w:r>
      <w:r>
        <w:rPr>
          <w:szCs w:val="21"/>
          <w:lang w:val="en-US"/>
        </w:rPr>
        <w:t xml:space="preserve"> segmentation</w:t>
      </w:r>
      <w:r>
        <w:rPr>
          <w:rFonts w:hint="eastAsia"/>
          <w:szCs w:val="21"/>
          <w:lang w:val="en-US"/>
        </w:rPr>
        <w:t xml:space="preserve"> </w:t>
      </w:r>
      <w:r>
        <w:rPr>
          <w:szCs w:val="21"/>
          <w:lang w:val="en-US"/>
        </w:rPr>
        <w:t xml:space="preserve">scheme </w:t>
      </w:r>
      <w:r>
        <w:rPr>
          <w:rFonts w:hint="eastAsia"/>
          <w:szCs w:val="21"/>
          <w:lang w:val="en-US"/>
        </w:rPr>
        <w:t>diagram</w:t>
      </w:r>
    </w:p>
    <w:p w14:paraId="2B39F8E7" w14:textId="2B4A2280" w:rsidR="00FB247B" w:rsidRDefault="008C0402">
      <w:pPr>
        <w:spacing w:before="120" w:after="120" w:line="240" w:lineRule="auto"/>
        <w:rPr>
          <w:szCs w:val="21"/>
        </w:rPr>
      </w:pPr>
      <w:r>
        <w:rPr>
          <w:szCs w:val="21"/>
        </w:rPr>
        <w:t>With the proposed segmentation</w:t>
      </w:r>
      <w:r>
        <w:rPr>
          <w:rFonts w:hint="eastAsia"/>
          <w:szCs w:val="21"/>
        </w:rPr>
        <w:t xml:space="preserve"> </w:t>
      </w:r>
      <w:r>
        <w:rPr>
          <w:szCs w:val="21"/>
        </w:rPr>
        <w:t>scheme,</w:t>
      </w:r>
      <w:r>
        <w:rPr>
          <w:rFonts w:hint="eastAsia"/>
          <w:szCs w:val="21"/>
        </w:rPr>
        <w:t xml:space="preserve"> the maximum number of segments</w:t>
      </w:r>
      <w:r>
        <w:rPr>
          <w:szCs w:val="21"/>
        </w:rPr>
        <w:t xml:space="preserve"> is </w:t>
      </w:r>
      <w:r w:rsidR="00CB5F1F">
        <w:rPr>
          <w:szCs w:val="21"/>
        </w:rPr>
        <w:t>not</w:t>
      </w:r>
      <w:r>
        <w:rPr>
          <w:szCs w:val="21"/>
        </w:rPr>
        <w:t xml:space="preserve"> limited </w:t>
      </w:r>
      <w:proofErr w:type="gramStart"/>
      <w:r>
        <w:rPr>
          <w:szCs w:val="21"/>
        </w:rPr>
        <w:t>as</w:t>
      </w:r>
      <w:proofErr w:type="gramEnd"/>
      <w:r>
        <w:rPr>
          <w:szCs w:val="21"/>
        </w:rPr>
        <w:t xml:space="preserve"> 2</w:t>
      </w:r>
      <w:r>
        <w:rPr>
          <w:rFonts w:hint="eastAsia"/>
          <w:szCs w:val="21"/>
        </w:rPr>
        <w:t>, a more appropriate number of segments</w:t>
      </w:r>
      <w:r>
        <w:rPr>
          <w:szCs w:val="21"/>
        </w:rPr>
        <w:t xml:space="preserve"> is determined by</w:t>
      </w:r>
      <w:r>
        <w:rPr>
          <w:rFonts w:hint="eastAsia"/>
          <w:szCs w:val="21"/>
        </w:rPr>
        <w:t xml:space="preserve"> the relationship between </w:t>
      </w:r>
      <w:r>
        <w:rPr>
          <w:szCs w:val="21"/>
        </w:rPr>
        <w:t>information bit length, encoded bit length</w:t>
      </w:r>
      <w:r>
        <w:rPr>
          <w:rFonts w:hint="eastAsia"/>
          <w:szCs w:val="21"/>
        </w:rPr>
        <w:t xml:space="preserve"> and the </w:t>
      </w:r>
      <w:r>
        <w:rPr>
          <w:szCs w:val="21"/>
        </w:rPr>
        <w:t xml:space="preserve">corresponding </w:t>
      </w:r>
      <w:r>
        <w:rPr>
          <w:rFonts w:hint="eastAsia"/>
          <w:szCs w:val="21"/>
        </w:rPr>
        <w:t>threshold</w:t>
      </w:r>
      <w:r>
        <w:rPr>
          <w:szCs w:val="21"/>
        </w:rPr>
        <w:t xml:space="preserve"> values</w:t>
      </w:r>
      <w:r>
        <w:rPr>
          <w:rFonts w:hint="eastAsia"/>
          <w:szCs w:val="21"/>
        </w:rPr>
        <w:t xml:space="preserve">. </w:t>
      </w:r>
      <w:r>
        <w:rPr>
          <w:szCs w:val="21"/>
        </w:rPr>
        <w:t>Specifically, t</w:t>
      </w:r>
      <w:r>
        <w:rPr>
          <w:rFonts w:hint="eastAsia"/>
          <w:szCs w:val="21"/>
        </w:rPr>
        <w:t>he s</w:t>
      </w:r>
      <w:r>
        <w:rPr>
          <w:szCs w:val="21"/>
        </w:rPr>
        <w:t xml:space="preserve">cheme </w:t>
      </w:r>
      <w:r>
        <w:rPr>
          <w:rFonts w:hint="eastAsia"/>
          <w:szCs w:val="21"/>
        </w:rPr>
        <w:t xml:space="preserve">of increasing the number of segments does not </w:t>
      </w:r>
      <w:r w:rsidR="00CB5F1F">
        <w:rPr>
          <w:szCs w:val="21"/>
        </w:rPr>
        <w:t>impact on</w:t>
      </w:r>
      <w:r>
        <w:rPr>
          <w:rFonts w:hint="eastAsia"/>
          <w:szCs w:val="21"/>
        </w:rPr>
        <w:t xml:space="preserve"> the 5G Polar encoding chain.</w:t>
      </w:r>
    </w:p>
    <w:p w14:paraId="6A0E8531" w14:textId="77777777" w:rsidR="00FB247B" w:rsidRDefault="008C0402">
      <w:pPr>
        <w:tabs>
          <w:tab w:val="left" w:pos="0"/>
        </w:tabs>
        <w:spacing w:before="120" w:after="120"/>
        <w:rPr>
          <w:color w:val="000000"/>
          <w:kern w:val="24"/>
        </w:rPr>
      </w:pPr>
      <w:r>
        <w:rPr>
          <w:rFonts w:hint="eastAsia"/>
          <w:color w:val="000000"/>
          <w:kern w:val="24"/>
        </w:rPr>
        <w:t xml:space="preserve">The performance of 5G UCI segmentation and </w:t>
      </w:r>
      <w:r>
        <w:rPr>
          <w:rFonts w:hint="eastAsia"/>
          <w:szCs w:val="21"/>
        </w:rPr>
        <w:t>new</w:t>
      </w:r>
      <w:r>
        <w:rPr>
          <w:rFonts w:hint="eastAsia"/>
          <w:color w:val="000000"/>
          <w:kern w:val="24"/>
        </w:rPr>
        <w:t xml:space="preserve"> segmentation</w:t>
      </w:r>
      <w:r>
        <w:rPr>
          <w:color w:val="000000"/>
          <w:kern w:val="24"/>
        </w:rPr>
        <w:t xml:space="preserve"> scheme</w:t>
      </w:r>
      <w:r>
        <w:rPr>
          <w:rFonts w:hint="eastAsia"/>
          <w:color w:val="000000"/>
          <w:kern w:val="24"/>
        </w:rPr>
        <w:t xml:space="preserve"> is shown in Figure 29.</w:t>
      </w:r>
    </w:p>
    <w:tbl>
      <w:tblPr>
        <w:tblStyle w:val="af3"/>
        <w:tblW w:w="0" w:type="auto"/>
        <w:tblLook w:val="04A0" w:firstRow="1" w:lastRow="0" w:firstColumn="1" w:lastColumn="0" w:noHBand="0" w:noVBand="1"/>
      </w:tblPr>
      <w:tblGrid>
        <w:gridCol w:w="4825"/>
        <w:gridCol w:w="4825"/>
      </w:tblGrid>
      <w:tr w:rsidR="00FB247B" w14:paraId="0CA36DCD" w14:textId="77777777">
        <w:tc>
          <w:tcPr>
            <w:tcW w:w="4825" w:type="dxa"/>
          </w:tcPr>
          <w:p w14:paraId="4A188962" w14:textId="77777777" w:rsidR="00FB247B" w:rsidRDefault="008C0402">
            <w:pPr>
              <w:tabs>
                <w:tab w:val="left" w:pos="0"/>
              </w:tabs>
              <w:spacing w:before="120" w:after="120"/>
              <w:rPr>
                <w:color w:val="000000"/>
                <w:kern w:val="24"/>
              </w:rPr>
            </w:pPr>
            <w:r>
              <w:rPr>
                <w:noProof/>
              </w:rPr>
              <w:drawing>
                <wp:inline distT="0" distB="0" distL="114300" distR="114300" wp14:anchorId="128E2FC0" wp14:editId="73CA997C">
                  <wp:extent cx="2879725" cy="1919605"/>
                  <wp:effectExtent l="0" t="0" r="0" b="0"/>
                  <wp:docPr id="6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2"/>
                          <pic:cNvPicPr>
                            <a:picLocks noChangeAspect="1"/>
                          </pic:cNvPicPr>
                        </pic:nvPicPr>
                        <pic:blipFill>
                          <a:blip r:embed="rId45"/>
                          <a:stretch>
                            <a:fillRect/>
                          </a:stretch>
                        </pic:blipFill>
                        <pic:spPr>
                          <a:xfrm>
                            <a:off x="0" y="0"/>
                            <a:ext cx="2879725" cy="1919605"/>
                          </a:xfrm>
                          <a:prstGeom prst="rect">
                            <a:avLst/>
                          </a:prstGeom>
                          <a:noFill/>
                          <a:ln>
                            <a:noFill/>
                          </a:ln>
                        </pic:spPr>
                      </pic:pic>
                    </a:graphicData>
                  </a:graphic>
                </wp:inline>
              </w:drawing>
            </w:r>
          </w:p>
        </w:tc>
        <w:tc>
          <w:tcPr>
            <w:tcW w:w="4825" w:type="dxa"/>
          </w:tcPr>
          <w:p w14:paraId="2A5B539D" w14:textId="77777777" w:rsidR="00FB247B" w:rsidRDefault="008C0402">
            <w:pPr>
              <w:tabs>
                <w:tab w:val="left" w:pos="0"/>
              </w:tabs>
              <w:spacing w:before="120" w:after="120"/>
              <w:rPr>
                <w:color w:val="000000"/>
                <w:kern w:val="24"/>
              </w:rPr>
            </w:pPr>
            <w:r>
              <w:rPr>
                <w:noProof/>
              </w:rPr>
              <w:drawing>
                <wp:inline distT="0" distB="0" distL="114300" distR="114300" wp14:anchorId="3E6F27DA" wp14:editId="4958AF23">
                  <wp:extent cx="2879725" cy="1919605"/>
                  <wp:effectExtent l="0" t="0" r="0" b="0"/>
                  <wp:docPr id="6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1"/>
                          <pic:cNvPicPr>
                            <a:picLocks noChangeAspect="1"/>
                          </pic:cNvPicPr>
                        </pic:nvPicPr>
                        <pic:blipFill>
                          <a:blip r:embed="rId46"/>
                          <a:stretch>
                            <a:fillRect/>
                          </a:stretch>
                        </pic:blipFill>
                        <pic:spPr>
                          <a:xfrm>
                            <a:off x="0" y="0"/>
                            <a:ext cx="2879725" cy="1919605"/>
                          </a:xfrm>
                          <a:prstGeom prst="rect">
                            <a:avLst/>
                          </a:prstGeom>
                          <a:noFill/>
                          <a:ln>
                            <a:noFill/>
                          </a:ln>
                        </pic:spPr>
                      </pic:pic>
                    </a:graphicData>
                  </a:graphic>
                </wp:inline>
              </w:drawing>
            </w:r>
          </w:p>
        </w:tc>
      </w:tr>
      <w:tr w:rsidR="00FB247B" w14:paraId="5968DC7C" w14:textId="77777777">
        <w:tc>
          <w:tcPr>
            <w:tcW w:w="4825" w:type="dxa"/>
          </w:tcPr>
          <w:p w14:paraId="74B81B0D" w14:textId="77777777" w:rsidR="00FB247B" w:rsidRDefault="008C0402">
            <w:pPr>
              <w:tabs>
                <w:tab w:val="left" w:pos="0"/>
              </w:tabs>
              <w:spacing w:before="120" w:after="120"/>
              <w:rPr>
                <w:color w:val="000000"/>
                <w:kern w:val="24"/>
              </w:rPr>
            </w:pPr>
            <w:r>
              <w:rPr>
                <w:noProof/>
              </w:rPr>
              <w:drawing>
                <wp:inline distT="0" distB="0" distL="114300" distR="114300" wp14:anchorId="6A439C7E" wp14:editId="3ED77241">
                  <wp:extent cx="2879725" cy="1919605"/>
                  <wp:effectExtent l="0" t="0" r="0" b="0"/>
                  <wp:docPr id="6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0"/>
                          <pic:cNvPicPr>
                            <a:picLocks noChangeAspect="1"/>
                          </pic:cNvPicPr>
                        </pic:nvPicPr>
                        <pic:blipFill>
                          <a:blip r:embed="rId47"/>
                          <a:stretch>
                            <a:fillRect/>
                          </a:stretch>
                        </pic:blipFill>
                        <pic:spPr>
                          <a:xfrm>
                            <a:off x="0" y="0"/>
                            <a:ext cx="2879725" cy="1919605"/>
                          </a:xfrm>
                          <a:prstGeom prst="rect">
                            <a:avLst/>
                          </a:prstGeom>
                          <a:noFill/>
                          <a:ln>
                            <a:noFill/>
                          </a:ln>
                        </pic:spPr>
                      </pic:pic>
                    </a:graphicData>
                  </a:graphic>
                </wp:inline>
              </w:drawing>
            </w:r>
          </w:p>
        </w:tc>
        <w:tc>
          <w:tcPr>
            <w:tcW w:w="4825" w:type="dxa"/>
          </w:tcPr>
          <w:p w14:paraId="55F2A9CC" w14:textId="77777777" w:rsidR="00FB247B" w:rsidRDefault="008C0402">
            <w:pPr>
              <w:tabs>
                <w:tab w:val="left" w:pos="0"/>
              </w:tabs>
              <w:spacing w:before="120" w:after="120"/>
              <w:rPr>
                <w:color w:val="000000"/>
                <w:kern w:val="24"/>
              </w:rPr>
            </w:pPr>
            <w:r>
              <w:rPr>
                <w:noProof/>
              </w:rPr>
              <w:drawing>
                <wp:inline distT="0" distB="0" distL="114300" distR="114300" wp14:anchorId="6A46F157" wp14:editId="3EA58C9E">
                  <wp:extent cx="2879725" cy="1919605"/>
                  <wp:effectExtent l="0" t="0" r="0" b="0"/>
                  <wp:docPr id="7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11"/>
                          <pic:cNvPicPr>
                            <a:picLocks noChangeAspect="1"/>
                          </pic:cNvPicPr>
                        </pic:nvPicPr>
                        <pic:blipFill>
                          <a:blip r:embed="rId48"/>
                          <a:stretch>
                            <a:fillRect/>
                          </a:stretch>
                        </pic:blipFill>
                        <pic:spPr>
                          <a:xfrm>
                            <a:off x="0" y="0"/>
                            <a:ext cx="2879725" cy="1919605"/>
                          </a:xfrm>
                          <a:prstGeom prst="rect">
                            <a:avLst/>
                          </a:prstGeom>
                          <a:noFill/>
                          <a:ln>
                            <a:noFill/>
                          </a:ln>
                        </pic:spPr>
                      </pic:pic>
                    </a:graphicData>
                  </a:graphic>
                </wp:inline>
              </w:drawing>
            </w:r>
          </w:p>
        </w:tc>
      </w:tr>
    </w:tbl>
    <w:p w14:paraId="26DF7809" w14:textId="77777777" w:rsidR="00FB247B" w:rsidRDefault="00FB247B">
      <w:pPr>
        <w:tabs>
          <w:tab w:val="left" w:pos="0"/>
        </w:tabs>
        <w:spacing w:before="120" w:after="120"/>
        <w:rPr>
          <w:color w:val="000000"/>
          <w:kern w:val="24"/>
        </w:rPr>
      </w:pPr>
    </w:p>
    <w:p w14:paraId="660CB5D4" w14:textId="77777777" w:rsidR="00FB247B" w:rsidRDefault="008C0402">
      <w:pPr>
        <w:pStyle w:val="14"/>
        <w:widowControl w:val="0"/>
        <w:tabs>
          <w:tab w:val="left" w:pos="0"/>
        </w:tabs>
        <w:spacing w:before="120" w:after="120" w:line="240" w:lineRule="auto"/>
        <w:ind w:firstLine="420"/>
        <w:jc w:val="center"/>
        <w:rPr>
          <w:szCs w:val="21"/>
          <w:lang w:val="en-US"/>
        </w:rPr>
      </w:pPr>
      <w:r>
        <w:rPr>
          <w:szCs w:val="21"/>
          <w:lang w:val="en-US"/>
        </w:rPr>
        <w:t xml:space="preserve">Figure </w:t>
      </w:r>
      <w:r>
        <w:rPr>
          <w:rFonts w:hint="eastAsia"/>
          <w:szCs w:val="21"/>
          <w:lang w:val="en-US"/>
        </w:rPr>
        <w:t>29</w:t>
      </w:r>
      <w:r>
        <w:rPr>
          <w:szCs w:val="21"/>
          <w:lang w:val="en-US"/>
        </w:rPr>
        <w:t xml:space="preserve"> Performance comparison between 5G</w:t>
      </w:r>
      <w:r>
        <w:rPr>
          <w:rFonts w:hint="eastAsia"/>
          <w:szCs w:val="21"/>
          <w:lang w:val="en-US"/>
        </w:rPr>
        <w:t xml:space="preserve"> and new </w:t>
      </w:r>
      <w:r>
        <w:rPr>
          <w:rFonts w:hint="eastAsia"/>
          <w:color w:val="000000"/>
          <w:kern w:val="24"/>
          <w:lang w:val="en-US"/>
        </w:rPr>
        <w:t>segmentation</w:t>
      </w:r>
      <w:r>
        <w:rPr>
          <w:color w:val="000000"/>
          <w:kern w:val="24"/>
          <w:lang w:val="en-US"/>
        </w:rPr>
        <w:t xml:space="preserve"> scheme</w:t>
      </w:r>
    </w:p>
    <w:p w14:paraId="10A86793" w14:textId="5E057416" w:rsidR="00FB247B" w:rsidRDefault="008C0402">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pPr>
      <w:r>
        <w:rPr>
          <w:lang w:val="en-US" w:eastAsia="zh-CN"/>
        </w:rPr>
        <w:t>When the information length ranges from 1248 to 1952 bits</w:t>
      </w:r>
      <w:r>
        <w:rPr>
          <w:rFonts w:hint="eastAsia"/>
          <w:lang w:val="en-US" w:eastAsia="zh-CN"/>
        </w:rPr>
        <w:t>,</w:t>
      </w:r>
      <w:r>
        <w:rPr>
          <w:lang w:val="en-US" w:eastAsia="zh-CN"/>
        </w:rPr>
        <w:t xml:space="preserve"> increasing the number of segments </w:t>
      </w:r>
      <w:r w:rsidR="00CB5F1F">
        <w:rPr>
          <w:lang w:val="en-US" w:eastAsia="zh-CN"/>
        </w:rPr>
        <w:t>outperforms</w:t>
      </w:r>
      <w:r>
        <w:rPr>
          <w:rFonts w:hint="eastAsia"/>
          <w:lang w:val="en-US" w:eastAsia="zh-CN"/>
        </w:rPr>
        <w:t xml:space="preserve"> </w:t>
      </w:r>
      <w:r>
        <w:rPr>
          <w:lang w:val="en-US" w:eastAsia="zh-CN"/>
        </w:rPr>
        <w:t>5G segmentation</w:t>
      </w:r>
      <w:r>
        <w:rPr>
          <w:rFonts w:hint="eastAsia"/>
          <w:lang w:val="en-US" w:eastAsia="zh-CN"/>
        </w:rPr>
        <w:t xml:space="preserve"> a</w:t>
      </w:r>
      <w:r>
        <w:rPr>
          <w:sz w:val="21"/>
          <w:szCs w:val="21"/>
          <w:lang w:val="en-US" w:eastAsia="zh-CN"/>
        </w:rPr>
        <w:t xml:space="preserve">t a target BLER of 0.01. </w:t>
      </w:r>
      <w:r>
        <w:rPr>
          <w:rFonts w:hint="eastAsia"/>
          <w:sz w:val="21"/>
          <w:szCs w:val="21"/>
          <w:lang w:val="en-US" w:eastAsia="zh-CN"/>
        </w:rPr>
        <w:t>T</w:t>
      </w:r>
      <w:r>
        <w:rPr>
          <w:sz w:val="21"/>
          <w:szCs w:val="21"/>
          <w:lang w:val="en-US" w:eastAsia="zh-CN"/>
        </w:rPr>
        <w:t>he observed gains are</w:t>
      </w:r>
    </w:p>
    <w:p w14:paraId="279A38E9" w14:textId="77777777" w:rsidR="00FB247B" w:rsidRDefault="008C0402">
      <w:pPr>
        <w:pStyle w:val="YJ-Observation"/>
        <w:numPr>
          <w:ilvl w:val="0"/>
          <w:numId w:val="18"/>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1/8: 0 </w:t>
      </w:r>
      <w:r>
        <w:rPr>
          <w:rFonts w:hint="eastAsia"/>
          <w:sz w:val="21"/>
          <w:szCs w:val="21"/>
          <w:lang w:val="en-US" w:eastAsia="zh-CN"/>
        </w:rPr>
        <w:t>.72</w:t>
      </w:r>
      <w:r>
        <w:rPr>
          <w:sz w:val="21"/>
          <w:szCs w:val="21"/>
          <w:lang w:val="en-US" w:eastAsia="zh-CN"/>
        </w:rPr>
        <w:t>– </w:t>
      </w:r>
      <w:r>
        <w:rPr>
          <w:rFonts w:hint="eastAsia"/>
          <w:sz w:val="21"/>
          <w:szCs w:val="21"/>
          <w:lang w:val="en-US" w:eastAsia="zh-CN"/>
        </w:rPr>
        <w:t>3.95</w:t>
      </w:r>
      <w:r>
        <w:rPr>
          <w:sz w:val="21"/>
          <w:szCs w:val="21"/>
          <w:lang w:val="en-US" w:eastAsia="zh-CN"/>
        </w:rPr>
        <w:t> dB</w:t>
      </w:r>
    </w:p>
    <w:p w14:paraId="6286198F" w14:textId="77777777" w:rsidR="00FB247B" w:rsidRDefault="008C0402">
      <w:pPr>
        <w:pStyle w:val="YJ-Observation"/>
        <w:numPr>
          <w:ilvl w:val="0"/>
          <w:numId w:val="18"/>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lastRenderedPageBreak/>
        <w:t>Code rate 1/5: 0.</w:t>
      </w:r>
      <w:r>
        <w:rPr>
          <w:rFonts w:hint="eastAsia"/>
          <w:sz w:val="21"/>
          <w:szCs w:val="21"/>
          <w:lang w:val="en-US" w:eastAsia="zh-CN"/>
        </w:rPr>
        <w:t>64</w:t>
      </w:r>
      <w:r>
        <w:rPr>
          <w:sz w:val="21"/>
          <w:szCs w:val="21"/>
          <w:lang w:val="en-US" w:eastAsia="zh-CN"/>
        </w:rPr>
        <w:t> – </w:t>
      </w:r>
      <w:r>
        <w:rPr>
          <w:rFonts w:hint="eastAsia"/>
          <w:sz w:val="21"/>
          <w:szCs w:val="21"/>
          <w:lang w:val="en-US" w:eastAsia="zh-CN"/>
        </w:rPr>
        <w:t>3.94</w:t>
      </w:r>
      <w:r>
        <w:rPr>
          <w:sz w:val="21"/>
          <w:szCs w:val="21"/>
          <w:lang w:val="en-US" w:eastAsia="zh-CN"/>
        </w:rPr>
        <w:t> dB</w:t>
      </w:r>
    </w:p>
    <w:p w14:paraId="4D8F77C3" w14:textId="77777777" w:rsidR="00FB247B" w:rsidRDefault="008C0402">
      <w:pPr>
        <w:pStyle w:val="YJ-Observation"/>
        <w:numPr>
          <w:ilvl w:val="0"/>
          <w:numId w:val="18"/>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1/3: 0.</w:t>
      </w:r>
      <w:r>
        <w:rPr>
          <w:rFonts w:hint="eastAsia"/>
          <w:sz w:val="21"/>
          <w:szCs w:val="21"/>
          <w:lang w:val="en-US" w:eastAsia="zh-CN"/>
        </w:rPr>
        <w:t>74</w:t>
      </w:r>
      <w:r>
        <w:rPr>
          <w:sz w:val="21"/>
          <w:szCs w:val="21"/>
          <w:lang w:val="en-US" w:eastAsia="zh-CN"/>
        </w:rPr>
        <w:t> – </w:t>
      </w:r>
      <w:r>
        <w:rPr>
          <w:rFonts w:hint="eastAsia"/>
          <w:sz w:val="21"/>
          <w:szCs w:val="21"/>
          <w:lang w:val="en-US" w:eastAsia="zh-CN"/>
        </w:rPr>
        <w:t>3.94</w:t>
      </w:r>
      <w:r>
        <w:rPr>
          <w:sz w:val="21"/>
          <w:szCs w:val="21"/>
          <w:lang w:val="en-US" w:eastAsia="zh-CN"/>
        </w:rPr>
        <w:t> dB</w:t>
      </w:r>
    </w:p>
    <w:p w14:paraId="13F25480" w14:textId="77777777" w:rsidR="00FB247B" w:rsidRDefault="008C0402">
      <w:pPr>
        <w:pStyle w:val="YJ-Observation"/>
        <w:numPr>
          <w:ilvl w:val="0"/>
          <w:numId w:val="18"/>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1/2: 0.</w:t>
      </w:r>
      <w:r>
        <w:rPr>
          <w:rFonts w:hint="eastAsia"/>
          <w:sz w:val="21"/>
          <w:szCs w:val="21"/>
          <w:lang w:val="en-US" w:eastAsia="zh-CN"/>
        </w:rPr>
        <w:t>39</w:t>
      </w:r>
      <w:r>
        <w:rPr>
          <w:sz w:val="21"/>
          <w:szCs w:val="21"/>
          <w:lang w:val="en-US" w:eastAsia="zh-CN"/>
        </w:rPr>
        <w:t> – </w:t>
      </w:r>
      <w:r>
        <w:rPr>
          <w:rFonts w:hint="eastAsia"/>
          <w:sz w:val="21"/>
          <w:szCs w:val="21"/>
          <w:lang w:val="en-US" w:eastAsia="zh-CN"/>
        </w:rPr>
        <w:t xml:space="preserve">3.94 </w:t>
      </w:r>
      <w:r>
        <w:rPr>
          <w:sz w:val="21"/>
          <w:szCs w:val="21"/>
          <w:lang w:val="en-US" w:eastAsia="zh-CN"/>
        </w:rPr>
        <w:t>dB</w:t>
      </w:r>
    </w:p>
    <w:p w14:paraId="52A0721D" w14:textId="77777777" w:rsidR="00FB247B" w:rsidRDefault="008C0402">
      <w:pPr>
        <w:pStyle w:val="YJ-Observation"/>
        <w:numPr>
          <w:ilvl w:val="0"/>
          <w:numId w:val="18"/>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2/3: 0 – </w:t>
      </w:r>
      <w:r>
        <w:rPr>
          <w:rFonts w:hint="eastAsia"/>
          <w:sz w:val="21"/>
          <w:szCs w:val="21"/>
          <w:lang w:val="en-US" w:eastAsia="zh-CN"/>
        </w:rPr>
        <w:t>3.82</w:t>
      </w:r>
      <w:r>
        <w:rPr>
          <w:sz w:val="21"/>
          <w:szCs w:val="21"/>
          <w:lang w:val="en-US" w:eastAsia="zh-CN"/>
        </w:rPr>
        <w:t> dB</w:t>
      </w:r>
    </w:p>
    <w:p w14:paraId="7046A48A" w14:textId="77777777" w:rsidR="00FB247B" w:rsidRDefault="008C0402">
      <w:pPr>
        <w:pStyle w:val="YJ-Proposal"/>
        <w:spacing w:before="120" w:after="120"/>
        <w:rPr>
          <w:sz w:val="21"/>
          <w:szCs w:val="21"/>
        </w:rPr>
      </w:pPr>
      <w:r>
        <w:rPr>
          <w:sz w:val="21"/>
          <w:szCs w:val="21"/>
        </w:rPr>
        <w:t xml:space="preserve">Polar coding enhancement for segmentation, e.g., increase the maximum number of segments for UCI, </w:t>
      </w:r>
      <w:r>
        <w:rPr>
          <w:rFonts w:hint="eastAsia"/>
          <w:sz w:val="21"/>
          <w:szCs w:val="21"/>
          <w:lang w:eastAsia="zh-CN"/>
        </w:rPr>
        <w:t>should</w:t>
      </w:r>
      <w:r>
        <w:rPr>
          <w:sz w:val="21"/>
          <w:szCs w:val="21"/>
        </w:rPr>
        <w:t xml:space="preserve"> be considered in 6GR.</w:t>
      </w:r>
    </w:p>
    <w:p w14:paraId="61233273" w14:textId="77777777" w:rsidR="00FB247B" w:rsidRDefault="00FB247B">
      <w:pPr>
        <w:pStyle w:val="YJ-Proposal"/>
        <w:numPr>
          <w:ilvl w:val="0"/>
          <w:numId w:val="0"/>
        </w:numPr>
        <w:spacing w:before="120" w:after="120"/>
        <w:rPr>
          <w:b w:val="0"/>
          <w:i w:val="0"/>
          <w:sz w:val="21"/>
          <w:szCs w:val="21"/>
          <w:lang w:eastAsia="zh-CN"/>
        </w:rPr>
      </w:pPr>
    </w:p>
    <w:p w14:paraId="1E534A69" w14:textId="77777777" w:rsidR="00FB247B" w:rsidRDefault="008C0402">
      <w:pPr>
        <w:pStyle w:val="3"/>
        <w:spacing w:after="120"/>
      </w:pPr>
      <w:r>
        <w:t>3.1.3 Downlink control information</w:t>
      </w:r>
    </w:p>
    <w:p w14:paraId="7C5A4F72" w14:textId="77777777" w:rsidR="00FB247B" w:rsidRDefault="008C0402">
      <w:pPr>
        <w:spacing w:before="120" w:after="120" w:line="240" w:lineRule="auto"/>
        <w:rPr>
          <w:szCs w:val="22"/>
        </w:rPr>
      </w:pPr>
      <w:r>
        <w:rPr>
          <w:szCs w:val="22"/>
        </w:rPr>
        <w:t>In RAN1#122 [</w:t>
      </w:r>
      <w:r>
        <w:rPr>
          <w:rFonts w:hint="eastAsia"/>
          <w:szCs w:val="22"/>
        </w:rPr>
        <w:t>14,</w:t>
      </w:r>
      <w:r>
        <w:rPr>
          <w:szCs w:val="22"/>
        </w:rPr>
        <w:t xml:space="preserve"> based on FL summary], FL has the following proposal:</w:t>
      </w:r>
    </w:p>
    <w:tbl>
      <w:tblPr>
        <w:tblStyle w:val="af3"/>
        <w:tblW w:w="0" w:type="auto"/>
        <w:tblLook w:val="04A0" w:firstRow="1" w:lastRow="0" w:firstColumn="1" w:lastColumn="0" w:noHBand="0" w:noVBand="1"/>
      </w:tblPr>
      <w:tblGrid>
        <w:gridCol w:w="9650"/>
      </w:tblGrid>
      <w:tr w:rsidR="00FB247B" w14:paraId="63D843A9" w14:textId="77777777">
        <w:tc>
          <w:tcPr>
            <w:tcW w:w="9650" w:type="dxa"/>
          </w:tcPr>
          <w:p w14:paraId="2FA6B62F" w14:textId="77777777" w:rsidR="00FB247B" w:rsidRDefault="008C0402">
            <w:pPr>
              <w:spacing w:before="120" w:after="120"/>
              <w:rPr>
                <w:rFonts w:eastAsia="Times New Roman"/>
                <w:color w:val="000000"/>
              </w:rPr>
            </w:pPr>
            <w:r>
              <w:rPr>
                <w:rFonts w:eastAsia="Times New Roman"/>
                <w:i/>
                <w:iCs/>
                <w:color w:val="000000"/>
              </w:rPr>
              <w:t>Proposal 1-1-b: Polar code is the channel coding scheme for PDCCH with payload size between 12 bits and 140 bits, where the polar code refers to one of the following alternatives:</w:t>
            </w:r>
          </w:p>
          <w:p w14:paraId="29A806F6" w14:textId="77777777" w:rsidR="00FB247B" w:rsidRDefault="008C0402">
            <w:pPr>
              <w:pStyle w:val="af8"/>
              <w:numPr>
                <w:ilvl w:val="0"/>
                <w:numId w:val="19"/>
              </w:numPr>
              <w:spacing w:after="120"/>
              <w:rPr>
                <w:i/>
                <w:iCs/>
                <w:color w:val="000000"/>
                <w:sz w:val="21"/>
                <w:szCs w:val="21"/>
              </w:rPr>
            </w:pPr>
            <w:r>
              <w:rPr>
                <w:i/>
                <w:iCs/>
                <w:color w:val="000000"/>
                <w:sz w:val="21"/>
                <w:szCs w:val="21"/>
              </w:rPr>
              <w:t xml:space="preserve">Alt 1: 5G polar transform only </w:t>
            </w:r>
          </w:p>
          <w:p w14:paraId="2E1FD5B3" w14:textId="77777777" w:rsidR="00FB247B" w:rsidRDefault="008C0402">
            <w:pPr>
              <w:pStyle w:val="af8"/>
              <w:numPr>
                <w:ilvl w:val="0"/>
                <w:numId w:val="19"/>
              </w:numPr>
              <w:spacing w:after="120"/>
              <w:rPr>
                <w:i/>
                <w:iCs/>
                <w:color w:val="000000"/>
                <w:sz w:val="21"/>
                <w:szCs w:val="21"/>
              </w:rPr>
            </w:pPr>
            <w:r>
              <w:rPr>
                <w:i/>
                <w:iCs/>
                <w:color w:val="000000"/>
                <w:sz w:val="21"/>
                <w:szCs w:val="21"/>
              </w:rPr>
              <w:t>Alt 2: 5G polar sequence plus transform</w:t>
            </w:r>
          </w:p>
          <w:p w14:paraId="1655EEB3" w14:textId="77777777" w:rsidR="00FB247B" w:rsidRDefault="008C0402">
            <w:pPr>
              <w:pStyle w:val="af8"/>
              <w:numPr>
                <w:ilvl w:val="0"/>
                <w:numId w:val="19"/>
              </w:numPr>
              <w:spacing w:after="120"/>
              <w:rPr>
                <w:i/>
                <w:iCs/>
                <w:color w:val="000000"/>
                <w:sz w:val="21"/>
                <w:szCs w:val="21"/>
              </w:rPr>
            </w:pPr>
            <w:r>
              <w:rPr>
                <w:i/>
                <w:iCs/>
                <w:color w:val="000000"/>
                <w:sz w:val="21"/>
                <w:szCs w:val="21"/>
              </w:rPr>
              <w:t>Alt 3: 5G polar sequence plus transform plus concatenated coding (CA polar code) (i.e., TS 38.212/Section 5.3.1.2)</w:t>
            </w:r>
          </w:p>
          <w:p w14:paraId="79B3051E" w14:textId="77777777" w:rsidR="00FB247B" w:rsidRDefault="008C0402">
            <w:pPr>
              <w:pStyle w:val="af8"/>
              <w:numPr>
                <w:ilvl w:val="0"/>
                <w:numId w:val="19"/>
              </w:numPr>
              <w:spacing w:before="120" w:after="120" w:line="240" w:lineRule="auto"/>
              <w:rPr>
                <w:szCs w:val="21"/>
              </w:rPr>
            </w:pPr>
            <w:r>
              <w:rPr>
                <w:color w:val="000000"/>
                <w:sz w:val="21"/>
                <w:szCs w:val="21"/>
              </w:rPr>
              <w:t> </w:t>
            </w:r>
            <w:r>
              <w:rPr>
                <w:i/>
                <w:iCs/>
                <w:color w:val="000000"/>
                <w:sz w:val="21"/>
                <w:szCs w:val="21"/>
              </w:rPr>
              <w:t>Alt 4: 5G interleaving (CRC distribution), 5G polar sequence plus polar transform plus concatenated coding (i.e., TS 38.212/Section 5.3.1.1 and TS 38.212/Section 5.3.1.2)</w:t>
            </w:r>
          </w:p>
        </w:tc>
      </w:tr>
    </w:tbl>
    <w:p w14:paraId="7AA89CA8" w14:textId="5C5278B9" w:rsidR="00FB247B" w:rsidRDefault="008C0402">
      <w:pPr>
        <w:spacing w:before="120" w:after="120" w:line="240" w:lineRule="auto"/>
        <w:rPr>
          <w:szCs w:val="21"/>
        </w:rPr>
      </w:pPr>
      <w:r>
        <w:rPr>
          <w:szCs w:val="21"/>
        </w:rPr>
        <w:t>To support higher data rate</w:t>
      </w:r>
      <w:r w:rsidR="004B0970">
        <w:rPr>
          <w:rFonts w:hint="eastAsia"/>
          <w:szCs w:val="21"/>
        </w:rPr>
        <w:t>s</w:t>
      </w:r>
      <w:r>
        <w:rPr>
          <w:szCs w:val="21"/>
        </w:rPr>
        <w:t xml:space="preserve"> and better utilization of spectrum, carrier aggregation has been adopted in LTE and NR. In such scenario, one DCI scheduling data transmission on multiple carriers can be considered to reduce the signaling overhead. In 5G NR, these DCI formats (i.e., DCI format 0-3/1-3) </w:t>
      </w:r>
      <w:r w:rsidR="00CB5F1F">
        <w:rPr>
          <w:szCs w:val="21"/>
        </w:rPr>
        <w:t>have</w:t>
      </w:r>
      <w:r>
        <w:rPr>
          <w:szCs w:val="21"/>
        </w:rPr>
        <w:t xml:space="preserve"> larger DCI size than other scheduling DCI formats, since indications are per cell for some DCI fields. In our opinion, 6GR systems may introduce such technologies</w:t>
      </w:r>
      <w:r>
        <w:rPr>
          <w:rFonts w:hint="eastAsia"/>
        </w:rPr>
        <w:t>,</w:t>
      </w:r>
      <w:r>
        <w:rPr>
          <w:szCs w:val="21"/>
        </w:rPr>
        <w:t xml:space="preserve"> especially for MRSS, necessitating DCI to carry more information bits. </w:t>
      </w:r>
    </w:p>
    <w:p w14:paraId="318ED94F" w14:textId="4B67DEC8" w:rsidR="00FB247B" w:rsidRDefault="008C0402">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rPr>
          <w:rFonts w:eastAsia="Malgun Gothic"/>
          <w:sz w:val="21"/>
          <w:szCs w:val="21"/>
          <w:lang w:val="en-US" w:eastAsia="zh-CN"/>
        </w:rPr>
      </w:pPr>
      <w:bookmarkStart w:id="9" w:name="_Toc209187722"/>
      <w:bookmarkStart w:id="10" w:name="_Toc27087"/>
      <w:r>
        <w:rPr>
          <w:rFonts w:eastAsia="Malgun Gothic"/>
          <w:sz w:val="21"/>
          <w:szCs w:val="21"/>
          <w:lang w:val="en-US" w:eastAsia="zh-CN"/>
        </w:rPr>
        <w:t>In 6GR, DCI size may further increase.</w:t>
      </w:r>
      <w:bookmarkEnd w:id="9"/>
      <w:bookmarkEnd w:id="10"/>
    </w:p>
    <w:p w14:paraId="50338457" w14:textId="77777777" w:rsidR="00FB247B" w:rsidRDefault="008C0402">
      <w:pPr>
        <w:spacing w:before="120" w:after="120" w:line="240" w:lineRule="auto"/>
        <w:rPr>
          <w:szCs w:val="21"/>
        </w:rPr>
      </w:pPr>
      <w:r>
        <w:rPr>
          <w:szCs w:val="21"/>
        </w:rPr>
        <w:t>In 5G NR, polar coding for DCI applies a distributed‑CRC interleaver with a fixed pattern length of 164 so that the length of the 5G distributed CRC interleaver could become a limiting factor for performance for the potential increase in DCI size in 6GR, the interleaved pattern may become a bottleneck in system design. To address this issue, a larger interleaving pattern length can be considered in 6GR.</w:t>
      </w:r>
    </w:p>
    <w:p w14:paraId="6368D2DF" w14:textId="77777777" w:rsidR="00FB247B" w:rsidRDefault="008C0402">
      <w:pPr>
        <w:pStyle w:val="YJ-Proposal"/>
        <w:numPr>
          <w:ilvl w:val="0"/>
          <w:numId w:val="0"/>
        </w:numPr>
        <w:tabs>
          <w:tab w:val="clear" w:pos="0"/>
        </w:tabs>
        <w:spacing w:before="120" w:after="120" w:line="240" w:lineRule="auto"/>
        <w:jc w:val="both"/>
        <w:rPr>
          <w:b w:val="0"/>
          <w:bCs w:val="0"/>
          <w:i w:val="0"/>
          <w:iCs w:val="0"/>
          <w:sz w:val="21"/>
          <w:szCs w:val="21"/>
          <w:lang w:val="en-US" w:eastAsia="zh-CN"/>
        </w:rPr>
      </w:pPr>
      <w:bookmarkStart w:id="11" w:name="_Toc209187829"/>
      <w:bookmarkStart w:id="12" w:name="_Toc2271"/>
      <w:r>
        <w:rPr>
          <w:b w:val="0"/>
          <w:bCs w:val="0"/>
          <w:i w:val="0"/>
          <w:iCs w:val="0"/>
          <w:sz w:val="21"/>
          <w:szCs w:val="21"/>
          <w:lang w:val="en-US" w:eastAsia="zh-CN"/>
        </w:rPr>
        <w:t xml:space="preserve">Moreover, the two potential enhancements for UCI can also be considered for increased DCI size. </w:t>
      </w:r>
      <w:bookmarkEnd w:id="11"/>
      <w:bookmarkEnd w:id="12"/>
    </w:p>
    <w:p w14:paraId="476EA9FA" w14:textId="77777777" w:rsidR="00FB247B" w:rsidRDefault="008C0402" w:rsidP="000B0210">
      <w:pPr>
        <w:pStyle w:val="YJ-Proposal"/>
        <w:numPr>
          <w:ilvl w:val="0"/>
          <w:numId w:val="35"/>
        </w:numPr>
        <w:tabs>
          <w:tab w:val="clear" w:pos="0"/>
        </w:tabs>
        <w:spacing w:before="120" w:after="120" w:line="240" w:lineRule="auto"/>
        <w:jc w:val="both"/>
        <w:rPr>
          <w:b w:val="0"/>
          <w:bCs w:val="0"/>
          <w:i w:val="0"/>
          <w:iCs w:val="0"/>
          <w:sz w:val="21"/>
          <w:szCs w:val="21"/>
          <w:lang w:val="en-US" w:eastAsia="zh-CN"/>
        </w:rPr>
      </w:pPr>
      <w:bookmarkStart w:id="13" w:name="_Toc22833"/>
      <w:bookmarkStart w:id="14" w:name="_Toc209187830"/>
      <w:r>
        <w:rPr>
          <w:b w:val="0"/>
          <w:bCs w:val="0"/>
          <w:i w:val="0"/>
          <w:iCs w:val="0"/>
          <w:sz w:val="21"/>
          <w:szCs w:val="21"/>
          <w:lang w:val="en-US" w:eastAsia="zh-CN"/>
        </w:rPr>
        <w:t>increase the maximum mother code length Nmax of Polar codes for DCI</w:t>
      </w:r>
      <w:bookmarkEnd w:id="13"/>
      <w:bookmarkEnd w:id="14"/>
    </w:p>
    <w:p w14:paraId="7B7BA40C" w14:textId="77777777" w:rsidR="00FB247B" w:rsidRDefault="008C0402" w:rsidP="000B0210">
      <w:pPr>
        <w:pStyle w:val="YJ-Proposal"/>
        <w:numPr>
          <w:ilvl w:val="0"/>
          <w:numId w:val="35"/>
        </w:numPr>
        <w:tabs>
          <w:tab w:val="clear" w:pos="0"/>
        </w:tabs>
        <w:spacing w:before="120" w:after="120" w:line="240" w:lineRule="auto"/>
        <w:jc w:val="both"/>
        <w:rPr>
          <w:b w:val="0"/>
          <w:bCs w:val="0"/>
          <w:i w:val="0"/>
          <w:iCs w:val="0"/>
          <w:sz w:val="21"/>
          <w:szCs w:val="21"/>
          <w:lang w:val="en-US" w:eastAsia="zh-CN"/>
        </w:rPr>
      </w:pPr>
      <w:bookmarkStart w:id="15" w:name="_Toc209187831"/>
      <w:bookmarkStart w:id="16" w:name="_Toc11892"/>
      <w:r>
        <w:rPr>
          <w:b w:val="0"/>
          <w:bCs w:val="0"/>
          <w:i w:val="0"/>
          <w:iCs w:val="0"/>
          <w:sz w:val="21"/>
          <w:szCs w:val="21"/>
          <w:lang w:val="en-US" w:eastAsia="zh-CN"/>
        </w:rPr>
        <w:t xml:space="preserve">introduce DCI segmentation without increasing the maximum mother code length of Polar codes. </w:t>
      </w:r>
    </w:p>
    <w:p w14:paraId="51516475" w14:textId="77777777" w:rsidR="00FB247B" w:rsidRDefault="008C0402">
      <w:pPr>
        <w:pStyle w:val="YJ-Proposal"/>
        <w:numPr>
          <w:ilvl w:val="0"/>
          <w:numId w:val="0"/>
        </w:numPr>
        <w:tabs>
          <w:tab w:val="clear" w:pos="0"/>
        </w:tabs>
        <w:spacing w:before="120" w:after="120" w:line="240" w:lineRule="auto"/>
        <w:jc w:val="both"/>
        <w:rPr>
          <w:b w:val="0"/>
          <w:bCs w:val="0"/>
          <w:i w:val="0"/>
          <w:iCs w:val="0"/>
          <w:sz w:val="21"/>
          <w:szCs w:val="21"/>
          <w:lang w:val="en-US" w:eastAsia="zh-CN"/>
        </w:rPr>
      </w:pPr>
      <w:r>
        <w:rPr>
          <w:b w:val="0"/>
          <w:bCs w:val="0"/>
          <w:i w:val="0"/>
          <w:iCs w:val="0"/>
          <w:sz w:val="21"/>
          <w:szCs w:val="21"/>
          <w:lang w:val="en-US" w:eastAsia="zh-CN"/>
        </w:rPr>
        <w:t>In 5G NR, the maximum mother code length of polar codes adopted for DCI is 512. Doubling the maximum mother code length to 1024 ma</w:t>
      </w:r>
      <w:r>
        <w:rPr>
          <w:rFonts w:hint="eastAsia"/>
          <w:b w:val="0"/>
          <w:bCs w:val="0"/>
          <w:i w:val="0"/>
          <w:iCs w:val="0"/>
          <w:sz w:val="21"/>
          <w:szCs w:val="21"/>
          <w:lang w:val="en-US" w:eastAsia="zh-CN"/>
        </w:rPr>
        <w:t>y</w:t>
      </w:r>
      <w:r>
        <w:rPr>
          <w:b w:val="0"/>
          <w:bCs w:val="0"/>
          <w:i w:val="0"/>
          <w:iCs w:val="0"/>
          <w:sz w:val="21"/>
          <w:szCs w:val="21"/>
          <w:lang w:val="en-US" w:eastAsia="zh-CN"/>
        </w:rPr>
        <w:t xml:space="preserve"> not cause too much hardware complexity. But further enlarging maximum mother code length beyond 1024 would lead to high hardware complexity.</w:t>
      </w:r>
    </w:p>
    <w:p w14:paraId="3A87BF56" w14:textId="77777777" w:rsidR="00FB247B" w:rsidRDefault="008C0402">
      <w:pPr>
        <w:pStyle w:val="YJ-Proposal"/>
        <w:numPr>
          <w:ilvl w:val="0"/>
          <w:numId w:val="0"/>
        </w:numPr>
        <w:tabs>
          <w:tab w:val="clear" w:pos="0"/>
        </w:tabs>
        <w:spacing w:before="120" w:after="120" w:line="240" w:lineRule="auto"/>
        <w:jc w:val="both"/>
        <w:rPr>
          <w:b w:val="0"/>
          <w:bCs w:val="0"/>
          <w:i w:val="0"/>
          <w:iCs w:val="0"/>
          <w:sz w:val="21"/>
          <w:szCs w:val="21"/>
          <w:lang w:val="en-US" w:eastAsia="zh-CN"/>
        </w:rPr>
      </w:pPr>
      <w:r>
        <w:rPr>
          <w:b w:val="0"/>
          <w:bCs w:val="0"/>
          <w:i w:val="0"/>
          <w:iCs w:val="0"/>
          <w:sz w:val="21"/>
          <w:szCs w:val="21"/>
          <w:lang w:val="en-US" w:eastAsia="zh-CN"/>
        </w:rPr>
        <w:t xml:space="preserve">For introducing DCI segmentation without increasing maximum mother code length, it can obtain considerable gain as the DCI size becomes larger. </w:t>
      </w:r>
      <w:bookmarkEnd w:id="15"/>
      <w:bookmarkEnd w:id="16"/>
    </w:p>
    <w:p w14:paraId="04C41020" w14:textId="77777777" w:rsidR="00FB247B" w:rsidRDefault="008C0402">
      <w:pPr>
        <w:pStyle w:val="YJ-Proposal"/>
        <w:spacing w:before="120" w:after="120"/>
        <w:rPr>
          <w:sz w:val="21"/>
          <w:szCs w:val="21"/>
        </w:rPr>
      </w:pPr>
      <w:bookmarkStart w:id="17" w:name="_Toc11376"/>
      <w:bookmarkStart w:id="18" w:name="_Toc209187832"/>
      <w:r>
        <w:rPr>
          <w:sz w:val="21"/>
          <w:szCs w:val="21"/>
        </w:rPr>
        <w:t>To support large DCI, the followings alternatives can be considered for Polar coding</w:t>
      </w:r>
      <w:bookmarkEnd w:id="17"/>
      <w:bookmarkEnd w:id="18"/>
      <w:r>
        <w:rPr>
          <w:sz w:val="21"/>
          <w:szCs w:val="21"/>
        </w:rPr>
        <w:t xml:space="preserve"> </w:t>
      </w:r>
    </w:p>
    <w:p w14:paraId="70AB52D8" w14:textId="77777777" w:rsidR="00FB247B" w:rsidRDefault="008C0402">
      <w:pPr>
        <w:pStyle w:val="YJ-Proposal"/>
        <w:numPr>
          <w:ilvl w:val="0"/>
          <w:numId w:val="23"/>
        </w:numPr>
        <w:spacing w:before="120" w:after="120"/>
        <w:rPr>
          <w:rFonts w:eastAsia="等线"/>
          <w:sz w:val="21"/>
          <w:szCs w:val="21"/>
          <w:lang w:val="en-US" w:eastAsia="zh-CN"/>
        </w:rPr>
      </w:pPr>
      <w:bookmarkStart w:id="19" w:name="_Toc2018"/>
      <w:bookmarkStart w:id="20" w:name="_Toc209187833"/>
      <w:r>
        <w:rPr>
          <w:rFonts w:eastAsia="等线" w:hint="eastAsia"/>
          <w:sz w:val="21"/>
          <w:szCs w:val="21"/>
          <w:lang w:val="en-US" w:eastAsia="zh-CN"/>
        </w:rPr>
        <w:t>Alt1: design a larger interleaving length for distributed CRC</w:t>
      </w:r>
      <w:bookmarkEnd w:id="19"/>
      <w:bookmarkEnd w:id="20"/>
    </w:p>
    <w:p w14:paraId="779623A6" w14:textId="77777777" w:rsidR="00FB247B" w:rsidRDefault="008C0402">
      <w:pPr>
        <w:pStyle w:val="YJ-Proposal"/>
        <w:numPr>
          <w:ilvl w:val="0"/>
          <w:numId w:val="23"/>
        </w:numPr>
        <w:spacing w:before="120" w:after="120"/>
        <w:rPr>
          <w:rFonts w:eastAsia="等线"/>
          <w:sz w:val="21"/>
          <w:szCs w:val="21"/>
          <w:lang w:val="en-US" w:eastAsia="zh-CN"/>
        </w:rPr>
      </w:pPr>
      <w:bookmarkStart w:id="21" w:name="_Toc209187834"/>
      <w:bookmarkStart w:id="22" w:name="_Toc18766"/>
      <w:r>
        <w:rPr>
          <w:rFonts w:eastAsia="等线" w:hint="eastAsia"/>
          <w:sz w:val="21"/>
          <w:szCs w:val="21"/>
          <w:lang w:val="en-US" w:eastAsia="zh-CN"/>
        </w:rPr>
        <w:t>Alt2: Support segmentation for DCI</w:t>
      </w:r>
      <w:bookmarkEnd w:id="21"/>
      <w:bookmarkEnd w:id="22"/>
    </w:p>
    <w:p w14:paraId="55E288D2" w14:textId="77777777" w:rsidR="00FB247B" w:rsidRDefault="008C0402">
      <w:pPr>
        <w:pStyle w:val="3"/>
        <w:spacing w:after="120"/>
      </w:pPr>
      <w:r>
        <w:t>3.1.4 Polar codes for PBCH</w:t>
      </w:r>
    </w:p>
    <w:p w14:paraId="6EA7C152" w14:textId="01D6DA43" w:rsidR="00FB247B" w:rsidRDefault="008C0402">
      <w:pPr>
        <w:spacing w:before="120" w:after="120" w:line="240" w:lineRule="auto"/>
        <w:rPr>
          <w:szCs w:val="21"/>
        </w:rPr>
      </w:pPr>
      <w:r>
        <w:rPr>
          <w:szCs w:val="21"/>
        </w:rPr>
        <w:lastRenderedPageBreak/>
        <w:t>In the 5G system</w:t>
      </w:r>
      <w:r>
        <w:rPr>
          <w:rFonts w:hint="eastAsia"/>
          <w:szCs w:val="21"/>
        </w:rPr>
        <w:t>s</w:t>
      </w:r>
      <w:r>
        <w:rPr>
          <w:szCs w:val="21"/>
        </w:rPr>
        <w:t xml:space="preserve">, the Physical Broadcast Channel (PBCH) </w:t>
      </w:r>
      <w:r>
        <w:rPr>
          <w:rFonts w:hint="eastAsia"/>
          <w:szCs w:val="21"/>
        </w:rPr>
        <w:t>are</w:t>
      </w:r>
      <w:r>
        <w:rPr>
          <w:szCs w:val="21"/>
        </w:rPr>
        <w:t xml:space="preserve"> critical in the cell search process. The current information carried by PBCH includes the System Frame Number (SFN), SSB subcarrier offset, DMRS configuration, SIB1 scheduling information, etc., which basically meet the needs of existing deployment scenarios. Moreover, in 5G NR, the information bit in the PBCH is 32 bits and CRC is 24 bits, resulting </w:t>
      </w:r>
      <w:r w:rsidR="00CB5F1F">
        <w:rPr>
          <w:szCs w:val="21"/>
        </w:rPr>
        <w:t>in</w:t>
      </w:r>
      <w:r>
        <w:rPr>
          <w:szCs w:val="21"/>
        </w:rPr>
        <w:t xml:space="preserve"> 56 bits. With the evolution toward 6G</w:t>
      </w:r>
      <w:r>
        <w:rPr>
          <w:rFonts w:hint="eastAsia"/>
          <w:szCs w:val="21"/>
        </w:rPr>
        <w:t>R</w:t>
      </w:r>
      <w:r>
        <w:rPr>
          <w:szCs w:val="21"/>
        </w:rPr>
        <w:t>, the information carried by PBCH may update. Therefore, it is recommended to further study the enhancement of 6G</w:t>
      </w:r>
      <w:r>
        <w:rPr>
          <w:rFonts w:hint="eastAsia"/>
          <w:szCs w:val="21"/>
        </w:rPr>
        <w:t>R</w:t>
      </w:r>
      <w:r>
        <w:rPr>
          <w:szCs w:val="21"/>
        </w:rPr>
        <w:t xml:space="preserve"> PBCH transmission.</w:t>
      </w:r>
    </w:p>
    <w:p w14:paraId="34B0493F" w14:textId="77777777" w:rsidR="00FB247B" w:rsidRDefault="008C0402">
      <w:pPr>
        <w:pStyle w:val="YJ-Proposal"/>
        <w:spacing w:before="120" w:after="120"/>
        <w:jc w:val="both"/>
        <w:rPr>
          <w:sz w:val="21"/>
          <w:szCs w:val="21"/>
        </w:rPr>
      </w:pPr>
      <w:bookmarkStart w:id="23" w:name="_Toc209187835"/>
      <w:bookmarkStart w:id="24" w:name="_Toc19953"/>
      <w:r>
        <w:rPr>
          <w:sz w:val="21"/>
          <w:szCs w:val="21"/>
        </w:rPr>
        <w:t>Use Polar code for 6GR PBCH encoding with necessary enhancement on coding chain if needed.</w:t>
      </w:r>
      <w:bookmarkEnd w:id="23"/>
      <w:bookmarkEnd w:id="24"/>
    </w:p>
    <w:p w14:paraId="69F6C36F" w14:textId="77777777" w:rsidR="00FB247B" w:rsidRDefault="008C0402">
      <w:pPr>
        <w:pStyle w:val="3"/>
        <w:spacing w:after="120"/>
      </w:pPr>
      <w:r>
        <w:t>3.1.5 Evaluation assumption for Polar code</w:t>
      </w:r>
    </w:p>
    <w:p w14:paraId="3AB47974" w14:textId="77777777" w:rsidR="00FB247B" w:rsidRDefault="008C0402">
      <w:pPr>
        <w:spacing w:before="120" w:after="120" w:line="240" w:lineRule="auto"/>
        <w:rPr>
          <w:szCs w:val="22"/>
        </w:rPr>
      </w:pPr>
      <w:r>
        <w:rPr>
          <w:szCs w:val="22"/>
        </w:rPr>
        <w:t xml:space="preserve">In RAN1#122, the evaluation assumption for Polar code has been discussed. Our views are provided in Table </w:t>
      </w:r>
      <w:r>
        <w:rPr>
          <w:rFonts w:hint="eastAsia"/>
          <w:szCs w:val="22"/>
        </w:rPr>
        <w:t>8</w:t>
      </w:r>
      <w:r>
        <w:rPr>
          <w:szCs w:val="22"/>
        </w:rPr>
        <w:t>.</w:t>
      </w:r>
    </w:p>
    <w:p w14:paraId="38A421D8" w14:textId="77777777" w:rsidR="00FB247B" w:rsidRDefault="008C0402">
      <w:pPr>
        <w:pStyle w:val="YJ-Proposal"/>
        <w:spacing w:before="120" w:after="120"/>
        <w:jc w:val="both"/>
        <w:rPr>
          <w:szCs w:val="21"/>
        </w:rPr>
      </w:pPr>
      <w:r>
        <w:rPr>
          <w:sz w:val="21"/>
          <w:szCs w:val="21"/>
        </w:rPr>
        <w:t xml:space="preserve">The evaluation assumption in Table </w:t>
      </w:r>
      <w:r>
        <w:rPr>
          <w:rFonts w:hint="eastAsia"/>
          <w:sz w:val="21"/>
          <w:szCs w:val="21"/>
          <w:lang w:val="en-US" w:eastAsia="zh-CN"/>
        </w:rPr>
        <w:t>8</w:t>
      </w:r>
      <w:r>
        <w:rPr>
          <w:sz w:val="21"/>
          <w:szCs w:val="21"/>
        </w:rPr>
        <w:t xml:space="preserve"> can be considered as starting point.</w:t>
      </w:r>
    </w:p>
    <w:p w14:paraId="0BB338FC" w14:textId="77777777" w:rsidR="00FB247B" w:rsidRDefault="008C0402">
      <w:pPr>
        <w:widowControl w:val="0"/>
        <w:spacing w:before="120" w:after="120" w:line="260" w:lineRule="auto"/>
        <w:jc w:val="center"/>
        <w:rPr>
          <w:szCs w:val="21"/>
        </w:rPr>
      </w:pPr>
      <w:r>
        <w:rPr>
          <w:szCs w:val="21"/>
        </w:rPr>
        <w:t xml:space="preserve">Table </w:t>
      </w:r>
      <w:r>
        <w:rPr>
          <w:rFonts w:hint="eastAsia"/>
          <w:szCs w:val="21"/>
        </w:rPr>
        <w:t>8</w:t>
      </w:r>
      <w:r>
        <w:rPr>
          <w:szCs w:val="21"/>
        </w:rPr>
        <w:t xml:space="preserve">: Evaluation assumption for </w:t>
      </w:r>
      <w:r>
        <w:rPr>
          <w:rFonts w:hint="eastAsia"/>
          <w:szCs w:val="21"/>
        </w:rPr>
        <w:t>Po</w:t>
      </w:r>
      <w:r>
        <w:rPr>
          <w:szCs w:val="21"/>
        </w:rPr>
        <w:t>lar code</w:t>
      </w:r>
    </w:p>
    <w:tbl>
      <w:tblPr>
        <w:tblW w:w="8110" w:type="dxa"/>
        <w:jc w:val="center"/>
        <w:tblCellMar>
          <w:left w:w="0" w:type="dxa"/>
          <w:right w:w="0" w:type="dxa"/>
        </w:tblCellMar>
        <w:tblLook w:val="04A0" w:firstRow="1" w:lastRow="0" w:firstColumn="1" w:lastColumn="0" w:noHBand="0" w:noVBand="1"/>
      </w:tblPr>
      <w:tblGrid>
        <w:gridCol w:w="2768"/>
        <w:gridCol w:w="5342"/>
      </w:tblGrid>
      <w:tr w:rsidR="00FB247B" w14:paraId="580B583A" w14:textId="77777777">
        <w:trPr>
          <w:trHeight w:val="227"/>
          <w:jc w:val="center"/>
        </w:trPr>
        <w:tc>
          <w:tcPr>
            <w:tcW w:w="27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59DC308" w14:textId="77777777" w:rsidR="00FB247B" w:rsidRDefault="008C0402">
            <w:pPr>
              <w:overflowPunct w:val="0"/>
              <w:spacing w:before="120" w:after="120"/>
              <w:jc w:val="center"/>
              <w:rPr>
                <w:rFonts w:eastAsia="Gulim"/>
                <w:szCs w:val="21"/>
              </w:rPr>
            </w:pPr>
            <w:r>
              <w:rPr>
                <w:rFonts w:eastAsia="Nokia Pure Text"/>
                <w:color w:val="000000"/>
                <w:kern w:val="24"/>
                <w:szCs w:val="21"/>
              </w:rPr>
              <w:t>Channel</w:t>
            </w:r>
          </w:p>
        </w:tc>
        <w:tc>
          <w:tcPr>
            <w:tcW w:w="53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04FFF8B" w14:textId="77777777" w:rsidR="00FB247B" w:rsidRDefault="008C0402">
            <w:pPr>
              <w:overflowPunct w:val="0"/>
              <w:spacing w:before="120" w:after="120"/>
              <w:jc w:val="center"/>
              <w:rPr>
                <w:rFonts w:eastAsia="Gulim"/>
                <w:szCs w:val="21"/>
              </w:rPr>
            </w:pPr>
            <w:r>
              <w:rPr>
                <w:rFonts w:eastAsia="Nokia Pure Text"/>
                <w:color w:val="000000"/>
                <w:kern w:val="24"/>
                <w:szCs w:val="21"/>
              </w:rPr>
              <w:t>AWGN</w:t>
            </w:r>
          </w:p>
        </w:tc>
      </w:tr>
      <w:tr w:rsidR="00FB247B" w14:paraId="273FD4F0" w14:textId="77777777">
        <w:trPr>
          <w:trHeight w:val="274"/>
          <w:jc w:val="center"/>
        </w:trPr>
        <w:tc>
          <w:tcPr>
            <w:tcW w:w="27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6449604" w14:textId="77777777" w:rsidR="00FB247B" w:rsidRDefault="008C0402">
            <w:pPr>
              <w:overflowPunct w:val="0"/>
              <w:spacing w:before="120" w:after="120"/>
              <w:jc w:val="center"/>
              <w:rPr>
                <w:rFonts w:eastAsia="Gulim"/>
                <w:szCs w:val="21"/>
              </w:rPr>
            </w:pPr>
            <w:r>
              <w:rPr>
                <w:rFonts w:eastAsia="Nokia Pure Text"/>
                <w:color w:val="000000"/>
                <w:kern w:val="24"/>
                <w:szCs w:val="21"/>
              </w:rPr>
              <w:t>Modulation</w:t>
            </w:r>
          </w:p>
        </w:tc>
        <w:tc>
          <w:tcPr>
            <w:tcW w:w="53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03BF556" w14:textId="77777777" w:rsidR="00FB247B" w:rsidRDefault="008C0402">
            <w:pPr>
              <w:overflowPunct w:val="0"/>
              <w:spacing w:before="120" w:after="120"/>
              <w:jc w:val="center"/>
              <w:rPr>
                <w:rFonts w:eastAsia="Gulim"/>
                <w:szCs w:val="21"/>
              </w:rPr>
            </w:pPr>
            <w:r>
              <w:rPr>
                <w:rFonts w:eastAsia="Nokia Pure Text"/>
                <w:color w:val="000000"/>
                <w:kern w:val="24"/>
                <w:szCs w:val="21"/>
              </w:rPr>
              <w:t xml:space="preserve">QPSK </w:t>
            </w:r>
          </w:p>
        </w:tc>
      </w:tr>
      <w:tr w:rsidR="00FB247B" w14:paraId="7C26E7DA" w14:textId="77777777">
        <w:trPr>
          <w:trHeight w:val="361"/>
          <w:jc w:val="center"/>
        </w:trPr>
        <w:tc>
          <w:tcPr>
            <w:tcW w:w="27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6D8B5DB" w14:textId="77777777" w:rsidR="00FB247B" w:rsidRDefault="008C0402">
            <w:pPr>
              <w:overflowPunct w:val="0"/>
              <w:spacing w:before="120" w:after="120"/>
              <w:jc w:val="center"/>
              <w:rPr>
                <w:rFonts w:eastAsia="Gulim"/>
                <w:szCs w:val="21"/>
              </w:rPr>
            </w:pPr>
            <w:r>
              <w:rPr>
                <w:rFonts w:eastAsia="Nokia Pure Text"/>
                <w:color w:val="000000"/>
                <w:kern w:val="24"/>
                <w:szCs w:val="21"/>
              </w:rPr>
              <w:t>Coding Scheme</w:t>
            </w:r>
          </w:p>
        </w:tc>
        <w:tc>
          <w:tcPr>
            <w:tcW w:w="53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2C57503" w14:textId="77777777" w:rsidR="00FB247B" w:rsidRDefault="008C0402">
            <w:pPr>
              <w:overflowPunct w:val="0"/>
              <w:spacing w:before="120" w:after="120"/>
              <w:jc w:val="center"/>
              <w:rPr>
                <w:rFonts w:eastAsia="Gulim"/>
                <w:szCs w:val="21"/>
              </w:rPr>
            </w:pPr>
            <w:r>
              <w:rPr>
                <w:rFonts w:eastAsia="Nokia Pure Text"/>
                <w:color w:val="000000"/>
                <w:kern w:val="24"/>
                <w:szCs w:val="21"/>
              </w:rPr>
              <w:t>Polar code</w:t>
            </w:r>
          </w:p>
        </w:tc>
      </w:tr>
      <w:tr w:rsidR="00FB247B" w14:paraId="6C1F977A" w14:textId="77777777">
        <w:trPr>
          <w:trHeight w:val="289"/>
          <w:jc w:val="center"/>
        </w:trPr>
        <w:tc>
          <w:tcPr>
            <w:tcW w:w="27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B998862" w14:textId="77777777" w:rsidR="00FB247B" w:rsidRDefault="008C0402">
            <w:pPr>
              <w:overflowPunct w:val="0"/>
              <w:spacing w:before="120" w:after="120"/>
              <w:jc w:val="center"/>
              <w:rPr>
                <w:rFonts w:eastAsia="Gulim"/>
                <w:szCs w:val="21"/>
              </w:rPr>
            </w:pPr>
            <w:r>
              <w:rPr>
                <w:rFonts w:eastAsia="Nokia Pure Text"/>
                <w:color w:val="000000"/>
                <w:kern w:val="24"/>
                <w:szCs w:val="21"/>
              </w:rPr>
              <w:t>Code rate for UL</w:t>
            </w:r>
          </w:p>
        </w:tc>
        <w:tc>
          <w:tcPr>
            <w:tcW w:w="53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C1210E9" w14:textId="77777777" w:rsidR="00FB247B" w:rsidRDefault="008C0402">
            <w:pPr>
              <w:overflowPunct w:val="0"/>
              <w:spacing w:before="120" w:after="120"/>
              <w:jc w:val="center"/>
              <w:rPr>
                <w:rFonts w:eastAsiaTheme="minorEastAsia"/>
                <w:color w:val="000000"/>
                <w:kern w:val="24"/>
                <w:szCs w:val="21"/>
              </w:rPr>
            </w:pPr>
            <w:r>
              <w:rPr>
                <w:rFonts w:eastAsia="Nokia Pure Text"/>
                <w:color w:val="000000" w:themeColor="text1"/>
                <w:kern w:val="24"/>
                <w:szCs w:val="21"/>
              </w:rPr>
              <w:t>1/12</w:t>
            </w:r>
            <w:r>
              <w:rPr>
                <w:rFonts w:eastAsia="Nokia Pure Text"/>
                <w:color w:val="000000"/>
                <w:kern w:val="24"/>
                <w:szCs w:val="21"/>
              </w:rPr>
              <w:t>, 1/6, 1/3, 1/2, 2/3,</w:t>
            </w:r>
            <w:r>
              <w:rPr>
                <w:rFonts w:hint="eastAsia"/>
                <w:color w:val="000000"/>
                <w:kern w:val="24"/>
                <w:szCs w:val="21"/>
              </w:rPr>
              <w:t xml:space="preserve"> 3/4</w:t>
            </w:r>
            <w:r>
              <w:rPr>
                <w:rFonts w:eastAsia="Nokia Pure Text"/>
                <w:color w:val="000000"/>
                <w:kern w:val="24"/>
                <w:szCs w:val="21"/>
              </w:rPr>
              <w:t>, 5/6</w:t>
            </w:r>
          </w:p>
        </w:tc>
      </w:tr>
      <w:tr w:rsidR="00FB247B" w14:paraId="54F249E0" w14:textId="77777777">
        <w:trPr>
          <w:trHeight w:val="289"/>
          <w:jc w:val="center"/>
        </w:trPr>
        <w:tc>
          <w:tcPr>
            <w:tcW w:w="27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303258C" w14:textId="77777777" w:rsidR="00FB247B" w:rsidRDefault="008C0402">
            <w:pPr>
              <w:overflowPunct w:val="0"/>
              <w:spacing w:before="120" w:after="120"/>
              <w:jc w:val="center"/>
              <w:rPr>
                <w:rFonts w:eastAsiaTheme="minorEastAsia"/>
                <w:color w:val="000000"/>
                <w:kern w:val="24"/>
                <w:szCs w:val="21"/>
              </w:rPr>
            </w:pPr>
            <w:r>
              <w:rPr>
                <w:rFonts w:eastAsiaTheme="minorEastAsia"/>
                <w:color w:val="000000"/>
                <w:kern w:val="24"/>
                <w:szCs w:val="21"/>
              </w:rPr>
              <w:t>Coded bit length for DL</w:t>
            </w:r>
          </w:p>
        </w:tc>
        <w:tc>
          <w:tcPr>
            <w:tcW w:w="53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AC43A02" w14:textId="77777777" w:rsidR="00FB247B" w:rsidRDefault="008C0402">
            <w:pPr>
              <w:overflowPunct w:val="0"/>
              <w:spacing w:before="120" w:after="120"/>
              <w:jc w:val="center"/>
              <w:rPr>
                <w:rFonts w:eastAsiaTheme="minorEastAsia"/>
                <w:color w:val="000000" w:themeColor="text1"/>
                <w:kern w:val="24"/>
                <w:szCs w:val="21"/>
              </w:rPr>
            </w:pPr>
            <w:r>
              <w:rPr>
                <w:rFonts w:eastAsiaTheme="minorEastAsia" w:hint="eastAsia"/>
                <w:color w:val="000000" w:themeColor="text1"/>
                <w:kern w:val="24"/>
                <w:szCs w:val="21"/>
              </w:rPr>
              <w:t>1</w:t>
            </w:r>
            <w:r>
              <w:rPr>
                <w:rFonts w:eastAsiaTheme="minorEastAsia"/>
                <w:color w:val="000000" w:themeColor="text1"/>
                <w:kern w:val="24"/>
                <w:szCs w:val="21"/>
              </w:rPr>
              <w:t>08*[1,2,4,8,16]</w:t>
            </w:r>
          </w:p>
        </w:tc>
      </w:tr>
      <w:tr w:rsidR="00FB247B" w14:paraId="7D05D133" w14:textId="77777777">
        <w:trPr>
          <w:trHeight w:val="223"/>
          <w:jc w:val="center"/>
        </w:trPr>
        <w:tc>
          <w:tcPr>
            <w:tcW w:w="27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E08E69F" w14:textId="77777777" w:rsidR="00FB247B" w:rsidRDefault="008C0402">
            <w:pPr>
              <w:overflowPunct w:val="0"/>
              <w:spacing w:before="120" w:after="120"/>
              <w:jc w:val="center"/>
              <w:rPr>
                <w:rFonts w:eastAsia="Gulim"/>
                <w:szCs w:val="21"/>
              </w:rPr>
            </w:pPr>
            <w:r>
              <w:rPr>
                <w:rFonts w:eastAsia="Nokia Pure Text"/>
                <w:color w:val="000000"/>
                <w:kern w:val="24"/>
                <w:szCs w:val="21"/>
              </w:rPr>
              <w:t>Decoding algorithm</w:t>
            </w:r>
          </w:p>
        </w:tc>
        <w:tc>
          <w:tcPr>
            <w:tcW w:w="53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6845034" w14:textId="77777777" w:rsidR="00FB247B" w:rsidRDefault="008C0402">
            <w:pPr>
              <w:overflowPunct w:val="0"/>
              <w:spacing w:before="120" w:after="120"/>
              <w:jc w:val="center"/>
              <w:rPr>
                <w:rFonts w:eastAsia="Gulim"/>
                <w:szCs w:val="21"/>
              </w:rPr>
            </w:pPr>
            <w:r>
              <w:rPr>
                <w:rFonts w:eastAsia="Nokia Pure Text"/>
                <w:color w:val="000000"/>
                <w:kern w:val="24"/>
                <w:szCs w:val="21"/>
              </w:rPr>
              <w:t>SCL decoding (L=8)</w:t>
            </w:r>
          </w:p>
        </w:tc>
      </w:tr>
      <w:tr w:rsidR="00FB247B" w14:paraId="2DE09C5E" w14:textId="77777777">
        <w:trPr>
          <w:trHeight w:val="201"/>
          <w:jc w:val="center"/>
        </w:trPr>
        <w:tc>
          <w:tcPr>
            <w:tcW w:w="27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3378A76" w14:textId="77777777" w:rsidR="00FB247B" w:rsidRDefault="008C0402">
            <w:pPr>
              <w:overflowPunct w:val="0"/>
              <w:spacing w:before="120" w:after="120"/>
              <w:jc w:val="center"/>
              <w:rPr>
                <w:rFonts w:eastAsia="Gulim"/>
                <w:szCs w:val="21"/>
              </w:rPr>
            </w:pPr>
            <w:r>
              <w:rPr>
                <w:rFonts w:eastAsia="Nokia Pure Text"/>
                <w:color w:val="000000"/>
                <w:kern w:val="24"/>
                <w:szCs w:val="21"/>
              </w:rPr>
              <w:t>Info. block length (bits w/o CRC)</w:t>
            </w:r>
          </w:p>
        </w:tc>
        <w:tc>
          <w:tcPr>
            <w:tcW w:w="53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4C7B14C" w14:textId="77777777" w:rsidR="00FB247B" w:rsidRDefault="008C0402">
            <w:pPr>
              <w:overflowPunct w:val="0"/>
              <w:spacing w:before="120" w:after="120"/>
              <w:jc w:val="center"/>
              <w:rPr>
                <w:szCs w:val="21"/>
              </w:rPr>
            </w:pPr>
            <w:r>
              <w:rPr>
                <w:rFonts w:hint="eastAsia"/>
                <w:szCs w:val="21"/>
              </w:rPr>
              <w:t>D</w:t>
            </w:r>
            <w:r>
              <w:rPr>
                <w:szCs w:val="21"/>
              </w:rPr>
              <w:t>L: 12:4:[140]</w:t>
            </w:r>
          </w:p>
          <w:p w14:paraId="5BE9A80B" w14:textId="77777777" w:rsidR="00FB247B" w:rsidRDefault="008C0402">
            <w:pPr>
              <w:overflowPunct w:val="0"/>
              <w:spacing w:before="120" w:after="120"/>
              <w:jc w:val="center"/>
              <w:rPr>
                <w:szCs w:val="21"/>
              </w:rPr>
            </w:pPr>
            <w:r>
              <w:rPr>
                <w:szCs w:val="21"/>
              </w:rPr>
              <w:t>UL: 12:4:140, 140:4: 256, 264:8:512, 528:16: [2000]</w:t>
            </w:r>
          </w:p>
        </w:tc>
      </w:tr>
      <w:tr w:rsidR="00FB247B" w14:paraId="2ABEEA57" w14:textId="77777777">
        <w:trPr>
          <w:trHeight w:val="201"/>
          <w:jc w:val="center"/>
        </w:trPr>
        <w:tc>
          <w:tcPr>
            <w:tcW w:w="27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CDB8AFB" w14:textId="77777777" w:rsidR="00FB247B" w:rsidRDefault="008C0402">
            <w:pPr>
              <w:overflowPunct w:val="0"/>
              <w:spacing w:before="120" w:after="120"/>
              <w:jc w:val="center"/>
              <w:rPr>
                <w:rFonts w:eastAsia="Nokia Pure Text"/>
                <w:color w:val="000000"/>
                <w:kern w:val="24"/>
                <w:szCs w:val="21"/>
              </w:rPr>
            </w:pPr>
            <w:r>
              <w:rPr>
                <w:rFonts w:eastAsia="Nokia Pure Text"/>
                <w:color w:val="000000"/>
                <w:kern w:val="24"/>
                <w:szCs w:val="21"/>
              </w:rPr>
              <w:t>Performance metrics</w:t>
            </w:r>
          </w:p>
        </w:tc>
        <w:tc>
          <w:tcPr>
            <w:tcW w:w="53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D6F87F1" w14:textId="77777777" w:rsidR="00FB247B" w:rsidRDefault="008C0402">
            <w:pPr>
              <w:overflowPunct w:val="0"/>
              <w:spacing w:before="120" w:after="120"/>
              <w:jc w:val="center"/>
              <w:rPr>
                <w:rFonts w:eastAsia="Nokia Pure Text"/>
                <w:color w:val="000000"/>
                <w:kern w:val="24"/>
                <w:szCs w:val="21"/>
              </w:rPr>
            </w:pPr>
            <w:r>
              <w:rPr>
                <w:rFonts w:eastAsia="Nokia Pure Text"/>
                <w:color w:val="000000"/>
                <w:kern w:val="24"/>
                <w:szCs w:val="21"/>
              </w:rPr>
              <w:t xml:space="preserve">BLER, FAR </w:t>
            </w:r>
          </w:p>
        </w:tc>
      </w:tr>
    </w:tbl>
    <w:p w14:paraId="7930D183" w14:textId="77777777" w:rsidR="00FB247B" w:rsidRDefault="00FB247B">
      <w:pPr>
        <w:spacing w:before="120" w:after="120"/>
      </w:pPr>
    </w:p>
    <w:p w14:paraId="60E27A7C" w14:textId="77777777" w:rsidR="00FB247B" w:rsidRDefault="008C0402">
      <w:pPr>
        <w:pStyle w:val="2"/>
        <w:spacing w:before="120" w:after="120" w:line="260" w:lineRule="auto"/>
        <w:ind w:left="0" w:right="210"/>
        <w:rPr>
          <w:rFonts w:ascii="Times New Roman" w:eastAsia="宋体" w:hAnsi="Times New Roman"/>
          <w:b/>
          <w:bCs/>
          <w:sz w:val="21"/>
          <w:szCs w:val="21"/>
        </w:rPr>
      </w:pPr>
      <w:r>
        <w:rPr>
          <w:rFonts w:ascii="Times New Roman" w:eastAsia="宋体" w:hAnsi="Times New Roman"/>
          <w:b/>
          <w:bCs/>
          <w:sz w:val="21"/>
          <w:szCs w:val="21"/>
        </w:rPr>
        <w:t>Small block coding enhancement</w:t>
      </w:r>
    </w:p>
    <w:p w14:paraId="6B81D677" w14:textId="37FA974C" w:rsidR="00FB247B" w:rsidRDefault="008C0402">
      <w:pPr>
        <w:spacing w:before="120" w:after="120" w:line="240" w:lineRule="auto"/>
        <w:rPr>
          <w:bCs/>
          <w:szCs w:val="21"/>
        </w:rPr>
      </w:pPr>
      <w:r>
        <w:rPr>
          <w:bCs/>
          <w:szCs w:val="21"/>
        </w:rPr>
        <w:t xml:space="preserve">Compared with long block codes, channel coding for small </w:t>
      </w:r>
      <w:proofErr w:type="gramStart"/>
      <w:r>
        <w:rPr>
          <w:bCs/>
          <w:szCs w:val="21"/>
        </w:rPr>
        <w:t>block</w:t>
      </w:r>
      <w:proofErr w:type="gramEnd"/>
      <w:r>
        <w:rPr>
          <w:bCs/>
          <w:szCs w:val="21"/>
        </w:rPr>
        <w:t xml:space="preserve"> has limited error correction capability. However, shortening or puncturing longer codes will increase the computational complexity. Therefore, channel coding for small </w:t>
      </w:r>
      <w:proofErr w:type="gramStart"/>
      <w:r>
        <w:rPr>
          <w:bCs/>
          <w:szCs w:val="21"/>
        </w:rPr>
        <w:t>block</w:t>
      </w:r>
      <w:proofErr w:type="gramEnd"/>
      <w:r>
        <w:rPr>
          <w:bCs/>
          <w:szCs w:val="21"/>
        </w:rPr>
        <w:t xml:space="preserve"> should be carefully designed to ensure </w:t>
      </w:r>
      <w:r w:rsidR="00DA3B4C">
        <w:rPr>
          <w:bCs/>
          <w:szCs w:val="21"/>
        </w:rPr>
        <w:t>better</w:t>
      </w:r>
      <w:r>
        <w:rPr>
          <w:bCs/>
          <w:szCs w:val="21"/>
        </w:rPr>
        <w:t xml:space="preserve"> error correction performance and </w:t>
      </w:r>
      <w:r>
        <w:rPr>
          <w:rFonts w:hint="eastAsia"/>
          <w:bCs/>
          <w:szCs w:val="21"/>
        </w:rPr>
        <w:t xml:space="preserve">no additional </w:t>
      </w:r>
      <w:r>
        <w:rPr>
          <w:bCs/>
          <w:szCs w:val="21"/>
        </w:rPr>
        <w:t xml:space="preserve">complexity </w:t>
      </w:r>
      <w:r>
        <w:rPr>
          <w:rFonts w:hint="eastAsia"/>
          <w:bCs/>
          <w:szCs w:val="21"/>
        </w:rPr>
        <w:t xml:space="preserve">increase </w:t>
      </w:r>
      <w:r>
        <w:rPr>
          <w:bCs/>
          <w:szCs w:val="21"/>
        </w:rPr>
        <w:t xml:space="preserve">at </w:t>
      </w:r>
      <w:r>
        <w:rPr>
          <w:rFonts w:hint="eastAsia"/>
          <w:bCs/>
          <w:szCs w:val="21"/>
        </w:rPr>
        <w:t xml:space="preserve">both transmitter and </w:t>
      </w:r>
      <w:r>
        <w:rPr>
          <w:bCs/>
          <w:szCs w:val="21"/>
        </w:rPr>
        <w:t>receiver side</w:t>
      </w:r>
      <w:r>
        <w:rPr>
          <w:rFonts w:hint="eastAsia"/>
          <w:bCs/>
          <w:szCs w:val="21"/>
        </w:rPr>
        <w:t>s</w:t>
      </w:r>
      <w:r>
        <w:rPr>
          <w:bCs/>
          <w:szCs w:val="21"/>
        </w:rPr>
        <w:t xml:space="preserve">. </w:t>
      </w:r>
    </w:p>
    <w:p w14:paraId="6F0D70E3" w14:textId="238B1C59" w:rsidR="00FB247B" w:rsidRDefault="008C0402">
      <w:pPr>
        <w:spacing w:before="120" w:after="120" w:line="240" w:lineRule="auto"/>
        <w:rPr>
          <w:bCs/>
          <w:szCs w:val="21"/>
        </w:rPr>
      </w:pPr>
      <w:r>
        <w:rPr>
          <w:bCs/>
          <w:szCs w:val="21"/>
        </w:rPr>
        <w:t xml:space="preserve">For 5G NR </w:t>
      </w:r>
      <w:r>
        <w:rPr>
          <w:rFonts w:hint="eastAsia"/>
          <w:bCs/>
          <w:szCs w:val="21"/>
        </w:rPr>
        <w:t>U</w:t>
      </w:r>
      <w:r>
        <w:rPr>
          <w:bCs/>
          <w:szCs w:val="21"/>
        </w:rPr>
        <w:t>CI encoding, block code</w:t>
      </w:r>
      <w:r>
        <w:rPr>
          <w:rFonts w:hint="eastAsia"/>
          <w:bCs/>
          <w:szCs w:val="21"/>
        </w:rPr>
        <w:t>,</w:t>
      </w:r>
      <w:r>
        <w:rPr>
          <w:bCs/>
          <w:szCs w:val="21"/>
        </w:rPr>
        <w:t xml:space="preserve"> including repetition code, simplex code and Reed-Muller (RM) code, are used for UCI with short length (i.e. ≤11 bits), while Polar code </w:t>
      </w:r>
      <w:r w:rsidR="00DA3B4C">
        <w:rPr>
          <w:bCs/>
          <w:szCs w:val="21"/>
        </w:rPr>
        <w:t>is</w:t>
      </w:r>
      <w:r>
        <w:rPr>
          <w:bCs/>
          <w:szCs w:val="21"/>
        </w:rPr>
        <w:t xml:space="preserve"> used for other cases. Specifically, in 5G NR, multiple channel coding schemes are applied for UCI of different </w:t>
      </w:r>
      <w:r>
        <w:rPr>
          <w:rFonts w:hint="eastAsia"/>
          <w:bCs/>
          <w:szCs w:val="21"/>
        </w:rPr>
        <w:t>payload sizes as shown in Table 9</w:t>
      </w:r>
      <w:r>
        <w:rPr>
          <w:bCs/>
          <w:szCs w:val="21"/>
        </w:rPr>
        <w:t xml:space="preserve">. The five channel coding schemes applied for UCI ensure a </w:t>
      </w:r>
      <w:r>
        <w:rPr>
          <w:rFonts w:hint="eastAsia"/>
          <w:bCs/>
          <w:szCs w:val="21"/>
        </w:rPr>
        <w:t>proper</w:t>
      </w:r>
      <w:r>
        <w:rPr>
          <w:bCs/>
          <w:szCs w:val="21"/>
        </w:rPr>
        <w:t xml:space="preserve"> transmission reliability</w:t>
      </w:r>
      <w:r>
        <w:rPr>
          <w:rFonts w:hint="eastAsia"/>
          <w:bCs/>
          <w:szCs w:val="21"/>
        </w:rPr>
        <w:t xml:space="preserve"> under </w:t>
      </w:r>
      <w:r>
        <w:rPr>
          <w:bCs/>
          <w:szCs w:val="21"/>
        </w:rPr>
        <w:t>different</w:t>
      </w:r>
      <w:r>
        <w:rPr>
          <w:rFonts w:hint="eastAsia"/>
          <w:bCs/>
          <w:szCs w:val="21"/>
        </w:rPr>
        <w:t xml:space="preserve"> cases</w:t>
      </w:r>
      <w:r>
        <w:rPr>
          <w:bCs/>
          <w:szCs w:val="21"/>
        </w:rPr>
        <w:t xml:space="preserve">. </w:t>
      </w:r>
    </w:p>
    <w:p w14:paraId="71B0B6C3" w14:textId="77777777" w:rsidR="00FB247B" w:rsidRDefault="008C0402">
      <w:pPr>
        <w:spacing w:before="120" w:after="120" w:line="240" w:lineRule="auto"/>
        <w:jc w:val="center"/>
        <w:rPr>
          <w:bCs/>
          <w:szCs w:val="21"/>
        </w:rPr>
      </w:pPr>
      <w:r>
        <w:rPr>
          <w:rFonts w:hint="eastAsia"/>
          <w:bCs/>
          <w:szCs w:val="21"/>
        </w:rPr>
        <w:t>Table 9 5G NR channel coding for UCI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9"/>
        <w:gridCol w:w="2900"/>
      </w:tblGrid>
      <w:tr w:rsidR="00FB247B" w14:paraId="53596A61" w14:textId="77777777">
        <w:trPr>
          <w:trHeight w:val="115"/>
          <w:jc w:val="center"/>
        </w:trPr>
        <w:tc>
          <w:tcPr>
            <w:tcW w:w="1519" w:type="dxa"/>
            <w:vAlign w:val="center"/>
          </w:tcPr>
          <w:p w14:paraId="23605240" w14:textId="77777777" w:rsidR="00FB247B" w:rsidRDefault="008C0402">
            <w:pPr>
              <w:spacing w:beforeLines="0" w:afterLines="0" w:after="0" w:line="240" w:lineRule="auto"/>
              <w:jc w:val="center"/>
              <w:rPr>
                <w:bCs/>
                <w:szCs w:val="21"/>
              </w:rPr>
            </w:pPr>
            <w:r>
              <w:rPr>
                <w:rFonts w:hint="eastAsia"/>
                <w:bCs/>
                <w:szCs w:val="21"/>
              </w:rPr>
              <w:t>Payload size</w:t>
            </w:r>
          </w:p>
        </w:tc>
        <w:tc>
          <w:tcPr>
            <w:tcW w:w="2900" w:type="dxa"/>
            <w:vAlign w:val="center"/>
          </w:tcPr>
          <w:p w14:paraId="41401B05" w14:textId="77777777" w:rsidR="00FB247B" w:rsidRDefault="008C0402">
            <w:pPr>
              <w:spacing w:beforeLines="0" w:afterLines="0" w:after="0" w:line="240" w:lineRule="auto"/>
              <w:jc w:val="center"/>
              <w:rPr>
                <w:bCs/>
                <w:szCs w:val="21"/>
              </w:rPr>
            </w:pPr>
            <w:r>
              <w:rPr>
                <w:rFonts w:hint="eastAsia"/>
                <w:bCs/>
                <w:szCs w:val="21"/>
              </w:rPr>
              <w:t>Coding schemes</w:t>
            </w:r>
          </w:p>
        </w:tc>
      </w:tr>
      <w:tr w:rsidR="00FB247B" w14:paraId="3F02BB8C" w14:textId="77777777">
        <w:trPr>
          <w:trHeight w:val="115"/>
          <w:jc w:val="center"/>
        </w:trPr>
        <w:tc>
          <w:tcPr>
            <w:tcW w:w="1519" w:type="dxa"/>
            <w:vAlign w:val="center"/>
          </w:tcPr>
          <w:p w14:paraId="2852E3BB" w14:textId="77777777" w:rsidR="00FB247B" w:rsidRDefault="008C0402">
            <w:pPr>
              <w:spacing w:beforeLines="0" w:afterLines="0" w:after="0" w:line="240" w:lineRule="auto"/>
              <w:jc w:val="center"/>
              <w:rPr>
                <w:bCs/>
                <w:szCs w:val="21"/>
              </w:rPr>
            </w:pPr>
            <w:r>
              <w:rPr>
                <w:rFonts w:hint="eastAsia"/>
                <w:bCs/>
                <w:szCs w:val="21"/>
              </w:rPr>
              <w:t>1</w:t>
            </w:r>
          </w:p>
        </w:tc>
        <w:tc>
          <w:tcPr>
            <w:tcW w:w="2900" w:type="dxa"/>
            <w:vAlign w:val="center"/>
          </w:tcPr>
          <w:p w14:paraId="0EF74445" w14:textId="77777777" w:rsidR="00FB247B" w:rsidRDefault="008C0402">
            <w:pPr>
              <w:spacing w:beforeLines="0" w:afterLines="0" w:after="0" w:line="240" w:lineRule="auto"/>
              <w:jc w:val="center"/>
              <w:rPr>
                <w:bCs/>
                <w:szCs w:val="21"/>
              </w:rPr>
            </w:pPr>
            <w:r>
              <w:rPr>
                <w:rFonts w:hint="eastAsia"/>
                <w:bCs/>
                <w:szCs w:val="21"/>
              </w:rPr>
              <w:t>Repetition code</w:t>
            </w:r>
          </w:p>
        </w:tc>
      </w:tr>
      <w:tr w:rsidR="00FB247B" w14:paraId="42BC0434" w14:textId="77777777">
        <w:trPr>
          <w:trHeight w:val="115"/>
          <w:jc w:val="center"/>
        </w:trPr>
        <w:tc>
          <w:tcPr>
            <w:tcW w:w="1519" w:type="dxa"/>
            <w:vAlign w:val="center"/>
          </w:tcPr>
          <w:p w14:paraId="66E1B157" w14:textId="77777777" w:rsidR="00FB247B" w:rsidRDefault="008C0402">
            <w:pPr>
              <w:spacing w:beforeLines="0" w:afterLines="0" w:after="0" w:line="240" w:lineRule="auto"/>
              <w:jc w:val="center"/>
              <w:rPr>
                <w:bCs/>
                <w:szCs w:val="21"/>
              </w:rPr>
            </w:pPr>
            <w:r>
              <w:rPr>
                <w:rFonts w:hint="eastAsia"/>
                <w:bCs/>
                <w:szCs w:val="21"/>
              </w:rPr>
              <w:t>2</w:t>
            </w:r>
          </w:p>
        </w:tc>
        <w:tc>
          <w:tcPr>
            <w:tcW w:w="2900" w:type="dxa"/>
            <w:vAlign w:val="center"/>
          </w:tcPr>
          <w:p w14:paraId="7B5D3B61" w14:textId="77777777" w:rsidR="00FB247B" w:rsidRDefault="008C0402">
            <w:pPr>
              <w:spacing w:beforeLines="0" w:afterLines="0" w:after="0" w:line="240" w:lineRule="auto"/>
              <w:jc w:val="center"/>
              <w:rPr>
                <w:bCs/>
                <w:szCs w:val="21"/>
              </w:rPr>
            </w:pPr>
            <w:r>
              <w:rPr>
                <w:rFonts w:hint="eastAsia"/>
                <w:bCs/>
                <w:szCs w:val="21"/>
              </w:rPr>
              <w:t>Simplex code</w:t>
            </w:r>
          </w:p>
        </w:tc>
      </w:tr>
      <w:tr w:rsidR="00FB247B" w14:paraId="14E18DA5" w14:textId="77777777">
        <w:trPr>
          <w:trHeight w:val="115"/>
          <w:jc w:val="center"/>
        </w:trPr>
        <w:tc>
          <w:tcPr>
            <w:tcW w:w="1519" w:type="dxa"/>
            <w:vAlign w:val="center"/>
          </w:tcPr>
          <w:p w14:paraId="41FA246B" w14:textId="77777777" w:rsidR="00FB247B" w:rsidRDefault="008C0402">
            <w:pPr>
              <w:spacing w:beforeLines="0" w:afterLines="0" w:after="0" w:line="240" w:lineRule="auto"/>
              <w:jc w:val="center"/>
              <w:rPr>
                <w:bCs/>
                <w:szCs w:val="21"/>
              </w:rPr>
            </w:pPr>
            <w:r>
              <w:rPr>
                <w:rFonts w:hint="eastAsia"/>
                <w:bCs/>
                <w:szCs w:val="21"/>
              </w:rPr>
              <w:t>3~11</w:t>
            </w:r>
          </w:p>
        </w:tc>
        <w:tc>
          <w:tcPr>
            <w:tcW w:w="2900" w:type="dxa"/>
            <w:vAlign w:val="center"/>
          </w:tcPr>
          <w:p w14:paraId="3453FB6E" w14:textId="77777777" w:rsidR="00FB247B" w:rsidRDefault="008C0402">
            <w:pPr>
              <w:spacing w:beforeLines="0" w:afterLines="0" w:after="0" w:line="240" w:lineRule="auto"/>
              <w:jc w:val="center"/>
              <w:rPr>
                <w:bCs/>
                <w:szCs w:val="21"/>
              </w:rPr>
            </w:pPr>
            <w:r>
              <w:rPr>
                <w:rFonts w:hint="eastAsia"/>
                <w:bCs/>
                <w:szCs w:val="21"/>
              </w:rPr>
              <w:t>RM code</w:t>
            </w:r>
          </w:p>
        </w:tc>
      </w:tr>
      <w:tr w:rsidR="00FB247B" w14:paraId="0478F389" w14:textId="77777777">
        <w:trPr>
          <w:trHeight w:val="115"/>
          <w:jc w:val="center"/>
        </w:trPr>
        <w:tc>
          <w:tcPr>
            <w:tcW w:w="1519" w:type="dxa"/>
            <w:vAlign w:val="center"/>
          </w:tcPr>
          <w:p w14:paraId="2C03AEE3" w14:textId="77777777" w:rsidR="00FB247B" w:rsidRDefault="008C0402">
            <w:pPr>
              <w:spacing w:beforeLines="0" w:afterLines="0" w:after="0" w:line="240" w:lineRule="auto"/>
              <w:jc w:val="center"/>
              <w:rPr>
                <w:bCs/>
                <w:szCs w:val="21"/>
              </w:rPr>
            </w:pPr>
            <w:r>
              <w:rPr>
                <w:rFonts w:hint="eastAsia"/>
                <w:bCs/>
                <w:szCs w:val="21"/>
              </w:rPr>
              <w:lastRenderedPageBreak/>
              <w:t>12~19</w:t>
            </w:r>
          </w:p>
        </w:tc>
        <w:tc>
          <w:tcPr>
            <w:tcW w:w="2900" w:type="dxa"/>
            <w:vAlign w:val="center"/>
          </w:tcPr>
          <w:p w14:paraId="2458F9EE" w14:textId="77777777" w:rsidR="00FB247B" w:rsidRDefault="008C0402">
            <w:pPr>
              <w:spacing w:beforeLines="0" w:afterLines="0" w:after="0" w:line="240" w:lineRule="auto"/>
              <w:jc w:val="center"/>
              <w:rPr>
                <w:bCs/>
                <w:szCs w:val="21"/>
              </w:rPr>
            </w:pPr>
            <w:r>
              <w:rPr>
                <w:rFonts w:hint="eastAsia"/>
                <w:bCs/>
                <w:szCs w:val="21"/>
              </w:rPr>
              <w:t>PC-polar code</w:t>
            </w:r>
          </w:p>
        </w:tc>
      </w:tr>
      <w:tr w:rsidR="00FB247B" w14:paraId="07D1227F" w14:textId="77777777">
        <w:trPr>
          <w:trHeight w:val="122"/>
          <w:jc w:val="center"/>
        </w:trPr>
        <w:tc>
          <w:tcPr>
            <w:tcW w:w="1519" w:type="dxa"/>
            <w:vAlign w:val="center"/>
          </w:tcPr>
          <w:p w14:paraId="2F237A9B" w14:textId="77777777" w:rsidR="00FB247B" w:rsidRDefault="008C0402">
            <w:pPr>
              <w:spacing w:beforeLines="0" w:afterLines="0" w:after="0" w:line="240" w:lineRule="auto"/>
              <w:jc w:val="center"/>
              <w:rPr>
                <w:bCs/>
                <w:szCs w:val="21"/>
              </w:rPr>
            </w:pPr>
            <w:r>
              <w:rPr>
                <w:bCs/>
                <w:szCs w:val="21"/>
              </w:rPr>
              <w:t>≥</w:t>
            </w:r>
            <w:r>
              <w:rPr>
                <w:rFonts w:hint="eastAsia"/>
                <w:bCs/>
                <w:szCs w:val="21"/>
              </w:rPr>
              <w:t>20</w:t>
            </w:r>
          </w:p>
        </w:tc>
        <w:tc>
          <w:tcPr>
            <w:tcW w:w="2900" w:type="dxa"/>
            <w:vAlign w:val="center"/>
          </w:tcPr>
          <w:p w14:paraId="7F2349BF" w14:textId="77777777" w:rsidR="00FB247B" w:rsidRDefault="008C0402">
            <w:pPr>
              <w:spacing w:beforeLines="0" w:afterLines="0" w:after="0" w:line="240" w:lineRule="auto"/>
              <w:jc w:val="center"/>
              <w:rPr>
                <w:bCs/>
                <w:szCs w:val="21"/>
              </w:rPr>
            </w:pPr>
            <w:r>
              <w:rPr>
                <w:rFonts w:hint="eastAsia"/>
                <w:bCs/>
                <w:szCs w:val="21"/>
              </w:rPr>
              <w:t>CA-polar code</w:t>
            </w:r>
          </w:p>
        </w:tc>
      </w:tr>
    </w:tbl>
    <w:p w14:paraId="7D250A38" w14:textId="77777777" w:rsidR="00FB247B" w:rsidRDefault="008C0402">
      <w:pPr>
        <w:spacing w:before="120" w:after="120" w:line="240" w:lineRule="auto"/>
        <w:rPr>
          <w:bCs/>
          <w:szCs w:val="21"/>
        </w:rPr>
      </w:pPr>
      <w:r>
        <w:rPr>
          <w:rFonts w:hint="eastAsia"/>
          <w:bCs/>
          <w:szCs w:val="21"/>
        </w:rPr>
        <w:t xml:space="preserve">In 5G NR, the maximum code rate for UCI transmission in PUCCH is at most 0.8 configured by higher layer parameter and the maximum code rate for UCI multiplexed in PUSCH is flexible and may be even more than 0.8. For example, when multiple HARQ-ACK bit blocks (corresponding to multiple TBs) need to be transmitted, HARQ-ACK bits associated with lower priority may have a higher code rate (i.e. R&gt;1/2) </w:t>
      </w:r>
      <w:proofErr w:type="gramStart"/>
      <w:r>
        <w:rPr>
          <w:rFonts w:hint="eastAsia"/>
          <w:bCs/>
          <w:szCs w:val="21"/>
        </w:rPr>
        <w:t>in order to</w:t>
      </w:r>
      <w:proofErr w:type="gramEnd"/>
      <w:r>
        <w:rPr>
          <w:rFonts w:hint="eastAsia"/>
          <w:bCs/>
          <w:szCs w:val="21"/>
        </w:rPr>
        <w:t xml:space="preserve"> ensure better transmission reliability of other HARQ-ACK bits of higher priority. Moreover, if</w:t>
      </w:r>
      <w:r>
        <w:rPr>
          <w:bCs/>
          <w:szCs w:val="21"/>
        </w:rPr>
        <w:t xml:space="preserve"> high code rate can be </w:t>
      </w:r>
      <w:r>
        <w:rPr>
          <w:rFonts w:hint="eastAsia"/>
          <w:bCs/>
          <w:szCs w:val="21"/>
        </w:rPr>
        <w:t xml:space="preserve">provided </w:t>
      </w:r>
      <w:r>
        <w:rPr>
          <w:bCs/>
          <w:szCs w:val="21"/>
        </w:rPr>
        <w:t>for UCI multiplexed in PUSCH, it would be beneficial to improve resource efficiency</w:t>
      </w:r>
      <w:r>
        <w:rPr>
          <w:rFonts w:hint="eastAsia"/>
          <w:bCs/>
          <w:szCs w:val="21"/>
        </w:rPr>
        <w:t xml:space="preserve">, e.g. </w:t>
      </w:r>
      <w:r>
        <w:rPr>
          <w:bCs/>
          <w:szCs w:val="21"/>
        </w:rPr>
        <w:t>the high code rate for UCI can save resources for ensuring reliability of HRLLC packet on PUSCH</w:t>
      </w:r>
      <w:r>
        <w:rPr>
          <w:rFonts w:hint="eastAsia"/>
          <w:bCs/>
          <w:szCs w:val="21"/>
        </w:rPr>
        <w:t>.</w:t>
      </w:r>
    </w:p>
    <w:p w14:paraId="11060D5E" w14:textId="77777777" w:rsidR="00FB247B" w:rsidRDefault="008C0402">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hint="eastAsia"/>
          <w:sz w:val="21"/>
          <w:szCs w:val="21"/>
          <w:lang w:val="en-US" w:eastAsia="zh-CN"/>
        </w:rPr>
        <w:t xml:space="preserve">In 5G NR, UCI associated with </w:t>
      </w:r>
      <w:r>
        <w:rPr>
          <w:rFonts w:eastAsia="Malgun Gothic"/>
          <w:sz w:val="21"/>
          <w:szCs w:val="21"/>
          <w:lang w:val="en-US" w:eastAsia="zh-CN"/>
        </w:rPr>
        <w:t xml:space="preserve">different </w:t>
      </w:r>
      <w:r>
        <w:rPr>
          <w:rFonts w:eastAsia="Malgun Gothic" w:hint="eastAsia"/>
          <w:sz w:val="21"/>
          <w:szCs w:val="21"/>
          <w:lang w:val="en-US" w:eastAsia="zh-CN"/>
        </w:rPr>
        <w:t>priority index may be transmitted in PUCCH or PUSCH at higher code rate.</w:t>
      </w:r>
    </w:p>
    <w:p w14:paraId="303B8EEA" w14:textId="77777777" w:rsidR="00FB247B" w:rsidRDefault="008C0402">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hint="eastAsia"/>
          <w:sz w:val="21"/>
          <w:szCs w:val="21"/>
          <w:lang w:val="en-US" w:eastAsia="zh-CN"/>
        </w:rPr>
        <w:t xml:space="preserve">UCI at higher code rate can </w:t>
      </w:r>
      <w:r>
        <w:rPr>
          <w:rFonts w:eastAsia="Malgun Gothic"/>
          <w:sz w:val="21"/>
          <w:szCs w:val="21"/>
          <w:lang w:val="en-US" w:eastAsia="zh-CN"/>
        </w:rPr>
        <w:t>improve resource efficiency for data transmission</w:t>
      </w:r>
      <w:r>
        <w:rPr>
          <w:rFonts w:eastAsia="Malgun Gothic" w:hint="eastAsia"/>
          <w:sz w:val="21"/>
          <w:szCs w:val="21"/>
          <w:lang w:val="en-US" w:eastAsia="zh-CN"/>
        </w:rPr>
        <w:t xml:space="preserve"> (e.g.</w:t>
      </w:r>
      <w:r>
        <w:rPr>
          <w:rFonts w:eastAsia="Malgun Gothic"/>
          <w:sz w:val="21"/>
          <w:szCs w:val="21"/>
          <w:lang w:val="en-US" w:eastAsia="zh-CN"/>
        </w:rPr>
        <w:t>,</w:t>
      </w:r>
      <w:r>
        <w:rPr>
          <w:rFonts w:eastAsia="Malgun Gothic" w:hint="eastAsia"/>
          <w:sz w:val="21"/>
          <w:szCs w:val="21"/>
          <w:lang w:val="en-US" w:eastAsia="zh-CN"/>
        </w:rPr>
        <w:t xml:space="preserve"> HRLLC packet)</w:t>
      </w:r>
      <w:r>
        <w:rPr>
          <w:rFonts w:eastAsia="Malgun Gothic"/>
          <w:sz w:val="21"/>
          <w:szCs w:val="21"/>
          <w:lang w:val="en-US" w:eastAsia="zh-CN"/>
        </w:rPr>
        <w:t xml:space="preserve"> in PUSCH, when it is multiplexed in PUSCH</w:t>
      </w:r>
      <w:r>
        <w:rPr>
          <w:rFonts w:eastAsia="Malgun Gothic" w:hint="eastAsia"/>
          <w:sz w:val="21"/>
          <w:szCs w:val="21"/>
          <w:lang w:val="en-US" w:eastAsia="zh-CN"/>
        </w:rPr>
        <w:t>.</w:t>
      </w:r>
    </w:p>
    <w:p w14:paraId="77E67096" w14:textId="4AB8716A" w:rsidR="00FB247B" w:rsidRDefault="008C0402">
      <w:pPr>
        <w:spacing w:before="120" w:after="120" w:line="240" w:lineRule="auto"/>
        <w:rPr>
          <w:bCs/>
          <w:szCs w:val="21"/>
        </w:rPr>
      </w:pPr>
      <w:r>
        <w:rPr>
          <w:rFonts w:hint="eastAsia"/>
          <w:bCs/>
          <w:szCs w:val="21"/>
        </w:rPr>
        <w:t>In addition, there are some other cases of RM encoding at high code rate, e.g. DMRS-less PUCCH. DMRS-less PUCCH was observed with a wide range of SNR gains (</w:t>
      </w:r>
      <w:r>
        <w:rPr>
          <w:rFonts w:ascii="Arial" w:hAnsi="Arial" w:cs="Arial"/>
          <w:bCs/>
          <w:szCs w:val="21"/>
        </w:rPr>
        <w:t>≤</w:t>
      </w:r>
      <w:r>
        <w:rPr>
          <w:rFonts w:hint="eastAsia"/>
          <w:bCs/>
          <w:szCs w:val="21"/>
        </w:rPr>
        <w:t xml:space="preserve">4.8 dB) and a lower receiving complexity by non-coherent sequence detector in TR 38.830 </w:t>
      </w:r>
      <w:r>
        <w:rPr>
          <w:bCs/>
          <w:szCs w:val="21"/>
        </w:rPr>
        <w:t>[</w:t>
      </w:r>
      <w:r>
        <w:rPr>
          <w:rFonts w:hint="eastAsia"/>
          <w:bCs/>
          <w:szCs w:val="21"/>
        </w:rPr>
        <w:t>16</w:t>
      </w:r>
      <w:r>
        <w:rPr>
          <w:bCs/>
          <w:szCs w:val="21"/>
        </w:rPr>
        <w:t>]</w:t>
      </w:r>
      <w:r>
        <w:rPr>
          <w:rFonts w:hint="eastAsia"/>
          <w:bCs/>
          <w:szCs w:val="21"/>
        </w:rPr>
        <w:t>. If RM code</w:t>
      </w:r>
      <w:r>
        <w:rPr>
          <w:bCs/>
          <w:szCs w:val="21"/>
        </w:rPr>
        <w:t xml:space="preserve"> with higher code rate</w:t>
      </w:r>
      <w:r>
        <w:rPr>
          <w:rFonts w:hint="eastAsia"/>
          <w:bCs/>
          <w:szCs w:val="21"/>
        </w:rPr>
        <w:t xml:space="preserve"> is applied before mapping UCI to sequence, </w:t>
      </w:r>
      <w:r>
        <w:rPr>
          <w:bCs/>
          <w:szCs w:val="21"/>
        </w:rPr>
        <w:t xml:space="preserve">coverage </w:t>
      </w:r>
      <w:r>
        <w:rPr>
          <w:rFonts w:hint="eastAsia"/>
          <w:bCs/>
          <w:szCs w:val="21"/>
        </w:rPr>
        <w:t>performance can be further improved by RM coding gains</w:t>
      </w:r>
      <w:r>
        <w:rPr>
          <w:bCs/>
          <w:szCs w:val="21"/>
        </w:rPr>
        <w:t>, which can be studied</w:t>
      </w:r>
      <w:r>
        <w:rPr>
          <w:rFonts w:hint="eastAsia"/>
          <w:bCs/>
          <w:szCs w:val="21"/>
        </w:rPr>
        <w:t xml:space="preserve"> for 6GR. </w:t>
      </w:r>
    </w:p>
    <w:p w14:paraId="5E7A1291" w14:textId="20E3CD52" w:rsidR="00FB247B" w:rsidRDefault="008C0402">
      <w:pPr>
        <w:spacing w:before="120" w:after="120" w:line="240" w:lineRule="auto"/>
        <w:rPr>
          <w:bCs/>
          <w:szCs w:val="21"/>
        </w:rPr>
      </w:pPr>
      <w:r>
        <w:rPr>
          <w:rFonts w:hint="eastAsia"/>
          <w:bCs/>
          <w:szCs w:val="21"/>
        </w:rPr>
        <w:t xml:space="preserve">According to above analysis, UCI transmission at higher code rate happens at high possibility and </w:t>
      </w:r>
      <w:r w:rsidR="00DA3B4C">
        <w:rPr>
          <w:bCs/>
          <w:szCs w:val="21"/>
        </w:rPr>
        <w:t>has</w:t>
      </w:r>
      <w:r>
        <w:rPr>
          <w:rFonts w:hint="eastAsia"/>
          <w:bCs/>
          <w:szCs w:val="21"/>
        </w:rPr>
        <w:t xml:space="preserve"> multiple benefits.</w:t>
      </w:r>
      <w:r>
        <w:rPr>
          <w:bCs/>
          <w:szCs w:val="21"/>
        </w:rPr>
        <w:t xml:space="preserve"> However,</w:t>
      </w:r>
      <w:r>
        <w:rPr>
          <w:rFonts w:hint="eastAsia"/>
          <w:bCs/>
          <w:szCs w:val="21"/>
        </w:rPr>
        <w:t xml:space="preserve"> </w:t>
      </w:r>
      <w:r>
        <w:rPr>
          <w:bCs/>
          <w:szCs w:val="21"/>
        </w:rPr>
        <w:t>i</w:t>
      </w:r>
      <w:r>
        <w:rPr>
          <w:rFonts w:hint="eastAsia"/>
          <w:bCs/>
          <w:szCs w:val="21"/>
        </w:rPr>
        <w:t>t is observed in [</w:t>
      </w:r>
      <w:r>
        <w:rPr>
          <w:bCs/>
          <w:szCs w:val="21"/>
        </w:rPr>
        <w:t>1</w:t>
      </w:r>
      <w:r>
        <w:rPr>
          <w:rFonts w:hint="eastAsia"/>
          <w:bCs/>
          <w:szCs w:val="21"/>
        </w:rPr>
        <w:t>7</w:t>
      </w:r>
      <w:r>
        <w:rPr>
          <w:bCs/>
          <w:szCs w:val="21"/>
        </w:rPr>
        <w:t>,</w:t>
      </w:r>
      <w:r>
        <w:rPr>
          <w:rFonts w:hint="eastAsia"/>
          <w:bCs/>
          <w:szCs w:val="21"/>
        </w:rPr>
        <w:t>18], the</w:t>
      </w:r>
      <w:r>
        <w:rPr>
          <w:bCs/>
          <w:szCs w:val="21"/>
        </w:rPr>
        <w:t xml:space="preserve"> 5G</w:t>
      </w:r>
      <w:r>
        <w:rPr>
          <w:rFonts w:hint="eastAsia"/>
          <w:bCs/>
          <w:szCs w:val="21"/>
        </w:rPr>
        <w:t xml:space="preserve"> R</w:t>
      </w:r>
      <w:r>
        <w:rPr>
          <w:bCs/>
          <w:szCs w:val="21"/>
        </w:rPr>
        <w:t xml:space="preserve">M code </w:t>
      </w:r>
      <w:r>
        <w:rPr>
          <w:rFonts w:hint="eastAsia"/>
          <w:bCs/>
          <w:szCs w:val="21"/>
        </w:rPr>
        <w:t>at higher code rate ha</w:t>
      </w:r>
      <w:r>
        <w:rPr>
          <w:bCs/>
          <w:szCs w:val="21"/>
        </w:rPr>
        <w:t>s</w:t>
      </w:r>
      <w:r>
        <w:rPr>
          <w:rFonts w:hint="eastAsia"/>
          <w:bCs/>
          <w:szCs w:val="21"/>
        </w:rPr>
        <w:t xml:space="preserve"> inferior</w:t>
      </w:r>
      <w:r>
        <w:rPr>
          <w:bCs/>
          <w:szCs w:val="21"/>
        </w:rPr>
        <w:t xml:space="preserve"> performance</w:t>
      </w:r>
      <w:r>
        <w:rPr>
          <w:rFonts w:hint="eastAsia"/>
          <w:bCs/>
          <w:szCs w:val="21"/>
        </w:rPr>
        <w:t xml:space="preserve"> and even suffers from error floor. That</w:t>
      </w:r>
      <w:r>
        <w:rPr>
          <w:bCs/>
          <w:szCs w:val="21"/>
        </w:rPr>
        <w:t>’</w:t>
      </w:r>
      <w:r>
        <w:rPr>
          <w:rFonts w:hint="eastAsia"/>
          <w:bCs/>
          <w:szCs w:val="21"/>
        </w:rPr>
        <w:t xml:space="preserve">s because the minimum hamming distance of RM code at higher code rate is worse. Hence, enhancement of 5G RM code should be further studied. </w:t>
      </w:r>
    </w:p>
    <w:p w14:paraId="0C272A0F" w14:textId="77777777" w:rsidR="00FB247B" w:rsidRDefault="008C0402">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bCs w:val="0"/>
          <w:szCs w:val="21"/>
        </w:rPr>
        <w:t>5G</w:t>
      </w:r>
      <w:r>
        <w:rPr>
          <w:rFonts w:hint="eastAsia"/>
          <w:bCs w:val="0"/>
          <w:szCs w:val="21"/>
        </w:rPr>
        <w:t xml:space="preserve"> </w:t>
      </w:r>
      <w:r>
        <w:rPr>
          <w:rFonts w:hint="eastAsia"/>
          <w:bCs w:val="0"/>
          <w:szCs w:val="21"/>
          <w:lang w:eastAsia="zh-CN"/>
        </w:rPr>
        <w:t>R</w:t>
      </w:r>
      <w:r>
        <w:rPr>
          <w:bCs w:val="0"/>
          <w:szCs w:val="21"/>
        </w:rPr>
        <w:t xml:space="preserve">M code </w:t>
      </w:r>
      <w:r>
        <w:rPr>
          <w:rFonts w:hint="eastAsia"/>
          <w:bCs w:val="0"/>
          <w:szCs w:val="21"/>
        </w:rPr>
        <w:t xml:space="preserve">at higher code rate </w:t>
      </w:r>
      <w:r>
        <w:rPr>
          <w:rFonts w:hint="eastAsia"/>
          <w:bCs w:val="0"/>
          <w:szCs w:val="21"/>
          <w:lang w:eastAsia="zh-CN"/>
        </w:rPr>
        <w:t>ha</w:t>
      </w:r>
      <w:r>
        <w:rPr>
          <w:bCs w:val="0"/>
          <w:szCs w:val="21"/>
        </w:rPr>
        <w:t>s</w:t>
      </w:r>
      <w:r>
        <w:rPr>
          <w:rFonts w:hint="eastAsia"/>
          <w:bCs w:val="0"/>
          <w:szCs w:val="21"/>
        </w:rPr>
        <w:t xml:space="preserve"> inferior</w:t>
      </w:r>
      <w:r>
        <w:rPr>
          <w:bCs w:val="0"/>
          <w:szCs w:val="21"/>
        </w:rPr>
        <w:t xml:space="preserve"> performance</w:t>
      </w:r>
      <w:r>
        <w:rPr>
          <w:rFonts w:hint="eastAsia"/>
          <w:bCs w:val="0"/>
          <w:szCs w:val="21"/>
        </w:rPr>
        <w:t xml:space="preserve"> and even suffers from error floor</w:t>
      </w:r>
      <w:r>
        <w:rPr>
          <w:bCs w:val="0"/>
          <w:szCs w:val="21"/>
        </w:rPr>
        <w:t xml:space="preserve"> due to the limited </w:t>
      </w:r>
      <w:r>
        <w:rPr>
          <w:rFonts w:hint="eastAsia"/>
          <w:bCs w:val="0"/>
          <w:szCs w:val="21"/>
        </w:rPr>
        <w:t>minimum hamming distance</w:t>
      </w:r>
      <w:r>
        <w:rPr>
          <w:bCs w:val="0"/>
          <w:szCs w:val="21"/>
        </w:rPr>
        <w:t>.</w:t>
      </w:r>
    </w:p>
    <w:p w14:paraId="55852BB5" w14:textId="77777777" w:rsidR="00FB247B" w:rsidRDefault="008C0402">
      <w:pPr>
        <w:pStyle w:val="YJ-Proposal"/>
        <w:spacing w:before="120" w:after="120" w:line="240" w:lineRule="auto"/>
        <w:rPr>
          <w:sz w:val="21"/>
          <w:szCs w:val="21"/>
          <w:lang w:val="en-US" w:eastAsia="zh-CN"/>
        </w:rPr>
      </w:pPr>
      <w:r>
        <w:rPr>
          <w:sz w:val="21"/>
          <w:szCs w:val="21"/>
          <w:lang w:val="en-US" w:eastAsia="zh-CN"/>
        </w:rPr>
        <w:t>RM code can be enhanced for 6GR.</w:t>
      </w:r>
    </w:p>
    <w:p w14:paraId="70EAA9AD" w14:textId="77777777" w:rsidR="00FB247B" w:rsidRDefault="008C0402">
      <w:pPr>
        <w:pStyle w:val="af8"/>
        <w:numPr>
          <w:ilvl w:val="255"/>
          <w:numId w:val="0"/>
        </w:numPr>
        <w:spacing w:before="120" w:after="120" w:line="240" w:lineRule="auto"/>
        <w:rPr>
          <w:sz w:val="21"/>
          <w:szCs w:val="21"/>
        </w:rPr>
      </w:pPr>
      <w:r>
        <w:rPr>
          <w:rFonts w:hint="eastAsia"/>
          <w:bCs/>
          <w:sz w:val="21"/>
          <w:szCs w:val="21"/>
        </w:rPr>
        <w:t xml:space="preserve">Herein, </w:t>
      </w:r>
      <w:r>
        <w:rPr>
          <w:rFonts w:hint="eastAsia"/>
          <w:sz w:val="21"/>
          <w:szCs w:val="21"/>
        </w:rPr>
        <w:t xml:space="preserve">the enhancement on basis sequence selection and rate matching pattern of 5G RM code is studied. To be more specific, </w:t>
      </w:r>
      <w:r>
        <w:rPr>
          <w:rFonts w:eastAsiaTheme="minorEastAsia"/>
          <w:sz w:val="21"/>
          <w:szCs w:val="21"/>
        </w:rPr>
        <w:t>we</w:t>
      </w:r>
      <w:r>
        <w:rPr>
          <w:sz w:val="21"/>
          <w:szCs w:val="21"/>
        </w:rPr>
        <w:t xml:space="preserve"> can</w:t>
      </w:r>
      <w:r>
        <w:rPr>
          <w:rFonts w:hint="eastAsia"/>
          <w:sz w:val="21"/>
          <w:szCs w:val="21"/>
        </w:rPr>
        <w:t xml:space="preserve"> choose the basis sequence from 5G (32,</w:t>
      </w:r>
      <w:r>
        <w:rPr>
          <w:sz w:val="21"/>
          <w:szCs w:val="21"/>
        </w:rPr>
        <w:t xml:space="preserve"> </w:t>
      </w:r>
      <w:r>
        <w:rPr>
          <w:rFonts w:hint="eastAsia"/>
          <w:sz w:val="21"/>
          <w:szCs w:val="21"/>
        </w:rPr>
        <w:t>K) code according to a new pattern instead of the fixed basis sequence with column indexes of 0</w:t>
      </w:r>
      <w:r>
        <w:rPr>
          <w:sz w:val="21"/>
          <w:szCs w:val="21"/>
        </w:rPr>
        <w:t>:1:</w:t>
      </w:r>
      <w:r>
        <w:rPr>
          <w:rFonts w:hint="eastAsia"/>
          <w:sz w:val="21"/>
          <w:szCs w:val="21"/>
        </w:rPr>
        <w:t>(K-1) and row indexes of 0</w:t>
      </w:r>
      <w:r>
        <w:rPr>
          <w:sz w:val="21"/>
          <w:szCs w:val="21"/>
        </w:rPr>
        <w:t>:1:</w:t>
      </w:r>
      <w:r>
        <w:rPr>
          <w:rFonts w:hint="eastAsia"/>
          <w:sz w:val="21"/>
          <w:szCs w:val="21"/>
        </w:rPr>
        <w:t xml:space="preserve">(E-1). </w:t>
      </w:r>
    </w:p>
    <w:p w14:paraId="757C3367" w14:textId="77777777" w:rsidR="00FB247B" w:rsidRDefault="008C0402">
      <w:pPr>
        <w:spacing w:before="120" w:after="120" w:line="240" w:lineRule="auto"/>
        <w:rPr>
          <w:szCs w:val="21"/>
        </w:rPr>
      </w:pPr>
      <w:r>
        <w:rPr>
          <w:rFonts w:hint="eastAsia"/>
          <w:szCs w:val="21"/>
        </w:rPr>
        <w:t xml:space="preserve">According to the above discussions on 5G RM code and enhanced scheme, BLER performance for both 5G NR RM code and enhanced scheme is simulated based on Table 10 and shown in Figure 30. </w:t>
      </w:r>
    </w:p>
    <w:p w14:paraId="38CCE370" w14:textId="77777777" w:rsidR="00FB247B" w:rsidRDefault="008C0402">
      <w:pPr>
        <w:spacing w:before="120" w:after="120" w:line="240" w:lineRule="auto"/>
        <w:jc w:val="center"/>
        <w:rPr>
          <w:bCs/>
          <w:szCs w:val="21"/>
        </w:rPr>
      </w:pPr>
      <w:r>
        <w:rPr>
          <w:rFonts w:hint="eastAsia"/>
          <w:bCs/>
          <w:szCs w:val="21"/>
        </w:rPr>
        <w:t>Table 10 Simulation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95"/>
        <w:gridCol w:w="4220"/>
      </w:tblGrid>
      <w:tr w:rsidR="00FB247B" w14:paraId="6DDD7AB0" w14:textId="77777777">
        <w:trPr>
          <w:trHeight w:val="103"/>
          <w:jc w:val="center"/>
        </w:trPr>
        <w:tc>
          <w:tcPr>
            <w:tcW w:w="2595" w:type="dxa"/>
            <w:tcMar>
              <w:top w:w="15" w:type="dxa"/>
              <w:left w:w="108" w:type="dxa"/>
              <w:bottom w:w="0" w:type="dxa"/>
              <w:right w:w="108" w:type="dxa"/>
            </w:tcMar>
            <w:vAlign w:val="center"/>
          </w:tcPr>
          <w:p w14:paraId="273E249E" w14:textId="77777777" w:rsidR="00FB247B" w:rsidRDefault="008C0402">
            <w:pPr>
              <w:spacing w:beforeLines="0" w:afterLines="0" w:after="0" w:line="240" w:lineRule="auto"/>
              <w:jc w:val="center"/>
              <w:rPr>
                <w:rFonts w:eastAsia="Nokia Pure Text"/>
                <w:color w:val="000000"/>
                <w:kern w:val="24"/>
                <w:szCs w:val="21"/>
                <w:lang w:eastAsia="ko-KR"/>
              </w:rPr>
            </w:pPr>
            <w:r>
              <w:rPr>
                <w:rFonts w:eastAsia="Nokia Pure Text"/>
                <w:color w:val="000000"/>
                <w:kern w:val="24"/>
                <w:szCs w:val="21"/>
                <w:lang w:eastAsia="ko-KR"/>
              </w:rPr>
              <w:t>Channel</w:t>
            </w:r>
          </w:p>
        </w:tc>
        <w:tc>
          <w:tcPr>
            <w:tcW w:w="4220" w:type="dxa"/>
            <w:tcMar>
              <w:top w:w="15" w:type="dxa"/>
              <w:left w:w="108" w:type="dxa"/>
              <w:bottom w:w="0" w:type="dxa"/>
              <w:right w:w="108" w:type="dxa"/>
            </w:tcMar>
            <w:vAlign w:val="center"/>
          </w:tcPr>
          <w:p w14:paraId="160F8E94" w14:textId="77777777" w:rsidR="00FB247B" w:rsidRDefault="008C0402">
            <w:pPr>
              <w:spacing w:beforeLines="0" w:afterLines="0" w:after="0" w:line="240" w:lineRule="auto"/>
              <w:jc w:val="center"/>
              <w:rPr>
                <w:rFonts w:eastAsia="Nokia Pure Text"/>
                <w:color w:val="000000"/>
                <w:kern w:val="24"/>
                <w:szCs w:val="21"/>
                <w:lang w:eastAsia="ko-KR"/>
              </w:rPr>
            </w:pPr>
            <w:r>
              <w:rPr>
                <w:rFonts w:eastAsia="Nokia Pure Text"/>
                <w:color w:val="000000"/>
                <w:kern w:val="24"/>
                <w:szCs w:val="21"/>
                <w:lang w:eastAsia="ko-KR"/>
              </w:rPr>
              <w:t>AWGN</w:t>
            </w:r>
          </w:p>
        </w:tc>
      </w:tr>
      <w:tr w:rsidR="00FB247B" w14:paraId="3A2E5D1E" w14:textId="77777777">
        <w:trPr>
          <w:trHeight w:val="109"/>
          <w:jc w:val="center"/>
        </w:trPr>
        <w:tc>
          <w:tcPr>
            <w:tcW w:w="2595" w:type="dxa"/>
            <w:tcMar>
              <w:top w:w="15" w:type="dxa"/>
              <w:left w:w="108" w:type="dxa"/>
              <w:bottom w:w="0" w:type="dxa"/>
              <w:right w:w="108" w:type="dxa"/>
            </w:tcMar>
            <w:vAlign w:val="center"/>
          </w:tcPr>
          <w:p w14:paraId="64B8913F" w14:textId="77777777" w:rsidR="00FB247B" w:rsidRDefault="008C0402">
            <w:pPr>
              <w:spacing w:beforeLines="0" w:afterLines="0" w:after="0" w:line="240" w:lineRule="auto"/>
              <w:jc w:val="center"/>
              <w:rPr>
                <w:color w:val="000000"/>
                <w:kern w:val="24"/>
                <w:szCs w:val="21"/>
              </w:rPr>
            </w:pPr>
            <w:r>
              <w:rPr>
                <w:rFonts w:eastAsia="Nokia Pure Text"/>
                <w:color w:val="000000"/>
                <w:kern w:val="24"/>
                <w:szCs w:val="21"/>
                <w:lang w:eastAsia="ko-KR"/>
              </w:rPr>
              <w:t>Modulation</w:t>
            </w:r>
            <w:r>
              <w:rPr>
                <w:rFonts w:hint="eastAsia"/>
                <w:color w:val="000000"/>
                <w:kern w:val="24"/>
                <w:szCs w:val="21"/>
              </w:rPr>
              <w:t xml:space="preserve"> (</w:t>
            </w:r>
            <m:oMath>
              <m:sSub>
                <m:sSubPr>
                  <m:ctrlPr>
                    <w:rPr>
                      <w:rFonts w:ascii="Cambria Math" w:hAnsi="Cambria Math"/>
                      <w:i/>
                      <w:color w:val="000000"/>
                      <w:kern w:val="24"/>
                      <w:szCs w:val="21"/>
                    </w:rPr>
                  </m:ctrlPr>
                </m:sSubPr>
                <m:e>
                  <m:r>
                    <w:rPr>
                      <w:rFonts w:ascii="Cambria Math" w:hAnsi="Cambria Math"/>
                      <w:color w:val="000000"/>
                      <w:kern w:val="24"/>
                      <w:szCs w:val="21"/>
                    </w:rPr>
                    <m:t>Q</m:t>
                  </m:r>
                </m:e>
                <m:sub>
                  <m:r>
                    <w:rPr>
                      <w:rFonts w:ascii="Cambria Math" w:hAnsi="Cambria Math"/>
                      <w:color w:val="000000"/>
                      <w:kern w:val="24"/>
                      <w:szCs w:val="21"/>
                    </w:rPr>
                    <m:t>m</m:t>
                  </m:r>
                </m:sub>
              </m:sSub>
            </m:oMath>
            <w:r>
              <w:rPr>
                <w:rFonts w:hint="eastAsia"/>
                <w:color w:val="000000"/>
                <w:kern w:val="24"/>
                <w:szCs w:val="21"/>
              </w:rPr>
              <w:t>)</w:t>
            </w:r>
          </w:p>
        </w:tc>
        <w:tc>
          <w:tcPr>
            <w:tcW w:w="4220" w:type="dxa"/>
            <w:tcMar>
              <w:top w:w="15" w:type="dxa"/>
              <w:left w:w="108" w:type="dxa"/>
              <w:bottom w:w="0" w:type="dxa"/>
              <w:right w:w="108" w:type="dxa"/>
            </w:tcMar>
            <w:vAlign w:val="center"/>
          </w:tcPr>
          <w:p w14:paraId="3EB829F4" w14:textId="77777777" w:rsidR="00FB247B" w:rsidRDefault="008C0402">
            <w:pPr>
              <w:spacing w:beforeLines="0" w:afterLines="0" w:after="0" w:line="240" w:lineRule="auto"/>
              <w:jc w:val="center"/>
              <w:rPr>
                <w:rFonts w:eastAsia="Nokia Pure Text"/>
                <w:color w:val="000000"/>
                <w:kern w:val="24"/>
                <w:szCs w:val="21"/>
                <w:lang w:eastAsia="ko-KR"/>
              </w:rPr>
            </w:pPr>
            <w:r>
              <w:rPr>
                <w:rFonts w:eastAsia="Nokia Pure Text"/>
                <w:color w:val="000000"/>
                <w:kern w:val="24"/>
                <w:szCs w:val="21"/>
                <w:lang w:eastAsia="ko-KR"/>
              </w:rPr>
              <w:t>QPSK</w:t>
            </w:r>
          </w:p>
        </w:tc>
      </w:tr>
      <w:tr w:rsidR="00FB247B" w14:paraId="45CEE5E8" w14:textId="77777777">
        <w:trPr>
          <w:trHeight w:val="109"/>
          <w:jc w:val="center"/>
        </w:trPr>
        <w:tc>
          <w:tcPr>
            <w:tcW w:w="2595" w:type="dxa"/>
            <w:tcMar>
              <w:top w:w="15" w:type="dxa"/>
              <w:left w:w="108" w:type="dxa"/>
              <w:bottom w:w="0" w:type="dxa"/>
              <w:right w:w="108" w:type="dxa"/>
            </w:tcMar>
            <w:vAlign w:val="center"/>
          </w:tcPr>
          <w:p w14:paraId="1FB71BD2" w14:textId="77777777" w:rsidR="00FB247B" w:rsidRDefault="008C0402">
            <w:pPr>
              <w:spacing w:beforeLines="0" w:afterLines="0" w:after="0" w:line="240" w:lineRule="auto"/>
              <w:jc w:val="center"/>
              <w:rPr>
                <w:rFonts w:eastAsia="Nokia Pure Text"/>
                <w:color w:val="000000"/>
                <w:kern w:val="24"/>
                <w:szCs w:val="21"/>
                <w:lang w:eastAsia="ko-KR"/>
              </w:rPr>
            </w:pPr>
            <w:r>
              <w:rPr>
                <w:color w:val="000000"/>
                <w:kern w:val="24"/>
                <w:szCs w:val="21"/>
              </w:rPr>
              <w:t xml:space="preserve">Encoding </w:t>
            </w:r>
            <w:r>
              <w:rPr>
                <w:rFonts w:eastAsia="Nokia Pure Text"/>
                <w:color w:val="000000"/>
                <w:kern w:val="24"/>
                <w:szCs w:val="21"/>
                <w:lang w:eastAsia="ko-KR"/>
              </w:rPr>
              <w:t>Scheme</w:t>
            </w:r>
          </w:p>
        </w:tc>
        <w:tc>
          <w:tcPr>
            <w:tcW w:w="4220" w:type="dxa"/>
            <w:tcMar>
              <w:top w:w="15" w:type="dxa"/>
              <w:left w:w="108" w:type="dxa"/>
              <w:bottom w:w="0" w:type="dxa"/>
              <w:right w:w="108" w:type="dxa"/>
            </w:tcMar>
            <w:vAlign w:val="center"/>
          </w:tcPr>
          <w:p w14:paraId="4EB30B8C" w14:textId="77777777" w:rsidR="00FB247B" w:rsidRDefault="008C0402">
            <w:pPr>
              <w:spacing w:beforeLines="0" w:afterLines="0" w:after="0" w:line="240" w:lineRule="auto"/>
              <w:jc w:val="center"/>
              <w:rPr>
                <w:color w:val="000000"/>
                <w:kern w:val="24"/>
                <w:szCs w:val="21"/>
              </w:rPr>
            </w:pPr>
            <w:r>
              <w:rPr>
                <w:rFonts w:hint="eastAsia"/>
                <w:color w:val="000000"/>
                <w:kern w:val="24"/>
                <w:szCs w:val="21"/>
              </w:rPr>
              <w:t>5G Block code</w:t>
            </w:r>
          </w:p>
        </w:tc>
      </w:tr>
      <w:tr w:rsidR="00FB247B" w14:paraId="4A94575E" w14:textId="77777777">
        <w:trPr>
          <w:trHeight w:val="109"/>
          <w:jc w:val="center"/>
        </w:trPr>
        <w:tc>
          <w:tcPr>
            <w:tcW w:w="2595" w:type="dxa"/>
            <w:tcMar>
              <w:top w:w="15" w:type="dxa"/>
              <w:left w:w="108" w:type="dxa"/>
              <w:bottom w:w="0" w:type="dxa"/>
              <w:right w:w="108" w:type="dxa"/>
            </w:tcMar>
            <w:vAlign w:val="center"/>
          </w:tcPr>
          <w:p w14:paraId="2D56CC46" w14:textId="77777777" w:rsidR="00FB247B" w:rsidRDefault="008C0402">
            <w:pPr>
              <w:spacing w:beforeLines="0" w:afterLines="0" w:after="0" w:line="240" w:lineRule="auto"/>
              <w:jc w:val="center"/>
              <w:rPr>
                <w:rFonts w:eastAsia="Nokia Pure Text"/>
                <w:color w:val="000000"/>
                <w:kern w:val="24"/>
                <w:szCs w:val="21"/>
                <w:lang w:eastAsia="ko-KR"/>
              </w:rPr>
            </w:pPr>
            <w:r>
              <w:rPr>
                <w:rFonts w:eastAsia="Nokia Pure Text"/>
                <w:color w:val="000000"/>
                <w:kern w:val="24"/>
                <w:szCs w:val="21"/>
                <w:lang w:eastAsia="ko-KR"/>
              </w:rPr>
              <w:t>CRC length</w:t>
            </w:r>
          </w:p>
        </w:tc>
        <w:tc>
          <w:tcPr>
            <w:tcW w:w="4220" w:type="dxa"/>
            <w:tcMar>
              <w:top w:w="15" w:type="dxa"/>
              <w:left w:w="108" w:type="dxa"/>
              <w:bottom w:w="0" w:type="dxa"/>
              <w:right w:w="108" w:type="dxa"/>
            </w:tcMar>
            <w:vAlign w:val="center"/>
          </w:tcPr>
          <w:p w14:paraId="75E76ED8" w14:textId="77777777" w:rsidR="00FB247B" w:rsidRDefault="008C0402">
            <w:pPr>
              <w:spacing w:beforeLines="0" w:afterLines="0" w:after="0" w:line="240" w:lineRule="auto"/>
              <w:jc w:val="center"/>
              <w:rPr>
                <w:color w:val="000000"/>
                <w:kern w:val="24"/>
                <w:szCs w:val="21"/>
              </w:rPr>
            </w:pPr>
            <w:r>
              <w:rPr>
                <w:rFonts w:hint="eastAsia"/>
                <w:color w:val="000000"/>
                <w:kern w:val="24"/>
                <w:szCs w:val="21"/>
              </w:rPr>
              <w:t>0</w:t>
            </w:r>
          </w:p>
        </w:tc>
      </w:tr>
      <w:tr w:rsidR="00FB247B" w14:paraId="6BFEF426" w14:textId="77777777">
        <w:trPr>
          <w:trHeight w:val="109"/>
          <w:jc w:val="center"/>
        </w:trPr>
        <w:tc>
          <w:tcPr>
            <w:tcW w:w="2595" w:type="dxa"/>
            <w:tcMar>
              <w:top w:w="15" w:type="dxa"/>
              <w:left w:w="108" w:type="dxa"/>
              <w:bottom w:w="0" w:type="dxa"/>
              <w:right w:w="108" w:type="dxa"/>
            </w:tcMar>
            <w:vAlign w:val="center"/>
          </w:tcPr>
          <w:p w14:paraId="37E89794" w14:textId="77777777" w:rsidR="00FB247B" w:rsidRDefault="008C0402">
            <w:pPr>
              <w:spacing w:beforeLines="0" w:afterLines="0" w:after="0" w:line="240" w:lineRule="auto"/>
              <w:jc w:val="center"/>
              <w:rPr>
                <w:rFonts w:eastAsia="Nokia Pure Text"/>
                <w:color w:val="000000"/>
                <w:kern w:val="24"/>
                <w:szCs w:val="21"/>
                <w:lang w:eastAsia="ko-KR"/>
              </w:rPr>
            </w:pPr>
            <w:r>
              <w:rPr>
                <w:rFonts w:eastAsia="Nokia Pure Text"/>
                <w:color w:val="000000"/>
                <w:kern w:val="24"/>
                <w:szCs w:val="21"/>
                <w:lang w:eastAsia="ko-KR"/>
              </w:rPr>
              <w:t>Decoding Scheme</w:t>
            </w:r>
          </w:p>
        </w:tc>
        <w:tc>
          <w:tcPr>
            <w:tcW w:w="4220" w:type="dxa"/>
            <w:tcMar>
              <w:top w:w="15" w:type="dxa"/>
              <w:left w:w="108" w:type="dxa"/>
              <w:bottom w:w="0" w:type="dxa"/>
              <w:right w:w="108" w:type="dxa"/>
            </w:tcMar>
            <w:vAlign w:val="center"/>
          </w:tcPr>
          <w:p w14:paraId="710BC7DA" w14:textId="77777777" w:rsidR="00FB247B" w:rsidRDefault="008C0402">
            <w:pPr>
              <w:spacing w:beforeLines="0" w:afterLines="0" w:after="0" w:line="240" w:lineRule="auto"/>
              <w:jc w:val="center"/>
              <w:rPr>
                <w:color w:val="000000"/>
                <w:kern w:val="24"/>
                <w:szCs w:val="21"/>
              </w:rPr>
            </w:pPr>
            <w:r>
              <w:rPr>
                <w:rFonts w:hint="eastAsia"/>
                <w:color w:val="000000"/>
                <w:kern w:val="24"/>
                <w:szCs w:val="21"/>
              </w:rPr>
              <w:t>ML</w:t>
            </w:r>
          </w:p>
        </w:tc>
      </w:tr>
      <w:tr w:rsidR="00FB247B" w14:paraId="0C119F46" w14:textId="77777777">
        <w:trPr>
          <w:trHeight w:val="109"/>
          <w:jc w:val="center"/>
        </w:trPr>
        <w:tc>
          <w:tcPr>
            <w:tcW w:w="2595" w:type="dxa"/>
            <w:tcMar>
              <w:top w:w="15" w:type="dxa"/>
              <w:left w:w="108" w:type="dxa"/>
              <w:bottom w:w="0" w:type="dxa"/>
              <w:right w:w="108" w:type="dxa"/>
            </w:tcMar>
            <w:vAlign w:val="center"/>
          </w:tcPr>
          <w:p w14:paraId="2EE93CAF" w14:textId="77777777" w:rsidR="00FB247B" w:rsidRDefault="008C0402">
            <w:pPr>
              <w:spacing w:beforeLines="0" w:afterLines="0" w:after="0" w:line="240" w:lineRule="auto"/>
              <w:jc w:val="center"/>
              <w:rPr>
                <w:color w:val="000000"/>
                <w:kern w:val="24"/>
                <w:szCs w:val="21"/>
              </w:rPr>
            </w:pPr>
            <w:r>
              <w:rPr>
                <w:rFonts w:eastAsia="Nokia Pure Text"/>
                <w:color w:val="000000"/>
                <w:kern w:val="24"/>
                <w:szCs w:val="21"/>
                <w:lang w:eastAsia="ko-KR"/>
              </w:rPr>
              <w:t>Code rate</w:t>
            </w:r>
            <w:r>
              <w:rPr>
                <w:rFonts w:hint="eastAsia"/>
                <w:color w:val="000000"/>
                <w:kern w:val="24"/>
                <w:szCs w:val="21"/>
              </w:rPr>
              <w:t xml:space="preserve"> (R)</w:t>
            </w:r>
          </w:p>
        </w:tc>
        <w:tc>
          <w:tcPr>
            <w:tcW w:w="4220" w:type="dxa"/>
            <w:tcMar>
              <w:top w:w="15" w:type="dxa"/>
              <w:left w:w="108" w:type="dxa"/>
              <w:bottom w:w="0" w:type="dxa"/>
              <w:right w:w="108" w:type="dxa"/>
            </w:tcMar>
            <w:vAlign w:val="center"/>
          </w:tcPr>
          <w:p w14:paraId="44C9C82F" w14:textId="77777777" w:rsidR="00FB247B" w:rsidRDefault="008C0402">
            <w:pPr>
              <w:spacing w:beforeLines="0" w:afterLines="0" w:after="0" w:line="240" w:lineRule="auto"/>
              <w:jc w:val="center"/>
              <w:rPr>
                <w:color w:val="000000"/>
                <w:kern w:val="24"/>
                <w:szCs w:val="21"/>
              </w:rPr>
            </w:pPr>
            <w:r>
              <w:rPr>
                <w:color w:val="000000"/>
                <w:kern w:val="24"/>
                <w:szCs w:val="21"/>
              </w:rPr>
              <w:t>0.5</w:t>
            </w:r>
            <w:r>
              <w:rPr>
                <w:rFonts w:hint="eastAsia"/>
                <w:color w:val="000000"/>
                <w:kern w:val="24"/>
                <w:szCs w:val="21"/>
              </w:rPr>
              <w:t>~</w:t>
            </w:r>
            <w:r>
              <w:rPr>
                <w:color w:val="000000"/>
                <w:kern w:val="24"/>
                <w:szCs w:val="21"/>
              </w:rPr>
              <w:t>0.8</w:t>
            </w:r>
          </w:p>
        </w:tc>
      </w:tr>
      <w:tr w:rsidR="00FB247B" w14:paraId="0D828DDA" w14:textId="77777777">
        <w:trPr>
          <w:trHeight w:val="121"/>
          <w:jc w:val="center"/>
        </w:trPr>
        <w:tc>
          <w:tcPr>
            <w:tcW w:w="2595" w:type="dxa"/>
            <w:tcMar>
              <w:top w:w="15" w:type="dxa"/>
              <w:left w:w="108" w:type="dxa"/>
              <w:bottom w:w="0" w:type="dxa"/>
              <w:right w:w="108" w:type="dxa"/>
            </w:tcMar>
            <w:vAlign w:val="center"/>
          </w:tcPr>
          <w:p w14:paraId="1B17FEFF" w14:textId="77777777" w:rsidR="00FB247B" w:rsidRDefault="008C0402">
            <w:pPr>
              <w:spacing w:beforeLines="0" w:afterLines="0" w:after="0" w:line="240" w:lineRule="auto"/>
              <w:jc w:val="center"/>
              <w:rPr>
                <w:color w:val="000000"/>
                <w:kern w:val="24"/>
                <w:szCs w:val="21"/>
              </w:rPr>
            </w:pPr>
            <w:r>
              <w:rPr>
                <w:rFonts w:hint="eastAsia"/>
                <w:color w:val="000000"/>
                <w:kern w:val="24"/>
                <w:szCs w:val="21"/>
              </w:rPr>
              <w:t>Payload size (K)</w:t>
            </w:r>
          </w:p>
        </w:tc>
        <w:tc>
          <w:tcPr>
            <w:tcW w:w="4220" w:type="dxa"/>
            <w:tcMar>
              <w:top w:w="15" w:type="dxa"/>
              <w:left w:w="108" w:type="dxa"/>
              <w:bottom w:w="0" w:type="dxa"/>
              <w:right w:w="108" w:type="dxa"/>
            </w:tcMar>
            <w:vAlign w:val="center"/>
          </w:tcPr>
          <w:p w14:paraId="029E49D1" w14:textId="77777777" w:rsidR="00FB247B" w:rsidRDefault="008C0402">
            <w:pPr>
              <w:spacing w:beforeLines="0" w:afterLines="0" w:after="0" w:line="240" w:lineRule="auto"/>
              <w:jc w:val="center"/>
              <w:rPr>
                <w:color w:val="000000"/>
                <w:kern w:val="24"/>
                <w:szCs w:val="21"/>
              </w:rPr>
            </w:pPr>
            <w:r>
              <w:rPr>
                <w:rFonts w:hint="eastAsia"/>
                <w:color w:val="000000"/>
                <w:kern w:val="24"/>
                <w:szCs w:val="21"/>
              </w:rPr>
              <w:t>[3, 4, 6, 7, 8, 11]</w:t>
            </w:r>
          </w:p>
        </w:tc>
      </w:tr>
      <w:tr w:rsidR="00FB247B" w14:paraId="544BDB87" w14:textId="77777777">
        <w:trPr>
          <w:trHeight w:val="90"/>
          <w:jc w:val="center"/>
        </w:trPr>
        <w:tc>
          <w:tcPr>
            <w:tcW w:w="2595" w:type="dxa"/>
            <w:tcMar>
              <w:top w:w="15" w:type="dxa"/>
              <w:left w:w="108" w:type="dxa"/>
              <w:bottom w:w="0" w:type="dxa"/>
              <w:right w:w="108" w:type="dxa"/>
            </w:tcMar>
            <w:vAlign w:val="center"/>
          </w:tcPr>
          <w:p w14:paraId="64889D24" w14:textId="77777777" w:rsidR="00FB247B" w:rsidRDefault="008C0402">
            <w:pPr>
              <w:spacing w:beforeLines="0" w:afterLines="0" w:after="0" w:line="240" w:lineRule="auto"/>
              <w:jc w:val="center"/>
              <w:rPr>
                <w:color w:val="000000"/>
                <w:kern w:val="24"/>
                <w:szCs w:val="21"/>
              </w:rPr>
            </w:pPr>
            <w:r>
              <w:rPr>
                <w:rFonts w:hint="eastAsia"/>
                <w:color w:val="000000"/>
                <w:kern w:val="24"/>
                <w:szCs w:val="21"/>
              </w:rPr>
              <w:t>Rate matching length (E)</w:t>
            </w:r>
          </w:p>
        </w:tc>
        <w:tc>
          <w:tcPr>
            <w:tcW w:w="4220" w:type="dxa"/>
            <w:tcMar>
              <w:top w:w="15" w:type="dxa"/>
              <w:left w:w="108" w:type="dxa"/>
              <w:bottom w:w="0" w:type="dxa"/>
              <w:right w:w="108" w:type="dxa"/>
            </w:tcMar>
            <w:vAlign w:val="center"/>
          </w:tcPr>
          <w:p w14:paraId="680160B7" w14:textId="77777777" w:rsidR="00FB247B" w:rsidRDefault="008C0402">
            <w:pPr>
              <w:spacing w:beforeLines="0" w:afterLines="0" w:after="0" w:line="240" w:lineRule="auto"/>
              <w:jc w:val="center"/>
              <w:rPr>
                <w:color w:val="000000"/>
                <w:kern w:val="24"/>
                <w:szCs w:val="21"/>
              </w:rPr>
            </w:pPr>
            <m:oMathPara>
              <m:oMath>
                <m:r>
                  <m:rPr>
                    <m:sty m:val="p"/>
                  </m:rPr>
                  <w:rPr>
                    <w:rFonts w:ascii="Cambria Math" w:hAnsi="Cambria Math"/>
                    <w:color w:val="000000"/>
                    <w:kern w:val="24"/>
                    <w:szCs w:val="21"/>
                  </w:rPr>
                  <m:t>E=</m:t>
                </m:r>
                <m:d>
                  <m:dPr>
                    <m:begChr m:val="⌈"/>
                    <m:endChr m:val="⌉"/>
                    <m:ctrlPr>
                      <w:rPr>
                        <w:rFonts w:ascii="Cambria Math" w:hAnsi="Cambria Math"/>
                        <w:i/>
                        <w:color w:val="000000"/>
                        <w:kern w:val="24"/>
                        <w:szCs w:val="21"/>
                      </w:rPr>
                    </m:ctrlPr>
                  </m:dPr>
                  <m:e>
                    <m:f>
                      <m:fPr>
                        <m:ctrlPr>
                          <w:rPr>
                            <w:rFonts w:ascii="Cambria Math" w:hAnsi="Cambria Math"/>
                            <w:i/>
                            <w:color w:val="000000"/>
                            <w:kern w:val="24"/>
                            <w:szCs w:val="21"/>
                          </w:rPr>
                        </m:ctrlPr>
                      </m:fPr>
                      <m:num>
                        <m:r>
                          <w:rPr>
                            <w:rFonts w:ascii="Cambria Math" w:hAnsi="Cambria Math"/>
                            <w:color w:val="000000"/>
                            <w:kern w:val="24"/>
                            <w:szCs w:val="21"/>
                          </w:rPr>
                          <m:t>K</m:t>
                        </m:r>
                      </m:num>
                      <m:den>
                        <m:r>
                          <w:rPr>
                            <w:rFonts w:ascii="Cambria Math" w:hAnsi="Cambria Math"/>
                            <w:color w:val="000000"/>
                            <w:kern w:val="24"/>
                            <w:szCs w:val="21"/>
                          </w:rPr>
                          <m:t>R∙</m:t>
                        </m:r>
                        <m:sSub>
                          <m:sSubPr>
                            <m:ctrlPr>
                              <w:rPr>
                                <w:rFonts w:ascii="Cambria Math" w:hAnsi="Cambria Math"/>
                                <w:i/>
                                <w:color w:val="000000"/>
                                <w:kern w:val="24"/>
                                <w:szCs w:val="21"/>
                              </w:rPr>
                            </m:ctrlPr>
                          </m:sSubPr>
                          <m:e>
                            <m:r>
                              <w:rPr>
                                <w:rFonts w:ascii="Cambria Math" w:hAnsi="Cambria Math"/>
                                <w:color w:val="000000"/>
                                <w:kern w:val="24"/>
                                <w:szCs w:val="21"/>
                              </w:rPr>
                              <m:t>Q</m:t>
                            </m:r>
                          </m:e>
                          <m:sub>
                            <m:r>
                              <w:rPr>
                                <w:rFonts w:ascii="Cambria Math" w:hAnsi="Cambria Math"/>
                                <w:color w:val="000000"/>
                                <w:kern w:val="24"/>
                                <w:szCs w:val="21"/>
                              </w:rPr>
                              <m:t>m</m:t>
                            </m:r>
                          </m:sub>
                        </m:sSub>
                      </m:den>
                    </m:f>
                  </m:e>
                </m:d>
                <m:r>
                  <w:rPr>
                    <w:rFonts w:ascii="Cambria Math" w:hAnsi="Cambria Math" w:cs="Cambria Math"/>
                    <w:color w:val="000000"/>
                    <w:kern w:val="24"/>
                    <w:szCs w:val="21"/>
                  </w:rPr>
                  <m:t>∙</m:t>
                </m:r>
                <m:sSub>
                  <m:sSubPr>
                    <m:ctrlPr>
                      <w:rPr>
                        <w:rFonts w:ascii="Cambria Math" w:hAnsi="Cambria Math"/>
                        <w:i/>
                        <w:color w:val="000000"/>
                        <w:kern w:val="24"/>
                        <w:szCs w:val="21"/>
                      </w:rPr>
                    </m:ctrlPr>
                  </m:sSubPr>
                  <m:e>
                    <m:r>
                      <w:rPr>
                        <w:rFonts w:ascii="Cambria Math" w:hAnsi="Cambria Math"/>
                        <w:color w:val="000000"/>
                        <w:kern w:val="24"/>
                        <w:szCs w:val="21"/>
                      </w:rPr>
                      <m:t>Q</m:t>
                    </m:r>
                  </m:e>
                  <m:sub>
                    <m:r>
                      <w:rPr>
                        <w:rFonts w:ascii="Cambria Math" w:hAnsi="Cambria Math"/>
                        <w:color w:val="000000"/>
                        <w:kern w:val="24"/>
                        <w:szCs w:val="21"/>
                      </w:rPr>
                      <m:t>m</m:t>
                    </m:r>
                  </m:sub>
                </m:sSub>
              </m:oMath>
            </m:oMathPara>
          </w:p>
        </w:tc>
      </w:tr>
    </w:tbl>
    <w:p w14:paraId="7D319A10" w14:textId="77777777" w:rsidR="00FB247B" w:rsidRDefault="00FB247B">
      <w:pPr>
        <w:spacing w:before="120" w:after="120" w:line="240" w:lineRule="auto"/>
        <w:rPr>
          <w:rFonts w:hAnsi="Cambria Math"/>
          <w:color w:val="1D41D5"/>
        </w:rPr>
      </w:pPr>
    </w:p>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2"/>
        <w:gridCol w:w="4838"/>
      </w:tblGrid>
      <w:tr w:rsidR="00FB247B" w14:paraId="0B69D467" w14:textId="77777777">
        <w:tc>
          <w:tcPr>
            <w:tcW w:w="4957" w:type="dxa"/>
          </w:tcPr>
          <w:p w14:paraId="72F057B6" w14:textId="77777777" w:rsidR="00FB247B" w:rsidRDefault="008C0402">
            <w:pPr>
              <w:spacing w:before="120" w:after="120" w:line="240" w:lineRule="auto"/>
              <w:rPr>
                <w:rFonts w:hAnsi="Cambria Math"/>
                <w:color w:val="1D41D5"/>
              </w:rPr>
            </w:pPr>
            <w:r>
              <w:rPr>
                <w:noProof/>
              </w:rPr>
              <w:lastRenderedPageBreak/>
              <w:drawing>
                <wp:inline distT="0" distB="0" distL="114300" distR="114300" wp14:anchorId="70106675" wp14:editId="40378745">
                  <wp:extent cx="3172460" cy="2379345"/>
                  <wp:effectExtent l="0" t="0" r="0" b="1905"/>
                  <wp:docPr id="7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25"/>
                          <pic:cNvPicPr>
                            <a:picLocks noChangeAspect="1"/>
                          </pic:cNvPicPr>
                        </pic:nvPicPr>
                        <pic:blipFill>
                          <a:blip r:embed="rId49"/>
                          <a:stretch>
                            <a:fillRect/>
                          </a:stretch>
                        </pic:blipFill>
                        <pic:spPr>
                          <a:xfrm>
                            <a:off x="0" y="0"/>
                            <a:ext cx="3172460" cy="2379345"/>
                          </a:xfrm>
                          <a:prstGeom prst="rect">
                            <a:avLst/>
                          </a:prstGeom>
                          <a:noFill/>
                          <a:ln>
                            <a:noFill/>
                          </a:ln>
                        </pic:spPr>
                      </pic:pic>
                    </a:graphicData>
                  </a:graphic>
                </wp:inline>
              </w:drawing>
            </w:r>
          </w:p>
        </w:tc>
        <w:tc>
          <w:tcPr>
            <w:tcW w:w="4919" w:type="dxa"/>
          </w:tcPr>
          <w:p w14:paraId="0961E3B9" w14:textId="77777777" w:rsidR="00FB247B" w:rsidRDefault="008C0402">
            <w:pPr>
              <w:spacing w:before="120" w:after="120" w:line="240" w:lineRule="auto"/>
              <w:rPr>
                <w:rFonts w:hAnsi="Cambria Math"/>
                <w:color w:val="1D41D5"/>
              </w:rPr>
            </w:pPr>
            <w:r>
              <w:rPr>
                <w:noProof/>
              </w:rPr>
              <w:drawing>
                <wp:inline distT="0" distB="0" distL="114300" distR="114300" wp14:anchorId="2D4D4A25" wp14:editId="09222C63">
                  <wp:extent cx="3161665" cy="2371090"/>
                  <wp:effectExtent l="0" t="0" r="0" b="10160"/>
                  <wp:docPr id="7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22"/>
                          <pic:cNvPicPr>
                            <a:picLocks noChangeAspect="1"/>
                          </pic:cNvPicPr>
                        </pic:nvPicPr>
                        <pic:blipFill>
                          <a:blip r:embed="rId50"/>
                          <a:stretch>
                            <a:fillRect/>
                          </a:stretch>
                        </pic:blipFill>
                        <pic:spPr>
                          <a:xfrm>
                            <a:off x="0" y="0"/>
                            <a:ext cx="3161665" cy="2371090"/>
                          </a:xfrm>
                          <a:prstGeom prst="rect">
                            <a:avLst/>
                          </a:prstGeom>
                          <a:noFill/>
                          <a:ln>
                            <a:noFill/>
                          </a:ln>
                        </pic:spPr>
                      </pic:pic>
                    </a:graphicData>
                  </a:graphic>
                </wp:inline>
              </w:drawing>
            </w:r>
          </w:p>
        </w:tc>
      </w:tr>
      <w:tr w:rsidR="00FB247B" w14:paraId="058C7CBC" w14:textId="77777777">
        <w:tc>
          <w:tcPr>
            <w:tcW w:w="4957" w:type="dxa"/>
          </w:tcPr>
          <w:p w14:paraId="76061CA0" w14:textId="77777777" w:rsidR="00FB247B" w:rsidRDefault="008C0402">
            <w:pPr>
              <w:spacing w:before="120" w:after="120" w:line="240" w:lineRule="auto"/>
            </w:pPr>
            <w:r>
              <w:rPr>
                <w:noProof/>
              </w:rPr>
              <w:drawing>
                <wp:inline distT="0" distB="0" distL="114300" distR="114300" wp14:anchorId="7F0D7541" wp14:editId="42582DA8">
                  <wp:extent cx="3161665" cy="2371090"/>
                  <wp:effectExtent l="0" t="0" r="0" b="10160"/>
                  <wp:docPr id="7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21"/>
                          <pic:cNvPicPr>
                            <a:picLocks noChangeAspect="1"/>
                          </pic:cNvPicPr>
                        </pic:nvPicPr>
                        <pic:blipFill>
                          <a:blip r:embed="rId51"/>
                          <a:stretch>
                            <a:fillRect/>
                          </a:stretch>
                        </pic:blipFill>
                        <pic:spPr>
                          <a:xfrm>
                            <a:off x="0" y="0"/>
                            <a:ext cx="3161665" cy="2371090"/>
                          </a:xfrm>
                          <a:prstGeom prst="rect">
                            <a:avLst/>
                          </a:prstGeom>
                          <a:noFill/>
                          <a:ln>
                            <a:noFill/>
                          </a:ln>
                        </pic:spPr>
                      </pic:pic>
                    </a:graphicData>
                  </a:graphic>
                </wp:inline>
              </w:drawing>
            </w:r>
          </w:p>
        </w:tc>
        <w:tc>
          <w:tcPr>
            <w:tcW w:w="4919" w:type="dxa"/>
          </w:tcPr>
          <w:p w14:paraId="63852294" w14:textId="77777777" w:rsidR="00FB247B" w:rsidRDefault="008C0402">
            <w:pPr>
              <w:spacing w:before="120" w:after="120" w:line="240" w:lineRule="auto"/>
            </w:pPr>
            <w:r>
              <w:rPr>
                <w:noProof/>
              </w:rPr>
              <w:drawing>
                <wp:inline distT="0" distB="0" distL="114300" distR="114300" wp14:anchorId="4BDC675D" wp14:editId="617632C0">
                  <wp:extent cx="3183255" cy="2387600"/>
                  <wp:effectExtent l="0" t="0" r="0" b="12700"/>
                  <wp:docPr id="7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20"/>
                          <pic:cNvPicPr>
                            <a:picLocks noChangeAspect="1"/>
                          </pic:cNvPicPr>
                        </pic:nvPicPr>
                        <pic:blipFill>
                          <a:blip r:embed="rId52"/>
                          <a:stretch>
                            <a:fillRect/>
                          </a:stretch>
                        </pic:blipFill>
                        <pic:spPr>
                          <a:xfrm>
                            <a:off x="0" y="0"/>
                            <a:ext cx="3183255" cy="2387600"/>
                          </a:xfrm>
                          <a:prstGeom prst="rect">
                            <a:avLst/>
                          </a:prstGeom>
                          <a:noFill/>
                          <a:ln>
                            <a:noFill/>
                          </a:ln>
                        </pic:spPr>
                      </pic:pic>
                    </a:graphicData>
                  </a:graphic>
                </wp:inline>
              </w:drawing>
            </w:r>
          </w:p>
        </w:tc>
      </w:tr>
      <w:tr w:rsidR="00FB247B" w14:paraId="7ED6A51A" w14:textId="77777777">
        <w:tc>
          <w:tcPr>
            <w:tcW w:w="4957" w:type="dxa"/>
          </w:tcPr>
          <w:p w14:paraId="7999DA29" w14:textId="77777777" w:rsidR="00FB247B" w:rsidRDefault="008C0402">
            <w:pPr>
              <w:spacing w:before="120" w:after="120" w:line="240" w:lineRule="auto"/>
            </w:pPr>
            <w:r>
              <w:rPr>
                <w:noProof/>
              </w:rPr>
              <w:drawing>
                <wp:inline distT="0" distB="0" distL="114300" distR="114300" wp14:anchorId="0E85D309" wp14:editId="3EFDA73C">
                  <wp:extent cx="3161665" cy="2371090"/>
                  <wp:effectExtent l="0" t="0" r="0" b="10160"/>
                  <wp:docPr id="6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5"/>
                          <pic:cNvPicPr>
                            <a:picLocks noChangeAspect="1"/>
                          </pic:cNvPicPr>
                        </pic:nvPicPr>
                        <pic:blipFill>
                          <a:blip r:embed="rId53"/>
                          <a:stretch>
                            <a:fillRect/>
                          </a:stretch>
                        </pic:blipFill>
                        <pic:spPr>
                          <a:xfrm>
                            <a:off x="0" y="0"/>
                            <a:ext cx="3161665" cy="2371090"/>
                          </a:xfrm>
                          <a:prstGeom prst="rect">
                            <a:avLst/>
                          </a:prstGeom>
                          <a:noFill/>
                          <a:ln>
                            <a:noFill/>
                          </a:ln>
                        </pic:spPr>
                      </pic:pic>
                    </a:graphicData>
                  </a:graphic>
                </wp:inline>
              </w:drawing>
            </w:r>
          </w:p>
        </w:tc>
        <w:tc>
          <w:tcPr>
            <w:tcW w:w="4919" w:type="dxa"/>
          </w:tcPr>
          <w:p w14:paraId="1E535AFF" w14:textId="77777777" w:rsidR="00FB247B" w:rsidRDefault="008C0402">
            <w:pPr>
              <w:spacing w:before="120" w:after="120" w:line="240" w:lineRule="auto"/>
            </w:pPr>
            <w:r>
              <w:rPr>
                <w:noProof/>
              </w:rPr>
              <w:drawing>
                <wp:inline distT="0" distB="0" distL="114300" distR="114300" wp14:anchorId="24056DA8" wp14:editId="7F4C9D18">
                  <wp:extent cx="3183255" cy="2387600"/>
                  <wp:effectExtent l="0" t="0" r="0" b="12700"/>
                  <wp:docPr id="7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24"/>
                          <pic:cNvPicPr>
                            <a:picLocks noChangeAspect="1"/>
                          </pic:cNvPicPr>
                        </pic:nvPicPr>
                        <pic:blipFill>
                          <a:blip r:embed="rId54"/>
                          <a:stretch>
                            <a:fillRect/>
                          </a:stretch>
                        </pic:blipFill>
                        <pic:spPr>
                          <a:xfrm>
                            <a:off x="0" y="0"/>
                            <a:ext cx="3183255" cy="2387600"/>
                          </a:xfrm>
                          <a:prstGeom prst="rect">
                            <a:avLst/>
                          </a:prstGeom>
                          <a:noFill/>
                          <a:ln>
                            <a:noFill/>
                          </a:ln>
                        </pic:spPr>
                      </pic:pic>
                    </a:graphicData>
                  </a:graphic>
                </wp:inline>
              </w:drawing>
            </w:r>
          </w:p>
        </w:tc>
      </w:tr>
    </w:tbl>
    <w:p w14:paraId="0B88C6B1" w14:textId="77777777" w:rsidR="00FB247B" w:rsidRDefault="008C0402">
      <w:pPr>
        <w:spacing w:before="120" w:after="120" w:line="240" w:lineRule="auto"/>
        <w:jc w:val="center"/>
        <w:rPr>
          <w:rFonts w:hAnsi="Cambria Math"/>
          <w:color w:val="1D41D5"/>
        </w:rPr>
      </w:pPr>
      <w:r>
        <w:rPr>
          <w:rFonts w:hint="eastAsia"/>
          <w:bCs/>
          <w:szCs w:val="21"/>
        </w:rPr>
        <w:t>Figure 30 BLER performance for K=3~11 bits with 5G RM code and enhanced scheme</w:t>
      </w:r>
    </w:p>
    <w:p w14:paraId="193B2BAD" w14:textId="77777777" w:rsidR="00FB247B" w:rsidRDefault="008C0402">
      <w:pPr>
        <w:spacing w:before="120" w:after="120" w:line="240" w:lineRule="auto"/>
        <w:rPr>
          <w:szCs w:val="21"/>
        </w:rPr>
      </w:pPr>
      <w:r>
        <w:rPr>
          <w:rFonts w:hint="eastAsia"/>
          <w:szCs w:val="21"/>
        </w:rPr>
        <w:t xml:space="preserve">According to simulation results in Figure 30, it is observed that </w:t>
      </w:r>
    </w:p>
    <w:p w14:paraId="0E07483E" w14:textId="77777777" w:rsidR="00FB247B" w:rsidRDefault="008C0402">
      <w:pPr>
        <w:numPr>
          <w:ilvl w:val="0"/>
          <w:numId w:val="24"/>
        </w:numPr>
        <w:spacing w:before="120" w:after="120" w:line="240" w:lineRule="auto"/>
        <w:rPr>
          <w:szCs w:val="21"/>
        </w:rPr>
      </w:pPr>
      <w:r>
        <w:rPr>
          <w:rFonts w:hint="eastAsia"/>
          <w:szCs w:val="21"/>
        </w:rPr>
        <w:lastRenderedPageBreak/>
        <w:t xml:space="preserve">for short code at medium code rate, i.e. R=1/2, enhanced RM code improves BLER performance by 0.7dB and 1.4dB under the case of K=3 and 4 </w:t>
      </w:r>
      <w:proofErr w:type="gramStart"/>
      <w:r>
        <w:rPr>
          <w:rFonts w:hint="eastAsia"/>
          <w:szCs w:val="21"/>
        </w:rPr>
        <w:t>respectively;</w:t>
      </w:r>
      <w:proofErr w:type="gramEnd"/>
    </w:p>
    <w:p w14:paraId="486B356F" w14:textId="22DDDB0F" w:rsidR="00FB247B" w:rsidRDefault="008C0402">
      <w:pPr>
        <w:numPr>
          <w:ilvl w:val="0"/>
          <w:numId w:val="24"/>
        </w:numPr>
        <w:spacing w:before="120" w:after="120" w:line="240" w:lineRule="auto"/>
        <w:rPr>
          <w:szCs w:val="21"/>
        </w:rPr>
      </w:pPr>
      <w:r>
        <w:rPr>
          <w:rFonts w:hint="eastAsia"/>
          <w:szCs w:val="21"/>
        </w:rPr>
        <w:t>for short code at higher code rate, i.e. 1/2&lt;R</w:t>
      </w:r>
      <w:r>
        <w:rPr>
          <w:rFonts w:hint="eastAsia"/>
          <w:szCs w:val="21"/>
        </w:rPr>
        <w:t>≤</w:t>
      </w:r>
      <w:r>
        <w:rPr>
          <w:rFonts w:hint="eastAsia"/>
          <w:szCs w:val="21"/>
        </w:rPr>
        <w:t xml:space="preserve">0.8, 5G NR RM code suffer from error floor, e.g., {K=6, E=8 and 10}, {K=7 and 8, E=10} and {K=11, E=14 and 16}. While enhanced RM code can improve BLER performance significantly. For other cases, </w:t>
      </w:r>
      <w:proofErr w:type="gramStart"/>
      <w:r>
        <w:rPr>
          <w:rFonts w:hint="eastAsia"/>
          <w:szCs w:val="21"/>
        </w:rPr>
        <w:t>e.g</w:t>
      </w:r>
      <w:r w:rsidR="00C94EF2">
        <w:rPr>
          <w:rFonts w:hint="eastAsia"/>
          <w:szCs w:val="21"/>
        </w:rPr>
        <w:t>.,</w:t>
      </w:r>
      <w:r>
        <w:rPr>
          <w:rFonts w:hint="eastAsia"/>
          <w:szCs w:val="21"/>
        </w:rPr>
        <w:t>{</w:t>
      </w:r>
      <w:proofErr w:type="gramEnd"/>
      <w:r>
        <w:rPr>
          <w:rFonts w:hint="eastAsia"/>
          <w:szCs w:val="21"/>
        </w:rPr>
        <w:t>K=7 and 8, E=</w:t>
      </w:r>
      <w:proofErr w:type="gramStart"/>
      <w:r>
        <w:rPr>
          <w:rFonts w:hint="eastAsia"/>
          <w:szCs w:val="21"/>
        </w:rPr>
        <w:t>12},</w:t>
      </w:r>
      <w:proofErr w:type="gramEnd"/>
      <w:r>
        <w:rPr>
          <w:rFonts w:hint="eastAsia"/>
          <w:szCs w:val="21"/>
        </w:rPr>
        <w:t xml:space="preserve"> the enhanced RM code can improve BLER performance by 0.7dB and 1.2dB respectively. </w:t>
      </w:r>
    </w:p>
    <w:p w14:paraId="53EDC508" w14:textId="77777777" w:rsidR="00FB247B" w:rsidRDefault="008C0402">
      <w:pPr>
        <w:numPr>
          <w:ilvl w:val="255"/>
          <w:numId w:val="0"/>
        </w:numPr>
        <w:spacing w:before="120" w:after="120" w:line="240" w:lineRule="auto"/>
        <w:rPr>
          <w:szCs w:val="21"/>
        </w:rPr>
      </w:pPr>
      <w:r>
        <w:rPr>
          <w:rFonts w:hint="eastAsia"/>
          <w:szCs w:val="21"/>
        </w:rPr>
        <w:t>Therefore, RM code can be enhanced for 6GR.</w:t>
      </w:r>
    </w:p>
    <w:p w14:paraId="63AC9859" w14:textId="77777777" w:rsidR="00FB247B" w:rsidRDefault="008C0402">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sz w:val="21"/>
          <w:szCs w:val="21"/>
          <w:lang w:val="en-US" w:eastAsia="zh-CN"/>
        </w:rPr>
        <w:t>Enhancement of short code by optimizing basis RM sequence selection and rate matching pattern can improve BLER performance significantly</w:t>
      </w:r>
      <w:r>
        <w:rPr>
          <w:rFonts w:hint="eastAsia"/>
          <w:sz w:val="21"/>
          <w:szCs w:val="21"/>
          <w:lang w:val="en-US" w:eastAsia="zh-CN"/>
        </w:rPr>
        <w:t>, i.e. 0.7dB and 1.4dB BLER performance gain under the case of K=3 and 4 at medium code rate respectively; no error floor or 0.7~1.2dB BLER performance gain under the case of K=6~8 and 11 at higher code rate</w:t>
      </w:r>
      <w:r>
        <w:rPr>
          <w:rFonts w:eastAsia="Malgun Gothic"/>
          <w:sz w:val="21"/>
          <w:szCs w:val="21"/>
          <w:lang w:val="en-US" w:eastAsia="zh-CN"/>
        </w:rPr>
        <w:t>.</w:t>
      </w:r>
    </w:p>
    <w:p w14:paraId="6F5D835E" w14:textId="77777777" w:rsidR="00FB247B" w:rsidRDefault="00FB247B">
      <w:pPr>
        <w:spacing w:before="120" w:after="120" w:line="240" w:lineRule="auto"/>
        <w:rPr>
          <w:bCs/>
          <w:szCs w:val="21"/>
        </w:rPr>
      </w:pPr>
    </w:p>
    <w:p w14:paraId="7185A2B5" w14:textId="5B04BF55" w:rsidR="00FB247B" w:rsidRDefault="008C0402">
      <w:pPr>
        <w:spacing w:before="120" w:after="120" w:line="240" w:lineRule="auto"/>
        <w:rPr>
          <w:szCs w:val="21"/>
        </w:rPr>
      </w:pPr>
      <w:r>
        <w:rPr>
          <w:rFonts w:hint="eastAsia"/>
          <w:szCs w:val="21"/>
        </w:rPr>
        <w:t>For evaluation of UCI, b</w:t>
      </w:r>
      <w:r>
        <w:rPr>
          <w:szCs w:val="21"/>
        </w:rPr>
        <w:t>oth BLER and FAR are critical performance metrics. I</w:t>
      </w:r>
      <w:r>
        <w:rPr>
          <w:rFonts w:hint="eastAsia"/>
          <w:szCs w:val="21"/>
        </w:rPr>
        <w:t xml:space="preserve">n 5G NR [19], the </w:t>
      </w:r>
      <w:r>
        <w:rPr>
          <w:szCs w:val="21"/>
        </w:rPr>
        <w:t xml:space="preserve">typical </w:t>
      </w:r>
      <w:r>
        <w:rPr>
          <w:rFonts w:hint="eastAsia"/>
          <w:szCs w:val="21"/>
        </w:rPr>
        <w:t xml:space="preserve">UCI transmission </w:t>
      </w:r>
      <w:r>
        <w:rPr>
          <w:szCs w:val="21"/>
        </w:rPr>
        <w:t>targets include:</w:t>
      </w:r>
    </w:p>
    <w:p w14:paraId="2EBFF9CF" w14:textId="77777777" w:rsidR="00FB247B" w:rsidRDefault="008C0402">
      <w:pPr>
        <w:pStyle w:val="af8"/>
        <w:numPr>
          <w:ilvl w:val="0"/>
          <w:numId w:val="25"/>
        </w:numPr>
        <w:spacing w:before="120" w:after="120" w:line="240" w:lineRule="auto"/>
        <w:rPr>
          <w:sz w:val="21"/>
          <w:szCs w:val="21"/>
        </w:rPr>
      </w:pPr>
      <w:r>
        <w:rPr>
          <w:sz w:val="21"/>
          <w:szCs w:val="21"/>
        </w:rPr>
        <w:t>Target BLER:1%</w:t>
      </w:r>
    </w:p>
    <w:p w14:paraId="15DF3E03" w14:textId="77777777" w:rsidR="00FB247B" w:rsidRDefault="008C0402">
      <w:pPr>
        <w:pStyle w:val="af8"/>
        <w:numPr>
          <w:ilvl w:val="0"/>
          <w:numId w:val="25"/>
        </w:numPr>
        <w:spacing w:before="120" w:after="120" w:line="240" w:lineRule="auto"/>
        <w:rPr>
          <w:sz w:val="21"/>
          <w:szCs w:val="21"/>
        </w:rPr>
      </w:pPr>
      <w:r>
        <w:rPr>
          <w:sz w:val="21"/>
          <w:szCs w:val="21"/>
        </w:rPr>
        <w:t>Undetected</w:t>
      </w:r>
      <w:r>
        <w:rPr>
          <w:sz w:val="21"/>
          <w:szCs w:val="21"/>
        </w:rPr>
        <w:noBreakHyphen/>
        <w:t>error rate: ≤ 5%</w:t>
      </w:r>
    </w:p>
    <w:p w14:paraId="305ABB54" w14:textId="77777777" w:rsidR="00FB247B" w:rsidRDefault="008C0402">
      <w:pPr>
        <w:pStyle w:val="af8"/>
        <w:numPr>
          <w:ilvl w:val="0"/>
          <w:numId w:val="25"/>
        </w:numPr>
        <w:spacing w:before="120" w:after="120" w:line="240" w:lineRule="auto"/>
        <w:rPr>
          <w:sz w:val="21"/>
          <w:szCs w:val="21"/>
        </w:rPr>
      </w:pPr>
      <w:r>
        <w:rPr>
          <w:sz w:val="21"/>
          <w:szCs w:val="21"/>
        </w:rPr>
        <w:t>DTX to ACK error rate, ACK miss detection (including ACK to NACK and ACK to DTX) error rate:1%</w:t>
      </w:r>
    </w:p>
    <w:p w14:paraId="23D14EDF" w14:textId="77777777" w:rsidR="00FB247B" w:rsidRDefault="008C0402">
      <w:pPr>
        <w:pStyle w:val="af8"/>
        <w:numPr>
          <w:ilvl w:val="0"/>
          <w:numId w:val="25"/>
        </w:numPr>
        <w:spacing w:before="120" w:after="120" w:line="240" w:lineRule="auto"/>
        <w:rPr>
          <w:rFonts w:eastAsia="宋体"/>
          <w:szCs w:val="21"/>
        </w:rPr>
      </w:pPr>
      <w:r>
        <w:rPr>
          <w:sz w:val="21"/>
          <w:szCs w:val="21"/>
        </w:rPr>
        <w:t xml:space="preserve">NACK to ACK error rate: 0.1% </w:t>
      </w:r>
    </w:p>
    <w:p w14:paraId="2FCB942F" w14:textId="77777777" w:rsidR="00FB247B" w:rsidRDefault="008C0402">
      <w:pPr>
        <w:spacing w:before="120" w:after="120" w:line="240" w:lineRule="auto"/>
        <w:rPr>
          <w:bCs/>
          <w:szCs w:val="21"/>
        </w:rPr>
      </w:pPr>
      <w:r>
        <w:rPr>
          <w:rFonts w:hint="eastAsia"/>
          <w:bCs/>
          <w:szCs w:val="21"/>
        </w:rPr>
        <w:t>T</w:t>
      </w:r>
      <w:r>
        <w:rPr>
          <w:bCs/>
          <w:szCs w:val="21"/>
        </w:rPr>
        <w:t>hese metrics should also be evaluated in 6GR.</w:t>
      </w:r>
    </w:p>
    <w:p w14:paraId="30009A61" w14:textId="6B312795" w:rsidR="00FB247B" w:rsidRDefault="008C0402" w:rsidP="00C94EF2">
      <w:pPr>
        <w:pStyle w:val="YJ-Proposal"/>
        <w:spacing w:before="120" w:after="120" w:line="240" w:lineRule="auto"/>
        <w:jc w:val="both"/>
        <w:rPr>
          <w:sz w:val="21"/>
          <w:szCs w:val="21"/>
          <w:lang w:val="en-US" w:eastAsia="zh-CN"/>
        </w:rPr>
      </w:pPr>
      <w:r>
        <w:rPr>
          <w:sz w:val="21"/>
          <w:szCs w:val="21"/>
        </w:rPr>
        <w:t xml:space="preserve">For the </w:t>
      </w:r>
      <w:r>
        <w:rPr>
          <w:rFonts w:hint="eastAsia"/>
          <w:sz w:val="21"/>
          <w:szCs w:val="21"/>
          <w:lang w:val="en-US" w:eastAsia="zh-CN"/>
        </w:rPr>
        <w:t>performance metric</w:t>
      </w:r>
      <w:r>
        <w:rPr>
          <w:sz w:val="21"/>
          <w:szCs w:val="21"/>
          <w:lang w:val="en-US" w:eastAsia="zh-CN"/>
        </w:rPr>
        <w:t>s</w:t>
      </w:r>
      <w:r>
        <w:rPr>
          <w:rFonts w:hint="eastAsia"/>
          <w:sz w:val="21"/>
          <w:szCs w:val="21"/>
          <w:lang w:val="en-US" w:eastAsia="zh-CN"/>
        </w:rPr>
        <w:t xml:space="preserve"> </w:t>
      </w:r>
      <w:r>
        <w:rPr>
          <w:sz w:val="21"/>
          <w:szCs w:val="21"/>
        </w:rPr>
        <w:t>of small UCI</w:t>
      </w:r>
      <w:r>
        <w:rPr>
          <w:rFonts w:hint="eastAsia"/>
          <w:sz w:val="21"/>
          <w:szCs w:val="21"/>
          <w:lang w:val="en-US" w:eastAsia="zh-CN"/>
        </w:rPr>
        <w:t xml:space="preserve"> block</w:t>
      </w:r>
      <w:r>
        <w:rPr>
          <w:sz w:val="21"/>
          <w:szCs w:val="21"/>
        </w:rPr>
        <w:t xml:space="preserve">, BLER and FAR performance should be </w:t>
      </w:r>
      <w:r>
        <w:rPr>
          <w:rFonts w:hint="eastAsia"/>
          <w:sz w:val="21"/>
          <w:szCs w:val="21"/>
          <w:lang w:val="en-US" w:eastAsia="zh-CN"/>
        </w:rPr>
        <w:t>considered</w:t>
      </w:r>
      <w:r>
        <w:rPr>
          <w:sz w:val="21"/>
          <w:szCs w:val="21"/>
          <w:lang w:val="en-US" w:eastAsia="zh-CN"/>
        </w:rPr>
        <w:t>.</w:t>
      </w:r>
    </w:p>
    <w:p w14:paraId="222F43C5" w14:textId="77777777" w:rsidR="00FB247B" w:rsidRDefault="008C0402">
      <w:pPr>
        <w:pStyle w:val="1"/>
        <w:spacing w:before="120" w:after="120"/>
        <w:ind w:left="0"/>
        <w:rPr>
          <w:rFonts w:ascii="Times New Roman" w:eastAsia="宋体" w:hAnsi="Times New Roman"/>
          <w:b/>
          <w:bCs/>
          <w:sz w:val="28"/>
          <w:szCs w:val="28"/>
        </w:rPr>
      </w:pPr>
      <w:r>
        <w:rPr>
          <w:rFonts w:ascii="Times New Roman" w:eastAsia="宋体" w:hAnsi="Times New Roman"/>
          <w:b/>
          <w:bCs/>
          <w:sz w:val="28"/>
          <w:szCs w:val="28"/>
        </w:rPr>
        <w:t>Conclusion</w:t>
      </w:r>
    </w:p>
    <w:p w14:paraId="0A47AFD1" w14:textId="77777777" w:rsidR="00FB247B" w:rsidRDefault="008C0402">
      <w:pPr>
        <w:pStyle w:val="TOC1"/>
        <w:tabs>
          <w:tab w:val="left" w:pos="1282"/>
        </w:tabs>
        <w:spacing w:before="120" w:after="120"/>
        <w:rPr>
          <w:b w:val="0"/>
          <w:i w:val="0"/>
          <w:sz w:val="21"/>
          <w:szCs w:val="21"/>
        </w:rPr>
      </w:pPr>
      <w:r>
        <w:rPr>
          <w:b w:val="0"/>
          <w:i w:val="0"/>
          <w:sz w:val="21"/>
          <w:szCs w:val="21"/>
        </w:rPr>
        <w:t>In this contribution, we have the following observations and proposals:</w:t>
      </w:r>
    </w:p>
    <w:p w14:paraId="7B3090D5" w14:textId="77777777" w:rsidR="00FB247B" w:rsidRDefault="008C0402">
      <w:pPr>
        <w:pStyle w:val="TOC1"/>
        <w:tabs>
          <w:tab w:val="clear" w:pos="0"/>
          <w:tab w:val="right" w:leader="dot" w:pos="9660"/>
        </w:tabs>
        <w:adjustRightInd w:val="0"/>
        <w:snapToGrid w:val="0"/>
        <w:spacing w:before="120" w:after="120"/>
        <w:jc w:val="both"/>
        <w:rPr>
          <w:rFonts w:eastAsiaTheme="minorEastAsia"/>
          <w:i w:val="0"/>
          <w:iCs w:val="0"/>
          <w:sz w:val="24"/>
          <w:szCs w:val="24"/>
        </w:rPr>
      </w:pPr>
      <w:r>
        <w:rPr>
          <w:rFonts w:eastAsiaTheme="minorEastAsia" w:hint="eastAsia"/>
          <w:i w:val="0"/>
          <w:iCs w:val="0"/>
          <w:sz w:val="24"/>
          <w:szCs w:val="24"/>
        </w:rPr>
        <w:t>Observation: Data channel coding</w:t>
      </w:r>
    </w:p>
    <w:p w14:paraId="2F27216D" w14:textId="11115C99" w:rsidR="004D53D2" w:rsidRPr="00F336CC" w:rsidRDefault="007C74C2" w:rsidP="00F336CC">
      <w:pPr>
        <w:pStyle w:val="YJ-Observation"/>
        <w:numPr>
          <w:ilvl w:val="0"/>
          <w:numId w:val="2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sz w:val="21"/>
          <w:szCs w:val="21"/>
        </w:rPr>
      </w:pPr>
      <w:r w:rsidRPr="00F336CC">
        <w:rPr>
          <w:sz w:val="21"/>
          <w:szCs w:val="21"/>
          <w:lang w:val="en-US" w:eastAsia="zh-CN"/>
        </w:rPr>
        <w:t>The peak spectral efficiency of IMT-2030 has been agreed to be twice that of IMT-2020. Together with at least a twofold increase in supported maximum bandwidth spectrum around 7GHz (including the upper 6GHz band), this results into peak data rate and overall throughput of IMT</w:t>
      </w:r>
      <w:r w:rsidRPr="00F336CC">
        <w:rPr>
          <w:sz w:val="21"/>
          <w:szCs w:val="21"/>
          <w:lang w:val="en-US" w:eastAsia="zh-CN"/>
        </w:rPr>
        <w:noBreakHyphen/>
        <w:t>2030 are at least four times greater than those of IMT</w:t>
      </w:r>
      <w:r w:rsidRPr="00F336CC">
        <w:rPr>
          <w:sz w:val="21"/>
          <w:szCs w:val="21"/>
          <w:lang w:val="en-US" w:eastAsia="zh-CN"/>
        </w:rPr>
        <w:noBreakHyphen/>
        <w:t>2020 for both UE and network.</w:t>
      </w:r>
    </w:p>
    <w:p w14:paraId="33AC4DB8" w14:textId="77777777" w:rsidR="007C74C2" w:rsidRPr="00F336CC" w:rsidRDefault="007C74C2" w:rsidP="00F336CC">
      <w:pPr>
        <w:pStyle w:val="YJ-Observation"/>
        <w:numPr>
          <w:ilvl w:val="0"/>
          <w:numId w:val="2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sz w:val="21"/>
          <w:szCs w:val="21"/>
          <w:lang w:val="en-US" w:eastAsia="zh-CN"/>
        </w:rPr>
      </w:pPr>
      <w:r w:rsidRPr="00F336CC">
        <w:rPr>
          <w:sz w:val="21"/>
          <w:szCs w:val="21"/>
          <w:lang w:val="en-US" w:eastAsia="zh-CN"/>
        </w:rPr>
        <w:t>It is challenging to determine the applicable encoding/decoding procedure by throughput due to the following reasons:</w:t>
      </w:r>
    </w:p>
    <w:p w14:paraId="742E598B" w14:textId="3813251E" w:rsidR="007C74C2" w:rsidRPr="00FF344E" w:rsidRDefault="007C74C2" w:rsidP="007C74C2">
      <w:pPr>
        <w:pStyle w:val="YJ-Observation"/>
        <w:numPr>
          <w:ilvl w:val="0"/>
          <w:numId w:val="29"/>
        </w:numPr>
        <w:tabs>
          <w:tab w:val="clear" w:pos="420"/>
          <w:tab w:val="left" w:pos="1417"/>
          <w:tab w:val="left" w:pos="4820"/>
        </w:tabs>
        <w:adjustRightInd w:val="0"/>
        <w:snapToGrid w:val="0"/>
        <w:spacing w:before="120" w:after="120"/>
        <w:jc w:val="both"/>
        <w:rPr>
          <w:sz w:val="21"/>
          <w:szCs w:val="21"/>
        </w:rPr>
      </w:pPr>
      <w:r w:rsidRPr="00FF344E">
        <w:rPr>
          <w:sz w:val="21"/>
          <w:szCs w:val="21"/>
          <w:lang w:eastAsia="zh-CN"/>
        </w:rPr>
        <w:t>T</w:t>
      </w:r>
      <w:r w:rsidRPr="00FF344E">
        <w:rPr>
          <w:sz w:val="21"/>
          <w:szCs w:val="21"/>
        </w:rPr>
        <w:t xml:space="preserve">he experienced throughput is different at BS and UE side, </w:t>
      </w:r>
      <w:r w:rsidRPr="00FF344E">
        <w:rPr>
          <w:sz w:val="21"/>
          <w:szCs w:val="21"/>
          <w:lang w:val="en-US"/>
        </w:rPr>
        <w:t>which could lead to misalignment</w:t>
      </w:r>
      <w:r w:rsidRPr="00FF344E">
        <w:rPr>
          <w:sz w:val="21"/>
          <w:szCs w:val="21"/>
        </w:rPr>
        <w:t xml:space="preserve"> between them</w:t>
      </w:r>
      <w:r w:rsidRPr="00FF344E">
        <w:rPr>
          <w:sz w:val="21"/>
          <w:szCs w:val="21"/>
          <w:lang w:val="en-US"/>
        </w:rPr>
        <w:t>.</w:t>
      </w:r>
      <w:r w:rsidRPr="00FF344E">
        <w:rPr>
          <w:sz w:val="21"/>
          <w:szCs w:val="21"/>
        </w:rPr>
        <w:t xml:space="preserve"> </w:t>
      </w:r>
    </w:p>
    <w:p w14:paraId="312E1133" w14:textId="5183BC79" w:rsidR="007C74C2" w:rsidRPr="00FF344E" w:rsidRDefault="007C74C2" w:rsidP="007C74C2">
      <w:pPr>
        <w:pStyle w:val="YJ-Observation"/>
        <w:numPr>
          <w:ilvl w:val="0"/>
          <w:numId w:val="29"/>
        </w:numPr>
        <w:tabs>
          <w:tab w:val="clear" w:pos="420"/>
          <w:tab w:val="left" w:pos="1417"/>
          <w:tab w:val="left" w:pos="4820"/>
        </w:tabs>
        <w:adjustRightInd w:val="0"/>
        <w:snapToGrid w:val="0"/>
        <w:spacing w:before="120" w:after="120"/>
        <w:jc w:val="both"/>
        <w:rPr>
          <w:color w:val="000000"/>
          <w:sz w:val="21"/>
          <w:szCs w:val="21"/>
          <w:lang w:val="en-US" w:eastAsia="zh-CN" w:bidi="ar"/>
        </w:rPr>
      </w:pPr>
      <w:r w:rsidRPr="00FF344E">
        <w:rPr>
          <w:sz w:val="21"/>
          <w:szCs w:val="21"/>
          <w:lang w:eastAsia="zh-CN"/>
        </w:rPr>
        <w:t>I</w:t>
      </w:r>
      <w:r w:rsidRPr="00FF344E">
        <w:rPr>
          <w:sz w:val="21"/>
          <w:szCs w:val="21"/>
        </w:rPr>
        <w:t>t is hard for BS</w:t>
      </w:r>
      <w:r w:rsidRPr="00FF344E">
        <w:rPr>
          <w:sz w:val="21"/>
          <w:szCs w:val="21"/>
          <w:lang w:eastAsia="zh-CN"/>
        </w:rPr>
        <w:t>/UE</w:t>
      </w:r>
      <w:r w:rsidRPr="00FF344E">
        <w:rPr>
          <w:sz w:val="21"/>
          <w:szCs w:val="21"/>
        </w:rPr>
        <w:t xml:space="preserve"> to predict traffic arrival, </w:t>
      </w:r>
      <w:r w:rsidR="00911CFF" w:rsidRPr="000F36DE">
        <w:rPr>
          <w:sz w:val="21"/>
          <w:szCs w:val="21"/>
        </w:rPr>
        <w:t xml:space="preserve">number of </w:t>
      </w:r>
      <w:r w:rsidRPr="00FF344E">
        <w:rPr>
          <w:sz w:val="21"/>
          <w:szCs w:val="21"/>
        </w:rPr>
        <w:t>UE</w:t>
      </w:r>
      <w:r w:rsidR="00781442">
        <w:rPr>
          <w:rFonts w:hint="eastAsia"/>
          <w:sz w:val="21"/>
          <w:szCs w:val="21"/>
          <w:lang w:eastAsia="zh-CN"/>
        </w:rPr>
        <w:t>s</w:t>
      </w:r>
      <w:r w:rsidRPr="00FF344E">
        <w:rPr>
          <w:sz w:val="21"/>
          <w:szCs w:val="21"/>
        </w:rPr>
        <w:t>, and current cell throughput, it is difficul</w:t>
      </w:r>
      <w:r w:rsidRPr="00FF344E">
        <w:rPr>
          <w:sz w:val="21"/>
          <w:szCs w:val="21"/>
          <w:lang w:eastAsia="zh-CN"/>
        </w:rPr>
        <w:t>t</w:t>
      </w:r>
      <w:r w:rsidRPr="00FF344E">
        <w:rPr>
          <w:sz w:val="21"/>
          <w:szCs w:val="21"/>
        </w:rPr>
        <w:t xml:space="preserve"> to switch rapidly or dynamically between 5G and 6G decoding cores.</w:t>
      </w:r>
    </w:p>
    <w:p w14:paraId="58EC2F52" w14:textId="2C5C860B" w:rsidR="008627F6" w:rsidRPr="00FF344E" w:rsidRDefault="008627F6" w:rsidP="00FF344E">
      <w:pPr>
        <w:pStyle w:val="af8"/>
        <w:numPr>
          <w:ilvl w:val="0"/>
          <w:numId w:val="29"/>
        </w:numPr>
        <w:spacing w:before="120" w:after="120"/>
        <w:rPr>
          <w:sz w:val="21"/>
          <w:szCs w:val="21"/>
          <w:lang w:val="en-GB"/>
        </w:rPr>
      </w:pPr>
      <w:r w:rsidRPr="00FF344E">
        <w:rPr>
          <w:b/>
          <w:bCs/>
          <w:i/>
          <w:sz w:val="21"/>
          <w:szCs w:val="21"/>
        </w:rPr>
        <w:t xml:space="preserve">To make sure efficient channel coding processing for high cell throughput in network side, it’s important to make sure all the 6G UEs are capable of new 6G channel coding even though each individual UE throughput is lower than 5G peak data rate. </w:t>
      </w:r>
    </w:p>
    <w:p w14:paraId="4379BED3" w14:textId="77777777" w:rsidR="00B743FD" w:rsidRPr="00F336CC" w:rsidRDefault="00B743FD" w:rsidP="00F336CC">
      <w:pPr>
        <w:pStyle w:val="YJ-Observation"/>
        <w:numPr>
          <w:ilvl w:val="0"/>
          <w:numId w:val="2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color w:val="000000"/>
          <w:sz w:val="21"/>
          <w:szCs w:val="21"/>
          <w:lang w:val="en-US" w:eastAsia="zh-CN"/>
        </w:rPr>
      </w:pPr>
      <w:r w:rsidRPr="00F336CC">
        <w:rPr>
          <w:color w:val="000000"/>
          <w:sz w:val="21"/>
          <w:szCs w:val="21"/>
          <w:lang w:val="en-US" w:eastAsia="zh-CN"/>
        </w:rPr>
        <w:t>Increasing the operating frequency, number of decoders, or number of blocks processed simultaneously in block parallel decoding will increase the complexity, cost and power consumption, which is contradictory to 6GR target of energy efficiency.</w:t>
      </w:r>
    </w:p>
    <w:p w14:paraId="309A8E74" w14:textId="77777777" w:rsidR="00B743FD" w:rsidRPr="00F336CC" w:rsidRDefault="00B743FD" w:rsidP="00F336CC">
      <w:pPr>
        <w:pStyle w:val="YJ-Observation"/>
        <w:numPr>
          <w:ilvl w:val="0"/>
          <w:numId w:val="2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color w:val="000000"/>
          <w:sz w:val="21"/>
          <w:szCs w:val="21"/>
          <w:lang w:val="en-US" w:eastAsia="zh-CN"/>
        </w:rPr>
      </w:pPr>
      <w:r w:rsidRPr="00F336CC">
        <w:rPr>
          <w:color w:val="000000"/>
          <w:sz w:val="21"/>
          <w:szCs w:val="21"/>
          <w:lang w:val="en-US" w:eastAsia="zh-CN"/>
        </w:rPr>
        <w:t xml:space="preserve"> Increasing</w:t>
      </w:r>
      <w:r>
        <w:rPr>
          <w:color w:val="000000"/>
          <w:sz w:val="21"/>
          <w:szCs w:val="21"/>
          <w:lang w:val="en-US" w:eastAsia="zh-CN"/>
        </w:rPr>
        <w:t xml:space="preserve"> the number of blocks processed simultaneously may lead to address conflicts, additional waiting time between adjacent rows and an increase in decoding delay.</w:t>
      </w:r>
    </w:p>
    <w:p w14:paraId="58FCE900" w14:textId="77777777" w:rsidR="00FB247B" w:rsidRDefault="008C0402">
      <w:pPr>
        <w:pStyle w:val="YJ-Observation"/>
        <w:numPr>
          <w:ilvl w:val="0"/>
          <w:numId w:val="2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color w:val="000000"/>
          <w:szCs w:val="21"/>
          <w:lang w:val="en-US"/>
        </w:rPr>
      </w:pPr>
      <w:r>
        <w:rPr>
          <w:color w:val="000000"/>
          <w:sz w:val="21"/>
          <w:szCs w:val="21"/>
          <w:lang w:val="en-US" w:eastAsia="zh-CN"/>
        </w:rPr>
        <w:lastRenderedPageBreak/>
        <w:t xml:space="preserve">Increasing </w:t>
      </w:r>
      <m:oMath>
        <m:sSub>
          <m:sSubPr>
            <m:ctrlPr>
              <w:rPr>
                <w:rFonts w:ascii="Cambria Math" w:hAnsi="Cambria Math"/>
                <w:b w:val="0"/>
                <w:i w:val="0"/>
                <w:kern w:val="0"/>
                <w:szCs w:val="21"/>
                <w:lang w:val="en-US"/>
              </w:rPr>
            </m:ctrlPr>
          </m:sSubPr>
          <m:e>
            <m:r>
              <m:rPr>
                <m:sty m:val="bi"/>
              </m:rPr>
              <w:rPr>
                <w:rFonts w:ascii="Cambria Math" w:hAnsi="Cambria Math"/>
                <w:kern w:val="0"/>
                <w:szCs w:val="21"/>
              </w:rPr>
              <m:t>k</m:t>
            </m:r>
          </m:e>
          <m:sub>
            <m:r>
              <m:rPr>
                <m:sty m:val="bi"/>
              </m:rPr>
              <w:rPr>
                <w:rFonts w:ascii="Cambria Math" w:hAnsi="Cambria Math"/>
                <w:kern w:val="0"/>
                <w:szCs w:val="21"/>
              </w:rPr>
              <m:t>b</m:t>
            </m:r>
          </m:sub>
        </m:sSub>
      </m:oMath>
      <w:r>
        <w:rPr>
          <w:color w:val="000000"/>
          <w:sz w:val="21"/>
          <w:szCs w:val="21"/>
          <w:lang w:val="en-US" w:eastAsia="zh-CN"/>
        </w:rPr>
        <w:t xml:space="preserve"> </w:t>
      </w:r>
      <w:r>
        <w:rPr>
          <w:rFonts w:hint="eastAsia"/>
          <w:color w:val="000000"/>
          <w:sz w:val="21"/>
          <w:szCs w:val="21"/>
          <w:lang w:val="en-US" w:eastAsia="zh-CN"/>
        </w:rPr>
        <w:t>can improve the decoding</w:t>
      </w:r>
      <w:r>
        <w:rPr>
          <w:color w:val="000000"/>
          <w:sz w:val="21"/>
          <w:szCs w:val="21"/>
          <w:lang w:val="en-US" w:eastAsia="zh-CN"/>
        </w:rPr>
        <w:t xml:space="preserve"> throughput</w:t>
      </w:r>
      <w:r>
        <w:rPr>
          <w:rFonts w:hint="eastAsia"/>
          <w:color w:val="000000"/>
          <w:sz w:val="21"/>
          <w:szCs w:val="21"/>
          <w:lang w:val="en-US" w:eastAsia="zh-CN"/>
        </w:rPr>
        <w:t xml:space="preserve"> and better performance for high code rate.</w:t>
      </w:r>
    </w:p>
    <w:p w14:paraId="17FB6F8F" w14:textId="77777777" w:rsidR="00FB247B" w:rsidRDefault="008C0402">
      <w:pPr>
        <w:pStyle w:val="YJ-Observation"/>
        <w:numPr>
          <w:ilvl w:val="0"/>
          <w:numId w:val="2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 xml:space="preserve">Although increasing the </w:t>
      </w:r>
      <w:r>
        <w:rPr>
          <w:color w:val="000000"/>
          <w:szCs w:val="21"/>
          <w:lang w:val="en-US"/>
        </w:rPr>
        <w:t>maximum</w:t>
      </w:r>
      <w:r>
        <w:rPr>
          <w:rFonts w:eastAsia="Malgun Gothic"/>
          <w:sz w:val="21"/>
          <w:szCs w:val="21"/>
          <w:lang w:val="en-US" w:eastAsia="zh-CN"/>
        </w:rPr>
        <w:t xml:space="preserve"> lifting size z can improve throughput, decoding efficiency</w:t>
      </w:r>
      <w:r>
        <w:rPr>
          <w:rFonts w:eastAsia="Malgun Gothic" w:hint="eastAsia"/>
          <w:sz w:val="21"/>
          <w:szCs w:val="21"/>
          <w:lang w:val="en-US" w:eastAsia="zh-CN"/>
        </w:rPr>
        <w:t xml:space="preserve"> of single decoder</w:t>
      </w:r>
      <w:r>
        <w:rPr>
          <w:rFonts w:eastAsia="Malgun Gothic"/>
          <w:sz w:val="21"/>
          <w:szCs w:val="21"/>
          <w:lang w:val="en-US" w:eastAsia="zh-CN"/>
        </w:rPr>
        <w:t xml:space="preserve"> is less than</w:t>
      </w:r>
      <w:r>
        <w:rPr>
          <w:rFonts w:eastAsia="Malgun Gothic" w:hint="eastAsia"/>
          <w:sz w:val="21"/>
          <w:szCs w:val="21"/>
          <w:lang w:val="en-US" w:eastAsia="zh-CN"/>
        </w:rPr>
        <w:t xml:space="preserve"> that of</w:t>
      </w:r>
      <w:r>
        <w:rPr>
          <w:rFonts w:eastAsia="Malgun Gothic"/>
          <w:sz w:val="21"/>
          <w:szCs w:val="21"/>
          <w:lang w:val="en-US" w:eastAsia="zh-CN"/>
        </w:rPr>
        <w:t xml:space="preserve"> multiple decoders with smaller lifting size.</w:t>
      </w:r>
    </w:p>
    <w:p w14:paraId="23F38848" w14:textId="77777777" w:rsidR="00FB247B" w:rsidRDefault="008C0402">
      <w:pPr>
        <w:pStyle w:val="YJ-Observation"/>
        <w:numPr>
          <w:ilvl w:val="0"/>
          <w:numId w:val="2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sz w:val="21"/>
          <w:szCs w:val="21"/>
          <w:lang w:val="en-US" w:eastAsia="zh-CN"/>
        </w:rPr>
        <w:t xml:space="preserve">For </w:t>
      </w:r>
      <w:r>
        <w:rPr>
          <w:sz w:val="21"/>
          <w:szCs w:val="21"/>
        </w:rPr>
        <w:t xml:space="preserve">5G LDPC BG1, </w:t>
      </w:r>
      <w:r>
        <w:rPr>
          <w:sz w:val="21"/>
          <w:szCs w:val="21"/>
          <w:lang w:eastAsia="zh-CN"/>
        </w:rPr>
        <w:t xml:space="preserve">when </w:t>
      </w:r>
      <w:r>
        <w:rPr>
          <w:rFonts w:hint="eastAsia"/>
          <w:sz w:val="21"/>
          <w:szCs w:val="21"/>
          <w:lang w:eastAsia="zh-CN"/>
        </w:rPr>
        <w:t>the</w:t>
      </w:r>
      <w:r>
        <w:rPr>
          <w:sz w:val="21"/>
          <w:szCs w:val="21"/>
        </w:rPr>
        <w:t xml:space="preserve"> </w:t>
      </w:r>
      <w:r>
        <w:rPr>
          <w:rFonts w:hint="eastAsia"/>
          <w:sz w:val="21"/>
          <w:szCs w:val="21"/>
          <w:lang w:val="en-US" w:eastAsia="zh-CN"/>
        </w:rPr>
        <w:t xml:space="preserve">maximum </w:t>
      </w:r>
      <w:r>
        <w:rPr>
          <w:sz w:val="21"/>
          <w:szCs w:val="21"/>
        </w:rPr>
        <w:t>number of decoding iteration</w:t>
      </w:r>
      <w:r>
        <w:rPr>
          <w:rFonts w:hint="eastAsia"/>
          <w:sz w:val="21"/>
          <w:szCs w:val="21"/>
          <w:lang w:val="en-US" w:eastAsia="zh-CN"/>
        </w:rPr>
        <w:t>s</w:t>
      </w:r>
      <w:r>
        <w:rPr>
          <w:sz w:val="21"/>
          <w:szCs w:val="21"/>
        </w:rPr>
        <w:t xml:space="preserve"> </w:t>
      </w:r>
      <w:r>
        <w:rPr>
          <w:rFonts w:hint="eastAsia"/>
          <w:sz w:val="21"/>
          <w:szCs w:val="21"/>
          <w:lang w:val="en-US" w:eastAsia="zh-CN"/>
        </w:rPr>
        <w:t>i</w:t>
      </w:r>
      <w:r>
        <w:rPr>
          <w:sz w:val="21"/>
          <w:szCs w:val="21"/>
        </w:rPr>
        <w:t xml:space="preserve">s equal to </w:t>
      </w:r>
      <w:r>
        <w:rPr>
          <w:rFonts w:hint="eastAsia"/>
          <w:sz w:val="21"/>
          <w:szCs w:val="21"/>
          <w:lang w:val="en-US" w:eastAsia="zh-CN"/>
        </w:rPr>
        <w:t>1</w:t>
      </w:r>
      <w:r>
        <w:rPr>
          <w:sz w:val="21"/>
          <w:szCs w:val="21"/>
        </w:rPr>
        <w:t xml:space="preserve">0, the throughput is only </w:t>
      </w:r>
      <w:r>
        <w:rPr>
          <w:rFonts w:hint="eastAsia"/>
          <w:sz w:val="21"/>
          <w:szCs w:val="21"/>
          <w:lang w:val="en-US" w:eastAsia="zh-CN"/>
        </w:rPr>
        <w:t>13.3</w:t>
      </w:r>
      <w:r>
        <w:rPr>
          <w:sz w:val="21"/>
          <w:szCs w:val="21"/>
        </w:rPr>
        <w:t xml:space="preserve">Gbps; when the </w:t>
      </w:r>
      <w:r>
        <w:rPr>
          <w:rFonts w:hint="eastAsia"/>
          <w:sz w:val="21"/>
          <w:szCs w:val="21"/>
          <w:lang w:val="en-US" w:eastAsia="zh-CN"/>
        </w:rPr>
        <w:t xml:space="preserve">maximum </w:t>
      </w:r>
      <w:r>
        <w:rPr>
          <w:sz w:val="21"/>
          <w:szCs w:val="21"/>
        </w:rPr>
        <w:t>number of decoding iteration</w:t>
      </w:r>
      <w:r>
        <w:rPr>
          <w:rFonts w:hint="eastAsia"/>
          <w:sz w:val="21"/>
          <w:szCs w:val="21"/>
          <w:lang w:val="en-US" w:eastAsia="zh-CN"/>
        </w:rPr>
        <w:t>s</w:t>
      </w:r>
      <w:r>
        <w:rPr>
          <w:sz w:val="21"/>
          <w:szCs w:val="21"/>
        </w:rPr>
        <w:t xml:space="preserve"> </w:t>
      </w:r>
      <w:r>
        <w:rPr>
          <w:rFonts w:hint="eastAsia"/>
          <w:sz w:val="21"/>
          <w:szCs w:val="21"/>
          <w:lang w:val="en-US" w:eastAsia="zh-CN"/>
        </w:rPr>
        <w:t>i</w:t>
      </w:r>
      <w:r>
        <w:rPr>
          <w:sz w:val="21"/>
          <w:szCs w:val="21"/>
        </w:rPr>
        <w:t xml:space="preserve">s equal to </w:t>
      </w:r>
      <w:r>
        <w:rPr>
          <w:rFonts w:hint="eastAsia"/>
          <w:sz w:val="21"/>
          <w:szCs w:val="21"/>
          <w:lang w:val="en-US" w:eastAsia="zh-CN"/>
        </w:rPr>
        <w:t>3</w:t>
      </w:r>
      <w:r>
        <w:rPr>
          <w:sz w:val="21"/>
          <w:szCs w:val="21"/>
        </w:rPr>
        <w:t xml:space="preserve">, the throughput can </w:t>
      </w:r>
      <w:r>
        <w:rPr>
          <w:rFonts w:hint="eastAsia"/>
          <w:sz w:val="21"/>
          <w:szCs w:val="21"/>
          <w:lang w:val="en-US" w:eastAsia="zh-CN"/>
        </w:rPr>
        <w:t>be around 4</w:t>
      </w:r>
      <w:r>
        <w:rPr>
          <w:sz w:val="21"/>
          <w:szCs w:val="21"/>
        </w:rPr>
        <w:t>5Gbps</w:t>
      </w:r>
      <w:r>
        <w:rPr>
          <w:rFonts w:hint="eastAsia"/>
          <w:sz w:val="21"/>
          <w:szCs w:val="21"/>
          <w:lang w:val="en-US" w:eastAsia="zh-CN"/>
        </w:rPr>
        <w:t>.</w:t>
      </w:r>
    </w:p>
    <w:p w14:paraId="50C008FF" w14:textId="77777777" w:rsidR="00FB247B" w:rsidRDefault="008C0402">
      <w:pPr>
        <w:pStyle w:val="YJ-Observation"/>
        <w:numPr>
          <w:ilvl w:val="0"/>
          <w:numId w:val="2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sz w:val="21"/>
          <w:szCs w:val="21"/>
          <w:lang w:val="en-US" w:eastAsia="zh-CN"/>
        </w:rPr>
        <w:t xml:space="preserve">Reducing the number of iterations can yield two benefits: 1) </w:t>
      </w:r>
      <w:r>
        <w:rPr>
          <w:rFonts w:hint="eastAsia"/>
          <w:sz w:val="21"/>
          <w:szCs w:val="21"/>
          <w:lang w:val="en-US" w:eastAsia="zh-CN"/>
        </w:rPr>
        <w:t>inc</w:t>
      </w:r>
      <w:r>
        <w:rPr>
          <w:sz w:val="21"/>
          <w:szCs w:val="21"/>
          <w:lang w:val="en-US" w:eastAsia="zh-CN"/>
        </w:rPr>
        <w:t>rease the decoding throughput; 2) reduce decoding complexity and power consumption</w:t>
      </w:r>
      <w:r>
        <w:rPr>
          <w:rFonts w:hint="eastAsia"/>
          <w:sz w:val="21"/>
          <w:szCs w:val="21"/>
          <w:lang w:val="en-US" w:eastAsia="zh-CN"/>
        </w:rPr>
        <w:t>.</w:t>
      </w:r>
    </w:p>
    <w:p w14:paraId="72260C7B" w14:textId="77777777" w:rsidR="00FB247B" w:rsidRDefault="008C0402">
      <w:pPr>
        <w:pStyle w:val="YJ-Observation"/>
        <w:numPr>
          <w:ilvl w:val="0"/>
          <w:numId w:val="2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color w:val="000000"/>
          <w:szCs w:val="21"/>
          <w:lang w:val="en-US"/>
        </w:rPr>
      </w:pPr>
      <w:r>
        <w:rPr>
          <w:color w:val="000000"/>
          <w:szCs w:val="21"/>
          <w:lang w:val="en-US"/>
        </w:rPr>
        <w:t>R</w:t>
      </w:r>
      <w:r>
        <w:rPr>
          <w:color w:val="000000"/>
          <w:sz w:val="21"/>
          <w:szCs w:val="21"/>
          <w:lang w:val="en-US" w:eastAsia="zh-CN"/>
        </w:rPr>
        <w:t>eduction in the number of '1' in the base graph can improve decoding throughput to some extent, but the decoding performance may be impacted</w:t>
      </w:r>
      <w:r>
        <w:rPr>
          <w:rFonts w:hint="eastAsia"/>
          <w:color w:val="000000"/>
          <w:sz w:val="21"/>
          <w:szCs w:val="21"/>
          <w:lang w:val="en-US" w:eastAsia="zh-CN"/>
        </w:rPr>
        <w:t>.</w:t>
      </w:r>
    </w:p>
    <w:p w14:paraId="38B9AF77" w14:textId="77777777" w:rsidR="00FB247B" w:rsidRDefault="008C0402">
      <w:pPr>
        <w:pStyle w:val="YJ-Observation"/>
        <w:numPr>
          <w:ilvl w:val="0"/>
          <w:numId w:val="2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For 6GR, the reduc</w:t>
      </w:r>
      <w:r>
        <w:rPr>
          <w:rFonts w:eastAsia="Malgun Gothic" w:hint="eastAsia"/>
          <w:sz w:val="21"/>
          <w:szCs w:val="21"/>
          <w:lang w:val="en-US" w:eastAsia="zh-CN"/>
        </w:rPr>
        <w:t>tion of</w:t>
      </w:r>
      <w:r>
        <w:rPr>
          <w:rFonts w:eastAsia="Malgun Gothic"/>
          <w:sz w:val="21"/>
          <w:szCs w:val="21"/>
          <w:lang w:val="en-US" w:eastAsia="zh-CN"/>
        </w:rPr>
        <w:t xml:space="preserve"> the maximum number of iterations of LDPC decoder</w:t>
      </w:r>
      <w:r>
        <w:rPr>
          <w:rFonts w:eastAsia="Malgun Gothic" w:hint="eastAsia"/>
          <w:sz w:val="21"/>
          <w:szCs w:val="21"/>
          <w:lang w:val="en-US" w:eastAsia="zh-CN"/>
        </w:rPr>
        <w:t xml:space="preserve"> is </w:t>
      </w:r>
      <w:r>
        <w:rPr>
          <w:rFonts w:eastAsia="Malgun Gothic"/>
          <w:sz w:val="21"/>
          <w:szCs w:val="21"/>
          <w:lang w:val="en-US" w:eastAsia="zh-CN"/>
        </w:rPr>
        <w:t>the most effective</w:t>
      </w:r>
      <w:r>
        <w:rPr>
          <w:rFonts w:eastAsia="Malgun Gothic" w:hint="eastAsia"/>
          <w:sz w:val="21"/>
          <w:szCs w:val="21"/>
          <w:lang w:val="en-US" w:eastAsia="zh-CN"/>
        </w:rPr>
        <w:t>, energy efficient, and economical</w:t>
      </w:r>
      <w:r>
        <w:rPr>
          <w:rFonts w:eastAsia="Malgun Gothic"/>
          <w:sz w:val="21"/>
          <w:szCs w:val="21"/>
          <w:lang w:val="en-US" w:eastAsia="zh-CN"/>
        </w:rPr>
        <w:t xml:space="preserve"> method to improve the decoding throughput of LDPC codes.</w:t>
      </w:r>
    </w:p>
    <w:p w14:paraId="468D278B" w14:textId="77777777" w:rsidR="00FB247B" w:rsidRDefault="008C0402">
      <w:pPr>
        <w:pStyle w:val="YJ-Observation"/>
        <w:numPr>
          <w:ilvl w:val="0"/>
          <w:numId w:val="2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hint="eastAsia"/>
          <w:sz w:val="21"/>
          <w:szCs w:val="21"/>
          <w:lang w:val="en-US" w:eastAsia="zh-CN"/>
        </w:rPr>
        <w:t>Based on 5G LDPC BG1, w</w:t>
      </w:r>
      <w:r>
        <w:rPr>
          <w:rFonts w:eastAsia="Malgun Gothic"/>
          <w:sz w:val="21"/>
          <w:szCs w:val="21"/>
          <w:lang w:val="en-US" w:eastAsia="zh-CN"/>
        </w:rPr>
        <w:t xml:space="preserve">hen the code rate is </w:t>
      </w:r>
      <w:r>
        <w:rPr>
          <w:color w:val="000000"/>
          <w:szCs w:val="21"/>
          <w:lang w:val="en-US"/>
        </w:rPr>
        <w:t>no larger than</w:t>
      </w:r>
      <w:r>
        <w:rPr>
          <w:rFonts w:eastAsia="Malgun Gothic"/>
          <w:sz w:val="21"/>
          <w:szCs w:val="21"/>
          <w:lang w:val="en-US" w:eastAsia="zh-CN"/>
        </w:rPr>
        <w:t xml:space="preserve"> 1/3, the performance loss of </w:t>
      </w:r>
      <w:r>
        <w:rPr>
          <w:rFonts w:eastAsia="Malgun Gothic" w:hint="eastAsia"/>
          <w:sz w:val="21"/>
          <w:szCs w:val="21"/>
          <w:lang w:val="en-US" w:eastAsia="zh-CN"/>
        </w:rPr>
        <w:t>3</w:t>
      </w:r>
      <w:r>
        <w:rPr>
          <w:rFonts w:eastAsia="Malgun Gothic"/>
          <w:sz w:val="21"/>
          <w:szCs w:val="21"/>
          <w:lang w:val="en-US" w:eastAsia="zh-CN"/>
        </w:rPr>
        <w:t xml:space="preserve"> iterations exceeds </w:t>
      </w:r>
      <w:r>
        <w:rPr>
          <w:rFonts w:hint="eastAsia"/>
          <w:color w:val="000000"/>
          <w:szCs w:val="21"/>
          <w:lang w:val="en-US" w:eastAsia="zh-CN"/>
        </w:rPr>
        <w:t>3.2</w:t>
      </w:r>
      <w:r>
        <w:rPr>
          <w:rFonts w:eastAsia="Malgun Gothic"/>
          <w:sz w:val="21"/>
          <w:szCs w:val="21"/>
          <w:lang w:val="en-US" w:eastAsia="zh-CN"/>
        </w:rPr>
        <w:t xml:space="preserve">dB compared to </w:t>
      </w:r>
      <w:r>
        <w:rPr>
          <w:rFonts w:eastAsia="Malgun Gothic" w:hint="eastAsia"/>
          <w:sz w:val="21"/>
          <w:szCs w:val="21"/>
          <w:lang w:val="en-US" w:eastAsia="zh-CN"/>
        </w:rPr>
        <w:t>10</w:t>
      </w:r>
      <w:r>
        <w:rPr>
          <w:rFonts w:eastAsia="Malgun Gothic"/>
          <w:sz w:val="21"/>
          <w:szCs w:val="21"/>
          <w:lang w:val="en-US" w:eastAsia="zh-CN"/>
        </w:rPr>
        <w:t xml:space="preserve"> iterations; when the code rate is </w:t>
      </w:r>
      <w:r>
        <w:rPr>
          <w:rFonts w:eastAsia="Malgun Gothic" w:hint="eastAsia"/>
          <w:sz w:val="21"/>
          <w:szCs w:val="21"/>
          <w:lang w:val="en-US" w:eastAsia="zh-CN"/>
        </w:rPr>
        <w:t>8</w:t>
      </w:r>
      <w:r>
        <w:rPr>
          <w:rFonts w:eastAsia="Malgun Gothic"/>
          <w:sz w:val="21"/>
          <w:szCs w:val="21"/>
          <w:lang w:val="en-US" w:eastAsia="zh-CN"/>
        </w:rPr>
        <w:t>/</w:t>
      </w:r>
      <w:r>
        <w:rPr>
          <w:rFonts w:eastAsia="Malgun Gothic" w:hint="eastAsia"/>
          <w:sz w:val="21"/>
          <w:szCs w:val="21"/>
          <w:lang w:val="en-US" w:eastAsia="zh-CN"/>
        </w:rPr>
        <w:t>9</w:t>
      </w:r>
      <w:r>
        <w:rPr>
          <w:rFonts w:eastAsia="Malgun Gothic"/>
          <w:sz w:val="21"/>
          <w:szCs w:val="21"/>
          <w:lang w:val="en-US" w:eastAsia="zh-CN"/>
        </w:rPr>
        <w:t xml:space="preserve">, the performance loss of </w:t>
      </w:r>
      <w:r>
        <w:rPr>
          <w:rFonts w:eastAsia="Malgun Gothic" w:hint="eastAsia"/>
          <w:sz w:val="21"/>
          <w:szCs w:val="21"/>
          <w:lang w:val="en-US" w:eastAsia="zh-CN"/>
        </w:rPr>
        <w:t>3</w:t>
      </w:r>
      <w:r>
        <w:rPr>
          <w:rFonts w:eastAsia="Malgun Gothic"/>
          <w:sz w:val="21"/>
          <w:szCs w:val="21"/>
          <w:lang w:val="en-US" w:eastAsia="zh-CN"/>
        </w:rPr>
        <w:t xml:space="preserve"> iterations exceeds </w:t>
      </w:r>
      <w:r>
        <w:rPr>
          <w:rFonts w:eastAsia="Malgun Gothic" w:hint="eastAsia"/>
          <w:sz w:val="21"/>
          <w:szCs w:val="21"/>
          <w:lang w:val="en-US" w:eastAsia="zh-CN"/>
        </w:rPr>
        <w:t>1.5</w:t>
      </w:r>
      <w:r>
        <w:rPr>
          <w:rFonts w:eastAsia="Malgun Gothic"/>
          <w:sz w:val="21"/>
          <w:szCs w:val="21"/>
          <w:lang w:val="en-US" w:eastAsia="zh-CN"/>
        </w:rPr>
        <w:t xml:space="preserve">dB compared to </w:t>
      </w:r>
      <w:r>
        <w:rPr>
          <w:rFonts w:eastAsia="Malgun Gothic" w:hint="eastAsia"/>
          <w:sz w:val="21"/>
          <w:szCs w:val="21"/>
          <w:lang w:val="en-US" w:eastAsia="zh-CN"/>
        </w:rPr>
        <w:t>10</w:t>
      </w:r>
      <w:r>
        <w:rPr>
          <w:rFonts w:eastAsia="Malgun Gothic"/>
          <w:sz w:val="21"/>
          <w:szCs w:val="21"/>
          <w:lang w:val="en-US" w:eastAsia="zh-CN"/>
        </w:rPr>
        <w:t xml:space="preserve"> iterations.</w:t>
      </w:r>
    </w:p>
    <w:p w14:paraId="3032EBFE" w14:textId="77777777" w:rsidR="00FB247B" w:rsidRDefault="008C0402">
      <w:pPr>
        <w:pStyle w:val="YJ-Observation"/>
        <w:numPr>
          <w:ilvl w:val="0"/>
          <w:numId w:val="2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hint="eastAsia"/>
          <w:sz w:val="21"/>
          <w:szCs w:val="21"/>
          <w:lang w:val="en-US" w:eastAsia="zh-CN"/>
        </w:rPr>
        <w:t>Based on 5G LDPC BG1, r</w:t>
      </w:r>
      <w:r>
        <w:rPr>
          <w:rFonts w:eastAsia="Malgun Gothic"/>
          <w:sz w:val="21"/>
          <w:szCs w:val="21"/>
          <w:lang w:val="en-US" w:eastAsia="zh-CN"/>
        </w:rPr>
        <w:t xml:space="preserve">educing the number of iterations results in a significant </w:t>
      </w:r>
      <w:r>
        <w:rPr>
          <w:rFonts w:eastAsia="Malgun Gothic" w:hint="eastAsia"/>
          <w:sz w:val="21"/>
          <w:szCs w:val="21"/>
          <w:lang w:val="en-US" w:eastAsia="zh-CN"/>
        </w:rPr>
        <w:t xml:space="preserve">performance </w:t>
      </w:r>
      <w:r>
        <w:rPr>
          <w:rFonts w:eastAsia="Malgun Gothic"/>
          <w:sz w:val="21"/>
          <w:szCs w:val="21"/>
          <w:lang w:val="en-US" w:eastAsia="zh-CN"/>
        </w:rPr>
        <w:t>loss.</w:t>
      </w:r>
    </w:p>
    <w:p w14:paraId="2C9449B7" w14:textId="77777777" w:rsidR="00FB247B" w:rsidRDefault="008C0402">
      <w:pPr>
        <w:pStyle w:val="YJ-Observation"/>
        <w:numPr>
          <w:ilvl w:val="0"/>
          <w:numId w:val="2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Compared to</w:t>
      </w:r>
      <w:r>
        <w:rPr>
          <w:rFonts w:eastAsia="Malgun Gothic" w:hint="eastAsia"/>
          <w:sz w:val="21"/>
          <w:szCs w:val="21"/>
          <w:lang w:val="en-US" w:eastAsia="zh-CN"/>
        </w:rPr>
        <w:t xml:space="preserve"> 5G LDPC BG1, w</w:t>
      </w:r>
      <w:r>
        <w:rPr>
          <w:rFonts w:eastAsia="Malgun Gothic"/>
          <w:sz w:val="21"/>
          <w:szCs w:val="21"/>
          <w:lang w:val="en-US" w:eastAsia="zh-CN"/>
        </w:rPr>
        <w:t>hen the number of iterations is equal to 2</w:t>
      </w:r>
      <w:r>
        <w:rPr>
          <w:rFonts w:hint="eastAsia"/>
          <w:kern w:val="0"/>
          <w:sz w:val="21"/>
          <w:szCs w:val="21"/>
          <w:lang w:val="en-US" w:eastAsia="zh-CN"/>
        </w:rPr>
        <w:t xml:space="preserve"> and code rate is </w:t>
      </w:r>
      <w:r>
        <w:rPr>
          <w:rFonts w:hint="eastAsia"/>
          <w:kern w:val="0"/>
          <w:szCs w:val="21"/>
          <w:lang w:val="en-US" w:eastAsia="zh-CN"/>
        </w:rPr>
        <w:t>smaller than</w:t>
      </w:r>
      <w:r>
        <w:rPr>
          <w:rFonts w:hint="eastAsia"/>
          <w:kern w:val="0"/>
          <w:szCs w:val="21"/>
        </w:rPr>
        <w:t xml:space="preserve"> </w:t>
      </w:r>
      <w:r>
        <w:rPr>
          <w:rFonts w:hint="eastAsia"/>
          <w:kern w:val="0"/>
          <w:szCs w:val="21"/>
          <w:lang w:val="en-US" w:eastAsia="zh-CN"/>
        </w:rPr>
        <w:t>2</w:t>
      </w:r>
      <w:r>
        <w:rPr>
          <w:rFonts w:hint="eastAsia"/>
          <w:kern w:val="0"/>
          <w:sz w:val="21"/>
          <w:szCs w:val="21"/>
          <w:lang w:val="en-US" w:eastAsia="zh-CN"/>
        </w:rPr>
        <w:t>/3</w:t>
      </w:r>
      <w:r>
        <w:rPr>
          <w:rFonts w:eastAsia="Malgun Gothic"/>
          <w:sz w:val="21"/>
          <w:szCs w:val="21"/>
          <w:lang w:val="en-US" w:eastAsia="zh-CN"/>
        </w:rPr>
        <w:t xml:space="preserve">, the performance gain of a newly designed LDPC can reach </w:t>
      </w:r>
      <w:r>
        <w:rPr>
          <w:rFonts w:hint="eastAsia"/>
          <w:kern w:val="0"/>
          <w:szCs w:val="21"/>
          <w:lang w:val="en-US" w:eastAsia="zh-CN"/>
        </w:rPr>
        <w:t xml:space="preserve">more than </w:t>
      </w:r>
      <w:r>
        <w:rPr>
          <w:rFonts w:eastAsia="Malgun Gothic"/>
          <w:sz w:val="21"/>
          <w:szCs w:val="21"/>
          <w:lang w:val="en-US" w:eastAsia="zh-CN"/>
        </w:rPr>
        <w:t>3dB</w:t>
      </w:r>
      <w:r>
        <w:rPr>
          <w:rFonts w:eastAsia="Malgun Gothic" w:hint="eastAsia"/>
          <w:sz w:val="21"/>
          <w:szCs w:val="21"/>
          <w:lang w:val="en-US" w:eastAsia="zh-CN"/>
        </w:rPr>
        <w:t>;</w:t>
      </w:r>
      <w:r>
        <w:rPr>
          <w:rFonts w:eastAsia="Malgun Gothic"/>
          <w:sz w:val="21"/>
          <w:szCs w:val="21"/>
          <w:lang w:val="en-US" w:eastAsia="zh-CN"/>
        </w:rPr>
        <w:t xml:space="preserve"> </w:t>
      </w:r>
      <w:r>
        <w:rPr>
          <w:rFonts w:eastAsia="Malgun Gothic" w:hint="eastAsia"/>
          <w:sz w:val="21"/>
          <w:szCs w:val="21"/>
          <w:lang w:val="en-US" w:eastAsia="zh-CN"/>
        </w:rPr>
        <w:t>w</w:t>
      </w:r>
      <w:r>
        <w:rPr>
          <w:rFonts w:eastAsia="Malgun Gothic"/>
          <w:sz w:val="21"/>
          <w:szCs w:val="21"/>
          <w:lang w:val="en-US" w:eastAsia="zh-CN"/>
        </w:rPr>
        <w:t xml:space="preserve">hen the number of iterations is equal to </w:t>
      </w:r>
      <w:r>
        <w:rPr>
          <w:rFonts w:eastAsia="Malgun Gothic" w:hint="eastAsia"/>
          <w:sz w:val="21"/>
          <w:szCs w:val="21"/>
          <w:lang w:val="en-US" w:eastAsia="zh-CN"/>
        </w:rPr>
        <w:t>3</w:t>
      </w:r>
      <w:r>
        <w:rPr>
          <w:rFonts w:hint="eastAsia"/>
          <w:kern w:val="0"/>
          <w:sz w:val="21"/>
          <w:szCs w:val="21"/>
          <w:lang w:val="en-US" w:eastAsia="zh-CN"/>
        </w:rPr>
        <w:t xml:space="preserve"> and code rate is less than 2/3</w:t>
      </w:r>
      <w:r>
        <w:rPr>
          <w:rFonts w:eastAsia="Malgun Gothic"/>
          <w:sz w:val="21"/>
          <w:szCs w:val="21"/>
          <w:lang w:val="en-US" w:eastAsia="zh-CN"/>
        </w:rPr>
        <w:t xml:space="preserve">, the maximum performance gain can reach </w:t>
      </w:r>
      <w:r>
        <w:rPr>
          <w:rFonts w:eastAsia="Malgun Gothic" w:hint="eastAsia"/>
          <w:sz w:val="21"/>
          <w:szCs w:val="21"/>
          <w:lang w:val="en-US" w:eastAsia="zh-CN"/>
        </w:rPr>
        <w:t>2</w:t>
      </w:r>
      <w:r>
        <w:rPr>
          <w:rFonts w:eastAsia="Malgun Gothic"/>
          <w:sz w:val="21"/>
          <w:szCs w:val="21"/>
          <w:lang w:val="en-US" w:eastAsia="zh-CN"/>
        </w:rPr>
        <w:t xml:space="preserve">dB. </w:t>
      </w:r>
    </w:p>
    <w:p w14:paraId="4FDCAE2C" w14:textId="77777777" w:rsidR="00FB247B" w:rsidRDefault="008C0402">
      <w:pPr>
        <w:pStyle w:val="YJ-Observation"/>
        <w:numPr>
          <w:ilvl w:val="0"/>
          <w:numId w:val="2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hint="eastAsia"/>
          <w:sz w:val="21"/>
          <w:szCs w:val="21"/>
          <w:lang w:val="en-US" w:eastAsia="zh-CN"/>
        </w:rPr>
        <w:t xml:space="preserve">Compared </w:t>
      </w:r>
      <w:r>
        <w:rPr>
          <w:rFonts w:eastAsia="Malgun Gothic"/>
          <w:sz w:val="21"/>
          <w:szCs w:val="21"/>
          <w:lang w:val="en-US" w:eastAsia="zh-CN"/>
        </w:rPr>
        <w:t>to</w:t>
      </w:r>
      <w:r>
        <w:rPr>
          <w:rFonts w:eastAsia="Malgun Gothic" w:hint="eastAsia"/>
          <w:sz w:val="21"/>
          <w:szCs w:val="21"/>
          <w:lang w:val="en-US" w:eastAsia="zh-CN"/>
        </w:rPr>
        <w:t xml:space="preserve"> 5G LDPC BG1, when the code rate is equal to 0.926, the performance of the new</w:t>
      </w:r>
      <w:r>
        <w:rPr>
          <w:rFonts w:eastAsia="Malgun Gothic"/>
          <w:sz w:val="21"/>
          <w:szCs w:val="21"/>
          <w:lang w:val="en-US" w:eastAsia="zh-CN"/>
        </w:rPr>
        <w:t>ly</w:t>
      </w:r>
      <w:r>
        <w:rPr>
          <w:rFonts w:eastAsia="Malgun Gothic" w:hint="eastAsia"/>
          <w:sz w:val="21"/>
          <w:szCs w:val="21"/>
          <w:lang w:val="en-US" w:eastAsia="zh-CN"/>
        </w:rPr>
        <w:t xml:space="preserve"> designed LDPC code</w:t>
      </w:r>
      <w:r>
        <w:rPr>
          <w:rFonts w:eastAsia="Malgun Gothic"/>
          <w:sz w:val="21"/>
          <w:szCs w:val="21"/>
          <w:lang w:val="en-US" w:eastAsia="zh-CN"/>
        </w:rPr>
        <w:t xml:space="preserve"> </w:t>
      </w:r>
      <w:r>
        <w:rPr>
          <w:rFonts w:eastAsia="Malgun Gothic" w:hint="eastAsia"/>
          <w:sz w:val="21"/>
          <w:szCs w:val="21"/>
          <w:lang w:val="en-US" w:eastAsia="zh-CN"/>
        </w:rPr>
        <w:t>with</w:t>
      </w:r>
      <w:r>
        <w:rPr>
          <w:rFonts w:eastAsia="Malgun Gothic"/>
          <w:sz w:val="21"/>
          <w:szCs w:val="21"/>
          <w:lang w:val="en-US" w:eastAsia="zh-CN"/>
        </w:rPr>
        <w:t xml:space="preserve"> </w:t>
      </w:r>
      <w:r>
        <w:rPr>
          <w:rFonts w:eastAsia="Malgun Gothic" w:hint="eastAsia"/>
          <w:sz w:val="21"/>
          <w:szCs w:val="21"/>
          <w:lang w:val="en-US" w:eastAsia="zh-CN"/>
        </w:rPr>
        <w:t>3</w:t>
      </w:r>
      <w:r>
        <w:rPr>
          <w:rFonts w:eastAsia="Malgun Gothic"/>
          <w:sz w:val="21"/>
          <w:szCs w:val="21"/>
          <w:lang w:val="en-US" w:eastAsia="zh-CN"/>
        </w:rPr>
        <w:t xml:space="preserve"> decoding iterations</w:t>
      </w:r>
      <w:r>
        <w:rPr>
          <w:rFonts w:eastAsia="Malgun Gothic" w:hint="eastAsia"/>
          <w:sz w:val="21"/>
          <w:szCs w:val="21"/>
          <w:lang w:val="en-US" w:eastAsia="zh-CN"/>
        </w:rPr>
        <w:t xml:space="preserve"> is comparable with that of </w:t>
      </w:r>
      <w:r>
        <w:rPr>
          <w:rFonts w:eastAsia="Malgun Gothic"/>
          <w:sz w:val="21"/>
          <w:szCs w:val="21"/>
          <w:lang w:val="en-US" w:eastAsia="zh-CN"/>
        </w:rPr>
        <w:t xml:space="preserve">the 5G LDPC code </w:t>
      </w:r>
      <w:r>
        <w:rPr>
          <w:rFonts w:eastAsia="Malgun Gothic" w:hint="eastAsia"/>
          <w:sz w:val="21"/>
          <w:szCs w:val="21"/>
          <w:lang w:val="en-US" w:eastAsia="zh-CN"/>
        </w:rPr>
        <w:t>with</w:t>
      </w:r>
      <w:r>
        <w:rPr>
          <w:rFonts w:eastAsia="Malgun Gothic"/>
          <w:sz w:val="21"/>
          <w:szCs w:val="21"/>
          <w:lang w:val="en-US" w:eastAsia="zh-CN"/>
        </w:rPr>
        <w:t xml:space="preserve"> </w:t>
      </w:r>
      <w:r>
        <w:rPr>
          <w:rFonts w:eastAsia="Malgun Gothic" w:hint="eastAsia"/>
          <w:sz w:val="21"/>
          <w:szCs w:val="21"/>
          <w:lang w:val="en-US" w:eastAsia="zh-CN"/>
        </w:rPr>
        <w:t>10</w:t>
      </w:r>
      <w:r>
        <w:rPr>
          <w:rFonts w:eastAsia="Malgun Gothic"/>
          <w:sz w:val="21"/>
          <w:szCs w:val="21"/>
          <w:lang w:val="en-US" w:eastAsia="zh-CN"/>
        </w:rPr>
        <w:t xml:space="preserve"> iterations</w:t>
      </w:r>
      <w:r>
        <w:rPr>
          <w:rFonts w:eastAsia="Malgun Gothic" w:hint="eastAsia"/>
          <w:sz w:val="21"/>
          <w:szCs w:val="21"/>
          <w:lang w:val="en-US" w:eastAsia="zh-CN"/>
        </w:rPr>
        <w:t>.</w:t>
      </w:r>
    </w:p>
    <w:p w14:paraId="6012ACC4" w14:textId="77777777" w:rsidR="00FB247B" w:rsidRDefault="008C0402">
      <w:pPr>
        <w:pStyle w:val="YJ-Observation"/>
        <w:numPr>
          <w:ilvl w:val="0"/>
          <w:numId w:val="2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The decoding convergence speed of the newly designed LDPC code is faster than that of 5G LDPC codes.</w:t>
      </w:r>
    </w:p>
    <w:p w14:paraId="477AD2CA" w14:textId="034ACAB9" w:rsidR="00FB247B" w:rsidRDefault="008C0402">
      <w:pPr>
        <w:pStyle w:val="YJ-Observation"/>
        <w:numPr>
          <w:ilvl w:val="0"/>
          <w:numId w:val="2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hint="eastAsia"/>
          <w:sz w:val="21"/>
          <w:szCs w:val="21"/>
          <w:lang w:val="en-US" w:eastAsia="zh-CN"/>
        </w:rPr>
        <w:t>For TB error rates (0.1, 0.2, or 0</w:t>
      </w:r>
      <w:r w:rsidRPr="00B33CB5">
        <w:rPr>
          <w:rFonts w:eastAsia="Malgun Gothic"/>
          <w:sz w:val="21"/>
          <w:szCs w:val="21"/>
          <w:lang w:val="en-US" w:eastAsia="zh-CN"/>
        </w:rPr>
        <w:t xml:space="preserve">.3), the probability </w:t>
      </w:r>
      <w:r w:rsidR="00B33CB5" w:rsidRPr="00B33CB5">
        <w:rPr>
          <w:sz w:val="21"/>
          <w:szCs w:val="21"/>
          <w:lang w:val="en-US" w:eastAsia="zh-CN"/>
        </w:rPr>
        <w:t xml:space="preserve">of </w:t>
      </w:r>
      <w:r w:rsidRPr="00B33CB5">
        <w:rPr>
          <w:rFonts w:eastAsia="Malgun Gothic"/>
          <w:sz w:val="21"/>
          <w:szCs w:val="21"/>
          <w:lang w:val="en-US" w:eastAsia="zh-CN"/>
        </w:rPr>
        <w:t>only one or two code block error</w:t>
      </w:r>
      <w:r w:rsidR="00DA3B4C" w:rsidRPr="00B33CB5">
        <w:rPr>
          <w:sz w:val="21"/>
          <w:szCs w:val="21"/>
          <w:lang w:val="en-US" w:eastAsia="zh-CN"/>
        </w:rPr>
        <w:t>s</w:t>
      </w:r>
      <w:r w:rsidR="00B33CB5" w:rsidRPr="00FF344E">
        <w:rPr>
          <w:rFonts w:hint="eastAsia"/>
          <w:sz w:val="21"/>
          <w:szCs w:val="21"/>
          <w:lang w:val="en-US" w:eastAsia="zh-CN"/>
        </w:rPr>
        <w:t xml:space="preserve"> is high, i.e., </w:t>
      </w:r>
      <w:r w:rsidR="00B33CB5" w:rsidRPr="00B33CB5">
        <w:rPr>
          <w:sz w:val="21"/>
          <w:szCs w:val="21"/>
          <w:lang w:val="en-US" w:eastAsia="zh-CN"/>
        </w:rPr>
        <w:t>i</w:t>
      </w:r>
      <w:r w:rsidR="00B33CB5" w:rsidRPr="00B33CB5">
        <w:rPr>
          <w:rFonts w:eastAsia="Malgun Gothic"/>
          <w:sz w:val="21"/>
          <w:szCs w:val="21"/>
          <w:lang w:val="en-US" w:eastAsia="zh-CN"/>
        </w:rPr>
        <w:t xml:space="preserve">t rarely </w:t>
      </w:r>
      <w:r w:rsidR="00FF344E" w:rsidRPr="00B33CB5">
        <w:rPr>
          <w:rFonts w:eastAsia="Malgun Gothic"/>
          <w:sz w:val="21"/>
          <w:szCs w:val="21"/>
          <w:lang w:val="en-US" w:eastAsia="zh-CN"/>
        </w:rPr>
        <w:t>happens in cases</w:t>
      </w:r>
      <w:r w:rsidR="00B33CB5" w:rsidRPr="00B33CB5">
        <w:rPr>
          <w:rFonts w:eastAsia="Malgun Gothic"/>
          <w:sz w:val="21"/>
          <w:szCs w:val="21"/>
          <w:lang w:val="en-US" w:eastAsia="zh-CN"/>
        </w:rPr>
        <w:t xml:space="preserve"> when there are more than 2 code block errors.</w:t>
      </w:r>
    </w:p>
    <w:p w14:paraId="4DF56553" w14:textId="77777777" w:rsidR="00FB247B" w:rsidRDefault="008C0402">
      <w:pPr>
        <w:pStyle w:val="YJ-Observation"/>
        <w:numPr>
          <w:ilvl w:val="0"/>
          <w:numId w:val="2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Using packet coding has a performance gain of about 0.5dB</w:t>
      </w:r>
      <w:r>
        <w:rPr>
          <w:rFonts w:eastAsia="Malgun Gothic" w:hint="eastAsia"/>
          <w:sz w:val="21"/>
          <w:szCs w:val="21"/>
          <w:lang w:val="en-US" w:eastAsia="zh-CN"/>
        </w:rPr>
        <w:t>.</w:t>
      </w:r>
    </w:p>
    <w:p w14:paraId="5A3D081A" w14:textId="77777777" w:rsidR="00FB247B" w:rsidRDefault="008C0402">
      <w:pPr>
        <w:pStyle w:val="YJ-Observation"/>
        <w:numPr>
          <w:ilvl w:val="0"/>
          <w:numId w:val="2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In 5G, bit interleaving is only performed within a code block, resulting in</w:t>
      </w:r>
      <w:r>
        <w:rPr>
          <w:szCs w:val="21"/>
        </w:rPr>
        <w:t xml:space="preserve"> the inability to obtain frequency diversity gains</w:t>
      </w:r>
      <w:r>
        <w:rPr>
          <w:rFonts w:eastAsia="Malgun Gothic"/>
          <w:sz w:val="21"/>
          <w:szCs w:val="21"/>
          <w:lang w:val="en-US" w:eastAsia="zh-CN"/>
        </w:rPr>
        <w:t xml:space="preserve"> and </w:t>
      </w:r>
      <w:r>
        <w:t xml:space="preserve">degrading </w:t>
      </w:r>
      <w:r>
        <w:rPr>
          <w:szCs w:val="21"/>
        </w:rPr>
        <w:t xml:space="preserve">the performance of the </w:t>
      </w:r>
      <w:r>
        <w:t>individual CBs</w:t>
      </w:r>
      <w:r>
        <w:rPr>
          <w:szCs w:val="21"/>
        </w:rPr>
        <w:t xml:space="preserve"> and increasing the error rate of entire transport block</w:t>
      </w:r>
      <w:r>
        <w:rPr>
          <w:rFonts w:hint="eastAsia"/>
          <w:szCs w:val="21"/>
          <w:lang w:val="en-US" w:eastAsia="zh-CN"/>
        </w:rPr>
        <w:t>.</w:t>
      </w:r>
    </w:p>
    <w:p w14:paraId="643F49C7" w14:textId="026DAF13" w:rsidR="00B743FD" w:rsidRPr="00B743FD" w:rsidRDefault="00B743FD" w:rsidP="00F336CC">
      <w:pPr>
        <w:pStyle w:val="YJ-Observation"/>
        <w:numPr>
          <w:ilvl w:val="0"/>
          <w:numId w:val="2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b w:val="0"/>
          <w:bCs w:val="0"/>
          <w:i w:val="0"/>
          <w:iCs w:val="0"/>
          <w:sz w:val="21"/>
          <w:szCs w:val="21"/>
        </w:rPr>
      </w:pPr>
      <w:r w:rsidRPr="00B743FD">
        <w:rPr>
          <w:rFonts w:eastAsia="Malgun Gothic"/>
          <w:sz w:val="21"/>
          <w:szCs w:val="21"/>
          <w:lang w:val="en-US" w:eastAsia="zh-CN"/>
        </w:rPr>
        <w:t>Compared with 5G NR legacy without frequency domain interleaving, the proposed intra-CBG interleaving method has shown obvious performance gain for close</w:t>
      </w:r>
      <w:r w:rsidR="006C4183">
        <w:rPr>
          <w:rFonts w:hint="eastAsia"/>
          <w:sz w:val="21"/>
          <w:szCs w:val="21"/>
          <w:lang w:val="en-US" w:eastAsia="zh-CN"/>
        </w:rPr>
        <w:t>d</w:t>
      </w:r>
      <w:r w:rsidRPr="00B743FD">
        <w:rPr>
          <w:rFonts w:eastAsia="Malgun Gothic"/>
          <w:sz w:val="21"/>
          <w:szCs w:val="21"/>
          <w:lang w:val="en-US" w:eastAsia="zh-CN"/>
        </w:rPr>
        <w:t xml:space="preserve">-loop MIMO scheme with up to 4 layers. </w:t>
      </w:r>
    </w:p>
    <w:p w14:paraId="50A7872B" w14:textId="208FBDC2" w:rsidR="00FB247B" w:rsidRDefault="008C0402">
      <w:pPr>
        <w:pStyle w:val="YJ-Observation"/>
        <w:numPr>
          <w:ilvl w:val="0"/>
          <w:numId w:val="2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sz w:val="21"/>
          <w:szCs w:val="21"/>
          <w:lang w:val="en-US" w:eastAsia="zh-CN"/>
        </w:rPr>
        <w:t xml:space="preserve">Compared to </w:t>
      </w:r>
      <w:r>
        <w:rPr>
          <w:szCs w:val="21"/>
        </w:rPr>
        <w:t>NR LDPC coded modulation scheme</w:t>
      </w:r>
      <w:r>
        <w:rPr>
          <w:sz w:val="21"/>
          <w:szCs w:val="21"/>
          <w:lang w:val="en-US" w:eastAsia="zh-CN"/>
        </w:rPr>
        <w:t xml:space="preserve">, </w:t>
      </w:r>
      <w:r w:rsidR="005321F0" w:rsidRPr="000F36DE">
        <w:rPr>
          <w:sz w:val="21"/>
          <w:szCs w:val="21"/>
          <w:lang w:val="en-US" w:eastAsia="zh-CN"/>
        </w:rPr>
        <w:t>multi-group coded modulation</w:t>
      </w:r>
      <w:r w:rsidR="005321F0" w:rsidRPr="000F36DE">
        <w:rPr>
          <w:i w:val="0"/>
          <w:sz w:val="21"/>
          <w:szCs w:val="21"/>
          <w:lang w:val="en-US" w:eastAsia="zh-CN"/>
        </w:rPr>
        <w:t xml:space="preserve"> (</w:t>
      </w:r>
      <w:r>
        <w:rPr>
          <w:szCs w:val="21"/>
        </w:rPr>
        <w:t>MGCM</w:t>
      </w:r>
      <w:r w:rsidR="005321F0">
        <w:rPr>
          <w:rFonts w:hint="eastAsia"/>
          <w:szCs w:val="21"/>
          <w:lang w:eastAsia="zh-CN"/>
        </w:rPr>
        <w:t>)</w:t>
      </w:r>
      <w:r>
        <w:rPr>
          <w:szCs w:val="21"/>
        </w:rPr>
        <w:t xml:space="preserve"> scheme</w:t>
      </w:r>
      <w:r>
        <w:rPr>
          <w:sz w:val="21"/>
          <w:szCs w:val="21"/>
          <w:lang w:val="en-US" w:eastAsia="zh-CN"/>
        </w:rPr>
        <w:t xml:space="preserve"> has 0.</w:t>
      </w:r>
      <w:r>
        <w:rPr>
          <w:rFonts w:hint="eastAsia"/>
          <w:sz w:val="21"/>
          <w:szCs w:val="21"/>
          <w:lang w:val="en-US" w:eastAsia="zh-CN"/>
        </w:rPr>
        <w:t>5~1.8</w:t>
      </w:r>
      <w:r>
        <w:rPr>
          <w:sz w:val="21"/>
          <w:szCs w:val="21"/>
          <w:lang w:val="en-US" w:eastAsia="zh-CN"/>
        </w:rPr>
        <w:t>dB performance gain while maintain</w:t>
      </w:r>
      <w:r w:rsidR="00DA3B4C">
        <w:rPr>
          <w:rFonts w:hint="eastAsia"/>
          <w:sz w:val="21"/>
          <w:szCs w:val="21"/>
          <w:lang w:val="en-US" w:eastAsia="zh-CN"/>
        </w:rPr>
        <w:t>ing</w:t>
      </w:r>
      <w:r>
        <w:rPr>
          <w:sz w:val="21"/>
          <w:szCs w:val="21"/>
          <w:lang w:val="en-US" w:eastAsia="zh-CN"/>
        </w:rPr>
        <w:t xml:space="preserve"> the transmission efficiency for MCS16/17/26/27 over TDL-A channel</w:t>
      </w:r>
      <w:r>
        <w:rPr>
          <w:rFonts w:hint="eastAsia"/>
          <w:sz w:val="21"/>
          <w:szCs w:val="21"/>
          <w:lang w:val="en-US" w:eastAsia="zh-CN"/>
        </w:rPr>
        <w:t>.</w:t>
      </w:r>
    </w:p>
    <w:p w14:paraId="45F9660C" w14:textId="70B7F8C6" w:rsidR="00FB247B" w:rsidRDefault="008C0402">
      <w:pPr>
        <w:pStyle w:val="YJ-Observation"/>
        <w:numPr>
          <w:ilvl w:val="0"/>
          <w:numId w:val="2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sz w:val="21"/>
          <w:szCs w:val="21"/>
          <w:lang w:val="en-US" w:eastAsia="zh-CN"/>
        </w:rPr>
        <w:t>Compared to 5G NR bit interleaving, the new interleaving has a performance gain up to 0.2dB at the information length ranging from 1000 bits to 8500 bits under 16QAM and 1/3 code rate</w:t>
      </w:r>
      <w:r>
        <w:rPr>
          <w:rFonts w:hint="eastAsia"/>
          <w:sz w:val="21"/>
          <w:szCs w:val="21"/>
          <w:lang w:val="en-US" w:eastAsia="zh-CN"/>
        </w:rPr>
        <w:t>.</w:t>
      </w:r>
    </w:p>
    <w:p w14:paraId="0BCCA3A5" w14:textId="77777777" w:rsidR="00FB247B" w:rsidRDefault="008C0402">
      <w:pPr>
        <w:pStyle w:val="YJ-Observation"/>
        <w:numPr>
          <w:ilvl w:val="0"/>
          <w:numId w:val="2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sz w:val="21"/>
          <w:szCs w:val="21"/>
          <w:lang w:val="en-US" w:eastAsia="zh-CN"/>
        </w:rPr>
        <w:t xml:space="preserve">When the length of information bit is smaller than </w:t>
      </w:r>
      <w:r>
        <w:rPr>
          <w:rFonts w:hint="eastAsia"/>
          <w:sz w:val="21"/>
          <w:szCs w:val="21"/>
          <w:lang w:val="en-US" w:eastAsia="zh-CN"/>
        </w:rPr>
        <w:t>256</w:t>
      </w:r>
      <w:r>
        <w:rPr>
          <w:sz w:val="21"/>
          <w:szCs w:val="21"/>
          <w:lang w:val="en-US" w:eastAsia="zh-CN"/>
        </w:rPr>
        <w:t xml:space="preserve">bits, Polar codes outperform LDPC codes at a target BLER of 0.01. </w:t>
      </w:r>
      <w:r>
        <w:rPr>
          <w:rFonts w:hint="eastAsia"/>
          <w:sz w:val="21"/>
          <w:szCs w:val="21"/>
          <w:lang w:val="en-US" w:eastAsia="zh-CN"/>
        </w:rPr>
        <w:t>T</w:t>
      </w:r>
      <w:r>
        <w:rPr>
          <w:sz w:val="21"/>
          <w:szCs w:val="21"/>
          <w:lang w:val="en-US" w:eastAsia="zh-CN"/>
        </w:rPr>
        <w:t>he observed gains ar</w:t>
      </w:r>
      <w:r>
        <w:rPr>
          <w:rFonts w:hint="eastAsia"/>
          <w:sz w:val="21"/>
          <w:szCs w:val="21"/>
          <w:lang w:val="en-US" w:eastAsia="zh-CN"/>
        </w:rPr>
        <w:t>e</w:t>
      </w:r>
    </w:p>
    <w:p w14:paraId="44AE96C8" w14:textId="77777777" w:rsidR="00FB247B" w:rsidRDefault="008C0402">
      <w:pPr>
        <w:pStyle w:val="YJ-Observation"/>
        <w:numPr>
          <w:ilvl w:val="0"/>
          <w:numId w:val="18"/>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lastRenderedPageBreak/>
        <w:t>Code rate 1/8: 0 – 1.93 dB</w:t>
      </w:r>
    </w:p>
    <w:p w14:paraId="78DB4614" w14:textId="77777777" w:rsidR="00FB247B" w:rsidRDefault="008C0402">
      <w:pPr>
        <w:pStyle w:val="YJ-Observation"/>
        <w:numPr>
          <w:ilvl w:val="0"/>
          <w:numId w:val="18"/>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1/5: 0.12 – 1.82 dB</w:t>
      </w:r>
    </w:p>
    <w:p w14:paraId="0F1C5BCA" w14:textId="77777777" w:rsidR="00FB247B" w:rsidRDefault="008C0402">
      <w:pPr>
        <w:pStyle w:val="YJ-Observation"/>
        <w:numPr>
          <w:ilvl w:val="0"/>
          <w:numId w:val="18"/>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1/3: 0.17 – 2 dB</w:t>
      </w:r>
    </w:p>
    <w:p w14:paraId="4DFA04DC" w14:textId="77777777" w:rsidR="00FB247B" w:rsidRDefault="008C0402">
      <w:pPr>
        <w:pStyle w:val="YJ-Observation"/>
        <w:numPr>
          <w:ilvl w:val="0"/>
          <w:numId w:val="18"/>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1/2: 0.13 – 2.39 dB</w:t>
      </w:r>
    </w:p>
    <w:p w14:paraId="0B9959C5" w14:textId="77777777" w:rsidR="00FB247B" w:rsidRDefault="008C0402">
      <w:pPr>
        <w:pStyle w:val="YJ-Observation"/>
        <w:numPr>
          <w:ilvl w:val="0"/>
          <w:numId w:val="18"/>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2/3: 0.28 – 2.31 dB</w:t>
      </w:r>
    </w:p>
    <w:p w14:paraId="151598FC" w14:textId="77777777" w:rsidR="00FB247B" w:rsidRDefault="00FB247B">
      <w:pPr>
        <w:spacing w:before="120" w:after="120"/>
      </w:pPr>
    </w:p>
    <w:p w14:paraId="789ABAC9" w14:textId="77777777" w:rsidR="00FB247B" w:rsidRDefault="008C0402">
      <w:pPr>
        <w:pStyle w:val="TOC1"/>
        <w:tabs>
          <w:tab w:val="clear" w:pos="0"/>
          <w:tab w:val="right" w:leader="dot" w:pos="9660"/>
        </w:tabs>
        <w:spacing w:before="120" w:after="120"/>
        <w:rPr>
          <w:rFonts w:eastAsiaTheme="minorEastAsia"/>
          <w:i w:val="0"/>
          <w:iCs w:val="0"/>
          <w:sz w:val="24"/>
          <w:szCs w:val="24"/>
        </w:rPr>
      </w:pPr>
      <w:r>
        <w:rPr>
          <w:rFonts w:eastAsiaTheme="minorEastAsia" w:hint="eastAsia"/>
          <w:i w:val="0"/>
          <w:iCs w:val="0"/>
          <w:sz w:val="24"/>
          <w:szCs w:val="24"/>
        </w:rPr>
        <w:t>Proposal: Data channel coding</w:t>
      </w:r>
    </w:p>
    <w:p w14:paraId="2744AEE2" w14:textId="77777777" w:rsidR="00D02EF1" w:rsidRPr="00D02EF1" w:rsidRDefault="00D02EF1" w:rsidP="00D02EF1">
      <w:pPr>
        <w:pStyle w:val="YJ-Proposal"/>
        <w:numPr>
          <w:ilvl w:val="0"/>
          <w:numId w:val="27"/>
        </w:numPr>
        <w:spacing w:before="120" w:after="120"/>
        <w:jc w:val="both"/>
        <w:rPr>
          <w:sz w:val="21"/>
          <w:szCs w:val="21"/>
        </w:rPr>
      </w:pPr>
      <w:r w:rsidRPr="00D02EF1">
        <w:rPr>
          <w:sz w:val="21"/>
          <w:szCs w:val="21"/>
        </w:rPr>
        <w:t xml:space="preserve">6GR data channel coding design should satisfy </w:t>
      </w:r>
      <w:r w:rsidRPr="00D02EF1">
        <w:rPr>
          <w:rFonts w:hint="eastAsia"/>
          <w:sz w:val="21"/>
          <w:szCs w:val="21"/>
          <w:lang w:eastAsia="zh-CN"/>
        </w:rPr>
        <w:t xml:space="preserve">a </w:t>
      </w:r>
      <w:r w:rsidRPr="00D02EF1">
        <w:rPr>
          <w:sz w:val="21"/>
          <w:szCs w:val="21"/>
        </w:rPr>
        <w:t xml:space="preserve">peak data rate at least four times greater than </w:t>
      </w:r>
      <w:r w:rsidRPr="00D02EF1">
        <w:rPr>
          <w:rFonts w:hint="eastAsia"/>
          <w:sz w:val="21"/>
          <w:szCs w:val="21"/>
          <w:lang w:eastAsia="zh-CN"/>
        </w:rPr>
        <w:t>that</w:t>
      </w:r>
      <w:r w:rsidRPr="00D02EF1">
        <w:rPr>
          <w:sz w:val="21"/>
          <w:szCs w:val="21"/>
        </w:rPr>
        <w:t xml:space="preserve"> of IMT</w:t>
      </w:r>
      <w:r w:rsidRPr="00D02EF1">
        <w:rPr>
          <w:sz w:val="21"/>
          <w:szCs w:val="21"/>
        </w:rPr>
        <w:noBreakHyphen/>
        <w:t>2020 for both UE and network.</w:t>
      </w:r>
    </w:p>
    <w:p w14:paraId="0F28577F" w14:textId="3A672CE7" w:rsidR="00FB247B" w:rsidRDefault="008C0402">
      <w:pPr>
        <w:pStyle w:val="YJ-Proposal"/>
        <w:numPr>
          <w:ilvl w:val="0"/>
          <w:numId w:val="27"/>
        </w:numPr>
        <w:spacing w:before="120" w:after="120"/>
        <w:jc w:val="both"/>
        <w:rPr>
          <w:sz w:val="21"/>
          <w:szCs w:val="21"/>
        </w:rPr>
      </w:pPr>
      <w:r>
        <w:rPr>
          <w:sz w:val="21"/>
          <w:szCs w:val="21"/>
        </w:rPr>
        <w:t xml:space="preserve">The design of 6G channel coding should allow </w:t>
      </w:r>
      <w:r w:rsidR="00781442">
        <w:rPr>
          <w:sz w:val="21"/>
          <w:szCs w:val="21"/>
        </w:rPr>
        <w:t xml:space="preserve">new hardware </w:t>
      </w:r>
      <w:r>
        <w:rPr>
          <w:sz w:val="21"/>
          <w:szCs w:val="21"/>
        </w:rPr>
        <w:t>implementation.</w:t>
      </w:r>
    </w:p>
    <w:p w14:paraId="19B1666D" w14:textId="77777777" w:rsidR="00FB247B" w:rsidRDefault="008C0402">
      <w:pPr>
        <w:pStyle w:val="YJ-Proposal"/>
        <w:numPr>
          <w:ilvl w:val="0"/>
          <w:numId w:val="27"/>
        </w:numPr>
        <w:spacing w:before="120" w:after="120"/>
        <w:rPr>
          <w:sz w:val="21"/>
          <w:szCs w:val="21"/>
        </w:rPr>
      </w:pPr>
      <w:r>
        <w:rPr>
          <w:sz w:val="21"/>
          <w:szCs w:val="21"/>
        </w:rPr>
        <w:t>The following metrics should be evaluated for 6GR LDPC design:</w:t>
      </w:r>
    </w:p>
    <w:p w14:paraId="45B31B6B" w14:textId="77777777" w:rsidR="00FB247B" w:rsidRDefault="008C0402">
      <w:pPr>
        <w:pStyle w:val="YJ-Proposal"/>
        <w:numPr>
          <w:ilvl w:val="0"/>
          <w:numId w:val="8"/>
        </w:numPr>
        <w:spacing w:before="120" w:after="120"/>
        <w:rPr>
          <w:sz w:val="21"/>
          <w:szCs w:val="21"/>
        </w:rPr>
      </w:pPr>
      <w:r>
        <w:rPr>
          <w:sz w:val="21"/>
          <w:szCs w:val="21"/>
        </w:rPr>
        <w:t>Performance requirements including throughput, BLER results</w:t>
      </w:r>
    </w:p>
    <w:p w14:paraId="241F69F4" w14:textId="5F6318FB" w:rsidR="00D02EF1" w:rsidRPr="00D02EF1" w:rsidRDefault="008C0402" w:rsidP="00F336CC">
      <w:pPr>
        <w:pStyle w:val="YJ-Proposal"/>
        <w:numPr>
          <w:ilvl w:val="0"/>
          <w:numId w:val="8"/>
        </w:numPr>
        <w:spacing w:before="120" w:after="120"/>
        <w:rPr>
          <w:sz w:val="21"/>
          <w:szCs w:val="21"/>
          <w:lang w:eastAsia="zh-CN"/>
        </w:rPr>
      </w:pPr>
      <w:r>
        <w:rPr>
          <w:szCs w:val="21"/>
        </w:rPr>
        <w:t>Complexity including computational complexity, hardware complexity</w:t>
      </w:r>
    </w:p>
    <w:p w14:paraId="7A617B97" w14:textId="5E44CDD1" w:rsidR="00D02EF1" w:rsidRPr="00F336CC" w:rsidRDefault="00D02EF1" w:rsidP="00F336CC">
      <w:pPr>
        <w:pStyle w:val="YJ-Proposal"/>
        <w:spacing w:before="120" w:after="120"/>
        <w:rPr>
          <w:sz w:val="21"/>
          <w:szCs w:val="21"/>
        </w:rPr>
      </w:pPr>
      <w:r>
        <w:rPr>
          <w:sz w:val="21"/>
          <w:szCs w:val="21"/>
        </w:rPr>
        <w:t>TB level BLER performance should be considered.</w:t>
      </w:r>
    </w:p>
    <w:p w14:paraId="599BAF73" w14:textId="11DE9C50" w:rsidR="00FB247B" w:rsidRDefault="008C0402">
      <w:pPr>
        <w:pStyle w:val="YJ-Proposal"/>
        <w:numPr>
          <w:ilvl w:val="0"/>
          <w:numId w:val="27"/>
        </w:numPr>
        <w:spacing w:before="120" w:after="120"/>
        <w:rPr>
          <w:sz w:val="21"/>
          <w:szCs w:val="21"/>
        </w:rPr>
      </w:pPr>
      <w:r>
        <w:rPr>
          <w:sz w:val="21"/>
          <w:szCs w:val="21"/>
        </w:rPr>
        <w:t>LDPC coding with reduced decoding iterations (fast convergence LDPC) should be studied for 6GR.</w:t>
      </w:r>
    </w:p>
    <w:p w14:paraId="44A6B2BC" w14:textId="388CF635" w:rsidR="00FB247B" w:rsidRDefault="008C0402">
      <w:pPr>
        <w:pStyle w:val="YJ-Proposal"/>
        <w:numPr>
          <w:ilvl w:val="0"/>
          <w:numId w:val="27"/>
        </w:numPr>
        <w:spacing w:before="120" w:after="120"/>
        <w:jc w:val="both"/>
        <w:rPr>
          <w:rFonts w:eastAsia="宋体"/>
          <w:sz w:val="21"/>
          <w:szCs w:val="21"/>
          <w:lang w:val="en-US" w:eastAsia="zh-CN"/>
        </w:rPr>
      </w:pPr>
      <w:r>
        <w:rPr>
          <w:sz w:val="21"/>
          <w:szCs w:val="21"/>
        </w:rPr>
        <w:t xml:space="preserve">Fast convergence LDPC design combined with other solutions </w:t>
      </w:r>
      <w:r>
        <w:rPr>
          <w:rFonts w:hint="eastAsia"/>
          <w:sz w:val="21"/>
          <w:szCs w:val="21"/>
          <w:lang w:val="en-US" w:eastAsia="zh-CN"/>
        </w:rPr>
        <w:t xml:space="preserve">can be used </w:t>
      </w:r>
      <w:r>
        <w:rPr>
          <w:sz w:val="21"/>
          <w:szCs w:val="21"/>
        </w:rPr>
        <w:t xml:space="preserve">to achieve the throughput target in IMT-2030 </w:t>
      </w:r>
      <w:r w:rsidR="00D02EF1">
        <w:rPr>
          <w:sz w:val="21"/>
          <w:szCs w:val="21"/>
        </w:rPr>
        <w:t xml:space="preserve">as well as </w:t>
      </w:r>
      <w:r w:rsidR="00D02EF1">
        <w:rPr>
          <w:rFonts w:hint="eastAsia"/>
          <w:sz w:val="21"/>
          <w:szCs w:val="21"/>
          <w:lang w:eastAsia="zh-CN"/>
        </w:rPr>
        <w:t xml:space="preserve">the </w:t>
      </w:r>
      <w:r w:rsidR="00D02EF1">
        <w:rPr>
          <w:sz w:val="21"/>
          <w:szCs w:val="21"/>
          <w:lang w:eastAsia="zh-CN"/>
        </w:rPr>
        <w:t>trade-off</w:t>
      </w:r>
      <w:r w:rsidR="00D02EF1">
        <w:rPr>
          <w:rFonts w:hint="eastAsia"/>
          <w:sz w:val="21"/>
          <w:szCs w:val="21"/>
          <w:lang w:eastAsia="zh-CN"/>
        </w:rPr>
        <w:t xml:space="preserve"> between performance and complexity</w:t>
      </w:r>
      <w:r w:rsidR="00D02EF1">
        <w:rPr>
          <w:sz w:val="21"/>
          <w:szCs w:val="21"/>
        </w:rPr>
        <w:t>.</w:t>
      </w:r>
    </w:p>
    <w:p w14:paraId="4A23AC9D" w14:textId="26DAC15D" w:rsidR="00FB247B" w:rsidRDefault="008C0402">
      <w:pPr>
        <w:pStyle w:val="YJ-Proposal"/>
        <w:numPr>
          <w:ilvl w:val="0"/>
          <w:numId w:val="27"/>
        </w:numPr>
        <w:spacing w:before="120" w:after="120"/>
        <w:rPr>
          <w:rFonts w:eastAsia="Malgun Gothic"/>
          <w:sz w:val="21"/>
          <w:szCs w:val="21"/>
          <w:lang w:val="en-US" w:eastAsia="zh-CN"/>
        </w:rPr>
      </w:pPr>
      <w:r>
        <w:rPr>
          <w:sz w:val="21"/>
          <w:szCs w:val="21"/>
        </w:rPr>
        <w:t>Packet coding should be studied for 6GR channel coding enhancement.</w:t>
      </w:r>
      <w:r>
        <w:rPr>
          <w:rFonts w:eastAsia="Malgun Gothic"/>
          <w:sz w:val="21"/>
          <w:szCs w:val="21"/>
          <w:lang w:val="en-US" w:eastAsia="zh-CN"/>
        </w:rPr>
        <w:t xml:space="preserve"> </w:t>
      </w:r>
    </w:p>
    <w:p w14:paraId="55A1E677" w14:textId="77777777" w:rsidR="00FB247B" w:rsidRDefault="008C0402">
      <w:pPr>
        <w:pStyle w:val="YJ-Proposal"/>
        <w:numPr>
          <w:ilvl w:val="0"/>
          <w:numId w:val="27"/>
        </w:numPr>
        <w:spacing w:before="120" w:after="120"/>
        <w:rPr>
          <w:b w:val="0"/>
          <w:i w:val="0"/>
          <w:sz w:val="21"/>
          <w:szCs w:val="21"/>
          <w:lang w:val="en-US" w:eastAsia="zh-CN"/>
        </w:rPr>
      </w:pPr>
      <w:r>
        <w:rPr>
          <w:sz w:val="21"/>
          <w:szCs w:val="21"/>
        </w:rPr>
        <w:t>Intra-CBG interleaving should be studied for 6GR.</w:t>
      </w:r>
    </w:p>
    <w:p w14:paraId="3F133E7E" w14:textId="4538A52F" w:rsidR="00FB247B" w:rsidRDefault="008C0402">
      <w:pPr>
        <w:pStyle w:val="YJ-Proposal"/>
        <w:numPr>
          <w:ilvl w:val="0"/>
          <w:numId w:val="27"/>
        </w:numPr>
        <w:spacing w:before="120" w:after="120"/>
        <w:jc w:val="both"/>
        <w:rPr>
          <w:rFonts w:eastAsia="等线"/>
          <w:sz w:val="21"/>
          <w:szCs w:val="21"/>
          <w:lang w:val="en-US" w:eastAsia="zh-CN"/>
        </w:rPr>
      </w:pPr>
      <w:r>
        <w:rPr>
          <w:sz w:val="21"/>
          <w:szCs w:val="21"/>
          <w:lang w:val="en-US" w:eastAsia="zh-CN"/>
        </w:rPr>
        <w:t>Multi-group coded modulation scheme</w:t>
      </w:r>
      <w:r>
        <w:t xml:space="preserve"> </w:t>
      </w:r>
      <w:r>
        <w:rPr>
          <w:sz w:val="21"/>
          <w:szCs w:val="21"/>
          <w:lang w:val="en-US" w:eastAsia="zh-CN"/>
        </w:rPr>
        <w:t xml:space="preserve">coordinating the channel coding reliability and modulation sub-channel reliability </w:t>
      </w:r>
      <w:r>
        <w:rPr>
          <w:rFonts w:hint="eastAsia"/>
          <w:sz w:val="21"/>
          <w:szCs w:val="21"/>
          <w:lang w:val="en-US" w:eastAsia="zh-CN"/>
        </w:rPr>
        <w:t>ca</w:t>
      </w:r>
      <w:r>
        <w:rPr>
          <w:sz w:val="21"/>
          <w:szCs w:val="21"/>
          <w:lang w:val="en-US" w:eastAsia="zh-CN"/>
        </w:rPr>
        <w:t xml:space="preserve">n </w:t>
      </w:r>
      <w:r>
        <w:rPr>
          <w:rFonts w:eastAsia="宋体"/>
          <w:sz w:val="21"/>
          <w:szCs w:val="21"/>
          <w:lang w:val="en-US" w:eastAsia="zh-CN"/>
        </w:rPr>
        <w:t xml:space="preserve">be studied for </w:t>
      </w:r>
      <w:r>
        <w:rPr>
          <w:sz w:val="21"/>
          <w:szCs w:val="21"/>
          <w:lang w:val="en-US" w:eastAsia="zh-CN"/>
        </w:rPr>
        <w:t>6GR.</w:t>
      </w:r>
    </w:p>
    <w:p w14:paraId="60514AC1" w14:textId="77777777" w:rsidR="00FB247B" w:rsidRDefault="008C0402">
      <w:pPr>
        <w:pStyle w:val="YJ-Proposal"/>
        <w:numPr>
          <w:ilvl w:val="0"/>
          <w:numId w:val="27"/>
        </w:numPr>
        <w:spacing w:before="120" w:after="120"/>
        <w:rPr>
          <w:rFonts w:eastAsia="等线"/>
          <w:sz w:val="21"/>
          <w:szCs w:val="21"/>
          <w:lang w:val="en-US" w:eastAsia="zh-CN"/>
        </w:rPr>
      </w:pPr>
      <w:r>
        <w:rPr>
          <w:sz w:val="21"/>
          <w:szCs w:val="21"/>
          <w:lang w:val="en-US" w:eastAsia="zh-CN"/>
        </w:rPr>
        <w:t xml:space="preserve">New bit interleaving scheme considering distribution characteristics of LDPC base graph </w:t>
      </w:r>
      <w:r>
        <w:rPr>
          <w:rFonts w:eastAsia="宋体" w:hint="eastAsia"/>
          <w:sz w:val="21"/>
          <w:szCs w:val="21"/>
          <w:lang w:val="en-US" w:eastAsia="zh-CN"/>
        </w:rPr>
        <w:t>can</w:t>
      </w:r>
      <w:r>
        <w:rPr>
          <w:rFonts w:eastAsia="宋体"/>
          <w:sz w:val="21"/>
          <w:szCs w:val="21"/>
          <w:lang w:val="en-US" w:eastAsia="zh-CN"/>
        </w:rPr>
        <w:t xml:space="preserve"> be studied for </w:t>
      </w:r>
      <w:r>
        <w:rPr>
          <w:sz w:val="21"/>
          <w:szCs w:val="21"/>
          <w:lang w:val="en-US" w:eastAsia="zh-CN"/>
        </w:rPr>
        <w:t>6GR.</w:t>
      </w:r>
    </w:p>
    <w:p w14:paraId="29ADA5EE" w14:textId="77777777" w:rsidR="00FB247B" w:rsidRDefault="008C0402">
      <w:pPr>
        <w:pStyle w:val="YJ-Proposal"/>
        <w:numPr>
          <w:ilvl w:val="0"/>
          <w:numId w:val="27"/>
        </w:numPr>
        <w:spacing w:before="120" w:after="120"/>
        <w:rPr>
          <w:sz w:val="21"/>
          <w:szCs w:val="21"/>
        </w:rPr>
      </w:pPr>
      <w:r>
        <w:rPr>
          <w:sz w:val="21"/>
          <w:szCs w:val="21"/>
        </w:rPr>
        <w:t>Study Polar codes for data transmission in idle/inactive UE mode.</w:t>
      </w:r>
    </w:p>
    <w:p w14:paraId="05C370CF" w14:textId="77777777" w:rsidR="00FB247B" w:rsidRDefault="00FB247B">
      <w:pPr>
        <w:spacing w:before="120" w:after="120"/>
      </w:pPr>
    </w:p>
    <w:p w14:paraId="35CB6468" w14:textId="77777777" w:rsidR="00FB247B" w:rsidRDefault="008C0402">
      <w:pPr>
        <w:pStyle w:val="TOC1"/>
        <w:tabs>
          <w:tab w:val="clear" w:pos="0"/>
          <w:tab w:val="right" w:leader="dot" w:pos="9660"/>
        </w:tabs>
        <w:spacing w:before="120" w:after="120"/>
        <w:rPr>
          <w:rFonts w:eastAsiaTheme="minorEastAsia"/>
          <w:i w:val="0"/>
          <w:iCs w:val="0"/>
          <w:sz w:val="24"/>
          <w:szCs w:val="24"/>
        </w:rPr>
      </w:pPr>
      <w:r>
        <w:rPr>
          <w:rFonts w:eastAsiaTheme="minorEastAsia" w:hint="eastAsia"/>
          <w:i w:val="0"/>
          <w:iCs w:val="0"/>
          <w:sz w:val="24"/>
          <w:szCs w:val="24"/>
        </w:rPr>
        <w:t>Observation: Control channel coding</w:t>
      </w:r>
    </w:p>
    <w:p w14:paraId="56D7ADE4" w14:textId="77777777" w:rsidR="00FB247B" w:rsidRDefault="008C0402">
      <w:pPr>
        <w:pStyle w:val="YJ-Observation"/>
        <w:numPr>
          <w:ilvl w:val="0"/>
          <w:numId w:val="2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sz w:val="21"/>
          <w:szCs w:val="21"/>
          <w:lang w:val="en-US" w:eastAsia="zh-CN"/>
        </w:rPr>
        <w:t>Performance degradation is observed in large UCI payload size ranging from 1000 bits to 1706 bits due to</w:t>
      </w:r>
      <w:r>
        <w:t xml:space="preserve"> </w:t>
      </w:r>
      <w:r>
        <w:rPr>
          <w:sz w:val="21"/>
          <w:szCs w:val="21"/>
          <w:lang w:val="en-US" w:eastAsia="zh-CN"/>
        </w:rPr>
        <w:t>excessive repetition caused by the limitation on the number of segments</w:t>
      </w:r>
      <w:r>
        <w:rPr>
          <w:rFonts w:hint="eastAsia"/>
          <w:sz w:val="21"/>
          <w:szCs w:val="21"/>
          <w:lang w:val="en-US" w:eastAsia="zh-CN"/>
        </w:rPr>
        <w:t>.</w:t>
      </w:r>
    </w:p>
    <w:p w14:paraId="2B36E1F1" w14:textId="77777777" w:rsidR="00FB247B" w:rsidRDefault="008C0402">
      <w:pPr>
        <w:pStyle w:val="YJ-Observation"/>
        <w:numPr>
          <w:ilvl w:val="0"/>
          <w:numId w:val="2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sz w:val="21"/>
          <w:szCs w:val="21"/>
          <w:lang w:val="en-US" w:eastAsia="zh-CN"/>
        </w:rPr>
        <w:t>Performance degradation is more serious if UCI payload size further increases (i.e., larger than 1706 bits) when using the 5G polar code</w:t>
      </w:r>
      <w:r>
        <w:rPr>
          <w:rFonts w:hint="eastAsia"/>
          <w:sz w:val="21"/>
          <w:szCs w:val="21"/>
          <w:lang w:val="en-US" w:eastAsia="zh-CN"/>
        </w:rPr>
        <w:t>.</w:t>
      </w:r>
    </w:p>
    <w:p w14:paraId="7386936B" w14:textId="4525B47E" w:rsidR="00FB247B" w:rsidRDefault="008C0402">
      <w:pPr>
        <w:pStyle w:val="YJ-Observation"/>
        <w:numPr>
          <w:ilvl w:val="0"/>
          <w:numId w:val="2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lang w:val="en-US" w:eastAsia="zh-CN"/>
        </w:rPr>
        <w:t>When the information length ranges from 1248 to 1952 bits</w:t>
      </w:r>
      <w:r>
        <w:rPr>
          <w:rFonts w:hint="eastAsia"/>
          <w:lang w:val="en-US" w:eastAsia="zh-CN"/>
        </w:rPr>
        <w:t>,</w:t>
      </w:r>
      <w:r>
        <w:rPr>
          <w:lang w:val="en-US" w:eastAsia="zh-CN"/>
        </w:rPr>
        <w:t xml:space="preserve"> increasing the number of segments </w:t>
      </w:r>
      <w:r>
        <w:rPr>
          <w:rFonts w:hint="eastAsia"/>
          <w:lang w:val="en-US" w:eastAsia="zh-CN"/>
        </w:rPr>
        <w:t>outperform</w:t>
      </w:r>
      <w:r w:rsidR="00DA3B4C">
        <w:rPr>
          <w:rFonts w:hint="eastAsia"/>
          <w:lang w:val="en-US" w:eastAsia="zh-CN"/>
        </w:rPr>
        <w:t>s</w:t>
      </w:r>
      <w:r>
        <w:rPr>
          <w:rFonts w:hint="eastAsia"/>
          <w:lang w:val="en-US" w:eastAsia="zh-CN"/>
        </w:rPr>
        <w:t xml:space="preserve"> </w:t>
      </w:r>
      <w:r>
        <w:rPr>
          <w:lang w:val="en-US" w:eastAsia="zh-CN"/>
        </w:rPr>
        <w:t>5G segmentation</w:t>
      </w:r>
      <w:r>
        <w:rPr>
          <w:rFonts w:hint="eastAsia"/>
          <w:lang w:val="en-US" w:eastAsia="zh-CN"/>
        </w:rPr>
        <w:t xml:space="preserve"> a</w:t>
      </w:r>
      <w:r>
        <w:rPr>
          <w:sz w:val="21"/>
          <w:szCs w:val="21"/>
          <w:lang w:val="en-US" w:eastAsia="zh-CN"/>
        </w:rPr>
        <w:t xml:space="preserve">t a target BLER of 0.01. </w:t>
      </w:r>
      <w:r>
        <w:rPr>
          <w:rFonts w:hint="eastAsia"/>
          <w:sz w:val="21"/>
          <w:szCs w:val="21"/>
          <w:lang w:val="en-US" w:eastAsia="zh-CN"/>
        </w:rPr>
        <w:t>T</w:t>
      </w:r>
      <w:r>
        <w:rPr>
          <w:sz w:val="21"/>
          <w:szCs w:val="21"/>
          <w:lang w:val="en-US" w:eastAsia="zh-CN"/>
        </w:rPr>
        <w:t>he observed gains ar</w:t>
      </w:r>
      <w:r>
        <w:rPr>
          <w:rFonts w:hint="eastAsia"/>
          <w:sz w:val="21"/>
          <w:szCs w:val="21"/>
          <w:lang w:val="en-US" w:eastAsia="zh-CN"/>
        </w:rPr>
        <w:t>e</w:t>
      </w:r>
    </w:p>
    <w:p w14:paraId="0CD26AE8" w14:textId="77777777" w:rsidR="00FB247B" w:rsidRDefault="008C0402">
      <w:pPr>
        <w:pStyle w:val="YJ-Observation"/>
        <w:numPr>
          <w:ilvl w:val="0"/>
          <w:numId w:val="18"/>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1/8: 0 </w:t>
      </w:r>
      <w:r>
        <w:rPr>
          <w:rFonts w:hint="eastAsia"/>
          <w:sz w:val="21"/>
          <w:szCs w:val="21"/>
          <w:lang w:val="en-US" w:eastAsia="zh-CN"/>
        </w:rPr>
        <w:t>.72</w:t>
      </w:r>
      <w:r>
        <w:rPr>
          <w:sz w:val="21"/>
          <w:szCs w:val="21"/>
          <w:lang w:val="en-US" w:eastAsia="zh-CN"/>
        </w:rPr>
        <w:t>– </w:t>
      </w:r>
      <w:r>
        <w:rPr>
          <w:rFonts w:hint="eastAsia"/>
          <w:sz w:val="21"/>
          <w:szCs w:val="21"/>
          <w:lang w:val="en-US" w:eastAsia="zh-CN"/>
        </w:rPr>
        <w:t>3.95</w:t>
      </w:r>
      <w:r>
        <w:rPr>
          <w:sz w:val="21"/>
          <w:szCs w:val="21"/>
          <w:lang w:val="en-US" w:eastAsia="zh-CN"/>
        </w:rPr>
        <w:t> dB</w:t>
      </w:r>
    </w:p>
    <w:p w14:paraId="7F5C03A5" w14:textId="77777777" w:rsidR="00FB247B" w:rsidRDefault="008C0402">
      <w:pPr>
        <w:pStyle w:val="YJ-Observation"/>
        <w:numPr>
          <w:ilvl w:val="0"/>
          <w:numId w:val="18"/>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1/5: 0.</w:t>
      </w:r>
      <w:r>
        <w:rPr>
          <w:rFonts w:hint="eastAsia"/>
          <w:sz w:val="21"/>
          <w:szCs w:val="21"/>
          <w:lang w:val="en-US" w:eastAsia="zh-CN"/>
        </w:rPr>
        <w:t>64</w:t>
      </w:r>
      <w:r>
        <w:rPr>
          <w:sz w:val="21"/>
          <w:szCs w:val="21"/>
          <w:lang w:val="en-US" w:eastAsia="zh-CN"/>
        </w:rPr>
        <w:t> – </w:t>
      </w:r>
      <w:r>
        <w:rPr>
          <w:rFonts w:hint="eastAsia"/>
          <w:sz w:val="21"/>
          <w:szCs w:val="21"/>
          <w:lang w:val="en-US" w:eastAsia="zh-CN"/>
        </w:rPr>
        <w:t>3.94</w:t>
      </w:r>
      <w:r>
        <w:rPr>
          <w:sz w:val="21"/>
          <w:szCs w:val="21"/>
          <w:lang w:val="en-US" w:eastAsia="zh-CN"/>
        </w:rPr>
        <w:t> dB</w:t>
      </w:r>
    </w:p>
    <w:p w14:paraId="0804C815" w14:textId="77777777" w:rsidR="00FB247B" w:rsidRDefault="008C0402">
      <w:pPr>
        <w:pStyle w:val="YJ-Observation"/>
        <w:numPr>
          <w:ilvl w:val="0"/>
          <w:numId w:val="18"/>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1/3: 0.</w:t>
      </w:r>
      <w:r>
        <w:rPr>
          <w:rFonts w:hint="eastAsia"/>
          <w:sz w:val="21"/>
          <w:szCs w:val="21"/>
          <w:lang w:val="en-US" w:eastAsia="zh-CN"/>
        </w:rPr>
        <w:t>74</w:t>
      </w:r>
      <w:r>
        <w:rPr>
          <w:sz w:val="21"/>
          <w:szCs w:val="21"/>
          <w:lang w:val="en-US" w:eastAsia="zh-CN"/>
        </w:rPr>
        <w:t> – </w:t>
      </w:r>
      <w:r>
        <w:rPr>
          <w:rFonts w:hint="eastAsia"/>
          <w:sz w:val="21"/>
          <w:szCs w:val="21"/>
          <w:lang w:val="en-US" w:eastAsia="zh-CN"/>
        </w:rPr>
        <w:t>3.94</w:t>
      </w:r>
      <w:r>
        <w:rPr>
          <w:sz w:val="21"/>
          <w:szCs w:val="21"/>
          <w:lang w:val="en-US" w:eastAsia="zh-CN"/>
        </w:rPr>
        <w:t> dB</w:t>
      </w:r>
    </w:p>
    <w:p w14:paraId="3A7C79EA" w14:textId="77777777" w:rsidR="00FB247B" w:rsidRDefault="008C0402">
      <w:pPr>
        <w:pStyle w:val="YJ-Observation"/>
        <w:numPr>
          <w:ilvl w:val="0"/>
          <w:numId w:val="18"/>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lastRenderedPageBreak/>
        <w:t>Code rate 1/2: 0.</w:t>
      </w:r>
      <w:r>
        <w:rPr>
          <w:rFonts w:hint="eastAsia"/>
          <w:sz w:val="21"/>
          <w:szCs w:val="21"/>
          <w:lang w:val="en-US" w:eastAsia="zh-CN"/>
        </w:rPr>
        <w:t>39</w:t>
      </w:r>
      <w:r>
        <w:rPr>
          <w:sz w:val="21"/>
          <w:szCs w:val="21"/>
          <w:lang w:val="en-US" w:eastAsia="zh-CN"/>
        </w:rPr>
        <w:t> – </w:t>
      </w:r>
      <w:r>
        <w:rPr>
          <w:rFonts w:hint="eastAsia"/>
          <w:sz w:val="21"/>
          <w:szCs w:val="21"/>
          <w:lang w:val="en-US" w:eastAsia="zh-CN"/>
        </w:rPr>
        <w:t xml:space="preserve">3.94 </w:t>
      </w:r>
      <w:r>
        <w:rPr>
          <w:sz w:val="21"/>
          <w:szCs w:val="21"/>
          <w:lang w:val="en-US" w:eastAsia="zh-CN"/>
        </w:rPr>
        <w:t>dB</w:t>
      </w:r>
    </w:p>
    <w:p w14:paraId="545DC6E5" w14:textId="77777777" w:rsidR="00FB247B" w:rsidRDefault="008C0402">
      <w:pPr>
        <w:pStyle w:val="YJ-Observation"/>
        <w:numPr>
          <w:ilvl w:val="0"/>
          <w:numId w:val="18"/>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2/3: 0 – </w:t>
      </w:r>
      <w:r>
        <w:rPr>
          <w:rFonts w:hint="eastAsia"/>
          <w:sz w:val="21"/>
          <w:szCs w:val="21"/>
          <w:lang w:val="en-US" w:eastAsia="zh-CN"/>
        </w:rPr>
        <w:t>3.82</w:t>
      </w:r>
      <w:r>
        <w:rPr>
          <w:sz w:val="21"/>
          <w:szCs w:val="21"/>
          <w:lang w:val="en-US" w:eastAsia="zh-CN"/>
        </w:rPr>
        <w:t> dB</w:t>
      </w:r>
    </w:p>
    <w:p w14:paraId="2CA42492" w14:textId="05B083F6" w:rsidR="00FB247B" w:rsidRDefault="008C0402">
      <w:pPr>
        <w:pStyle w:val="YJ-Observation"/>
        <w:numPr>
          <w:ilvl w:val="0"/>
          <w:numId w:val="2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In 6GR, DCI size may further increase</w:t>
      </w:r>
      <w:r>
        <w:rPr>
          <w:rFonts w:eastAsia="Malgun Gothic" w:hint="eastAsia"/>
          <w:sz w:val="21"/>
          <w:szCs w:val="21"/>
          <w:lang w:val="en-US" w:eastAsia="zh-CN"/>
        </w:rPr>
        <w:t>.</w:t>
      </w:r>
    </w:p>
    <w:p w14:paraId="301BC5AA" w14:textId="77777777" w:rsidR="00FB247B" w:rsidRDefault="008C0402">
      <w:pPr>
        <w:pStyle w:val="YJ-Observation"/>
        <w:numPr>
          <w:ilvl w:val="0"/>
          <w:numId w:val="2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hint="eastAsia"/>
          <w:sz w:val="21"/>
          <w:szCs w:val="21"/>
          <w:lang w:val="en-US" w:eastAsia="zh-CN"/>
        </w:rPr>
        <w:t xml:space="preserve">In 5G NR, UCI associated with </w:t>
      </w:r>
      <w:r>
        <w:rPr>
          <w:rFonts w:eastAsia="Malgun Gothic"/>
          <w:sz w:val="21"/>
          <w:szCs w:val="21"/>
          <w:lang w:val="en-US" w:eastAsia="zh-CN"/>
        </w:rPr>
        <w:t xml:space="preserve">different </w:t>
      </w:r>
      <w:r>
        <w:rPr>
          <w:rFonts w:eastAsia="Malgun Gothic" w:hint="eastAsia"/>
          <w:sz w:val="21"/>
          <w:szCs w:val="21"/>
          <w:lang w:val="en-US" w:eastAsia="zh-CN"/>
        </w:rPr>
        <w:t>priority index may be transmitted in PUCCH or PUSCH at higher code rate.</w:t>
      </w:r>
    </w:p>
    <w:p w14:paraId="347ACF51" w14:textId="77777777" w:rsidR="00FB247B" w:rsidRDefault="008C0402">
      <w:pPr>
        <w:pStyle w:val="YJ-Observation"/>
        <w:numPr>
          <w:ilvl w:val="0"/>
          <w:numId w:val="2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hint="eastAsia"/>
          <w:sz w:val="21"/>
          <w:szCs w:val="21"/>
          <w:lang w:val="en-US" w:eastAsia="zh-CN"/>
        </w:rPr>
        <w:t xml:space="preserve">UCI at higher code rate can </w:t>
      </w:r>
      <w:r>
        <w:rPr>
          <w:rFonts w:eastAsia="Malgun Gothic"/>
          <w:sz w:val="21"/>
          <w:szCs w:val="21"/>
          <w:lang w:val="en-US" w:eastAsia="zh-CN"/>
        </w:rPr>
        <w:t>improve resource efficiency for data transmission</w:t>
      </w:r>
      <w:r>
        <w:rPr>
          <w:rFonts w:eastAsia="Malgun Gothic" w:hint="eastAsia"/>
          <w:sz w:val="21"/>
          <w:szCs w:val="21"/>
          <w:lang w:val="en-US" w:eastAsia="zh-CN"/>
        </w:rPr>
        <w:t xml:space="preserve"> (e.g.</w:t>
      </w:r>
      <w:r>
        <w:rPr>
          <w:rFonts w:eastAsia="Malgun Gothic"/>
          <w:sz w:val="21"/>
          <w:szCs w:val="21"/>
          <w:lang w:val="en-US" w:eastAsia="zh-CN"/>
        </w:rPr>
        <w:t>,</w:t>
      </w:r>
      <w:r>
        <w:rPr>
          <w:rFonts w:eastAsia="Malgun Gothic" w:hint="eastAsia"/>
          <w:sz w:val="21"/>
          <w:szCs w:val="21"/>
          <w:lang w:val="en-US" w:eastAsia="zh-CN"/>
        </w:rPr>
        <w:t xml:space="preserve"> HRLLC packet)</w:t>
      </w:r>
      <w:r>
        <w:rPr>
          <w:rFonts w:eastAsia="Malgun Gothic"/>
          <w:sz w:val="21"/>
          <w:szCs w:val="21"/>
          <w:lang w:val="en-US" w:eastAsia="zh-CN"/>
        </w:rPr>
        <w:t xml:space="preserve"> in PUSCH, when it is multiplexed in PUSCH</w:t>
      </w:r>
      <w:r>
        <w:rPr>
          <w:rFonts w:eastAsia="Malgun Gothic" w:hint="eastAsia"/>
          <w:sz w:val="21"/>
          <w:szCs w:val="21"/>
          <w:lang w:val="en-US" w:eastAsia="zh-CN"/>
        </w:rPr>
        <w:t>.</w:t>
      </w:r>
    </w:p>
    <w:p w14:paraId="667037FB" w14:textId="77777777" w:rsidR="00FB247B" w:rsidRPr="00D02EF1" w:rsidRDefault="008C0402">
      <w:pPr>
        <w:pStyle w:val="YJ-Observation"/>
        <w:numPr>
          <w:ilvl w:val="0"/>
          <w:numId w:val="2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sidRPr="00F336CC">
        <w:rPr>
          <w:bCs w:val="0"/>
          <w:sz w:val="21"/>
          <w:szCs w:val="21"/>
        </w:rPr>
        <w:t xml:space="preserve">5G </w:t>
      </w:r>
      <w:r w:rsidRPr="00F336CC">
        <w:rPr>
          <w:bCs w:val="0"/>
          <w:sz w:val="21"/>
          <w:szCs w:val="21"/>
          <w:lang w:eastAsia="zh-CN"/>
        </w:rPr>
        <w:t>R</w:t>
      </w:r>
      <w:r w:rsidRPr="00F336CC">
        <w:rPr>
          <w:bCs w:val="0"/>
          <w:sz w:val="21"/>
          <w:szCs w:val="21"/>
        </w:rPr>
        <w:t xml:space="preserve">M code at higher code rate </w:t>
      </w:r>
      <w:r w:rsidRPr="00F336CC">
        <w:rPr>
          <w:bCs w:val="0"/>
          <w:sz w:val="21"/>
          <w:szCs w:val="21"/>
          <w:lang w:eastAsia="zh-CN"/>
        </w:rPr>
        <w:t>ha</w:t>
      </w:r>
      <w:r w:rsidRPr="00F336CC">
        <w:rPr>
          <w:bCs w:val="0"/>
          <w:sz w:val="21"/>
          <w:szCs w:val="21"/>
        </w:rPr>
        <w:t>s inferior performance and even suffers from error floor due to the limited minimum hamming distance</w:t>
      </w:r>
      <w:r w:rsidRPr="00F336CC">
        <w:rPr>
          <w:bCs w:val="0"/>
          <w:sz w:val="21"/>
          <w:szCs w:val="21"/>
          <w:lang w:val="en-US" w:eastAsia="zh-CN"/>
        </w:rPr>
        <w:t>.</w:t>
      </w:r>
    </w:p>
    <w:p w14:paraId="7A20850D" w14:textId="77777777" w:rsidR="00FB247B" w:rsidRDefault="008C0402">
      <w:pPr>
        <w:pStyle w:val="YJ-Observation"/>
        <w:numPr>
          <w:ilvl w:val="0"/>
          <w:numId w:val="2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sz w:val="21"/>
          <w:szCs w:val="21"/>
          <w:lang w:val="en-US" w:eastAsia="zh-CN"/>
        </w:rPr>
        <w:t>Enhancement of short code by optimizing basis RM sequence selection and rate matching pattern can improve BLER performance significantly</w:t>
      </w:r>
      <w:r>
        <w:rPr>
          <w:rFonts w:hint="eastAsia"/>
          <w:sz w:val="21"/>
          <w:szCs w:val="21"/>
          <w:lang w:val="en-US" w:eastAsia="zh-CN"/>
        </w:rPr>
        <w:t>, i.e. 0.7dB and 1.4dB BLER performance gain under the case of K=3 and 4 at medium code rate respectively; no error floor or 0.7~1.2dB BLER performance gain under the case of K=6~8 and 11 at higher code rate.</w:t>
      </w:r>
    </w:p>
    <w:p w14:paraId="4C9D4101" w14:textId="77777777" w:rsidR="00FB247B" w:rsidRDefault="00FB247B">
      <w:pPr>
        <w:pStyle w:val="YJ-Observation"/>
        <w:numPr>
          <w:ilvl w:val="255"/>
          <w:numId w:val="0"/>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jc w:val="both"/>
        <w:rPr>
          <w:rFonts w:eastAsia="Malgun Gothic"/>
          <w:sz w:val="21"/>
          <w:szCs w:val="21"/>
          <w:lang w:val="en-US" w:eastAsia="zh-CN"/>
        </w:rPr>
      </w:pPr>
    </w:p>
    <w:p w14:paraId="47D391D0" w14:textId="77777777" w:rsidR="00FB247B" w:rsidRDefault="008C0402">
      <w:pPr>
        <w:pStyle w:val="TOC1"/>
        <w:tabs>
          <w:tab w:val="clear" w:pos="0"/>
          <w:tab w:val="right" w:leader="dot" w:pos="9660"/>
        </w:tabs>
        <w:spacing w:before="120" w:after="120"/>
      </w:pPr>
      <w:r>
        <w:rPr>
          <w:rFonts w:eastAsiaTheme="minorEastAsia" w:hint="eastAsia"/>
          <w:i w:val="0"/>
          <w:iCs w:val="0"/>
          <w:sz w:val="24"/>
          <w:szCs w:val="24"/>
        </w:rPr>
        <w:t>Proposal: Control channel coding</w:t>
      </w:r>
      <w:r>
        <w:rPr>
          <w:rFonts w:eastAsiaTheme="minorEastAsia"/>
          <w:i w:val="0"/>
          <w:iCs w:val="0"/>
        </w:rPr>
        <w:fldChar w:fldCharType="begin"/>
      </w:r>
      <w:r>
        <w:rPr>
          <w:i w:val="0"/>
          <w:iCs w:val="0"/>
        </w:rPr>
        <w:instrText>TOC \n  \t "YJ-Proposal,1,sub-proposal,2,3rd level proposal,3" \h</w:instrText>
      </w:r>
      <w:r>
        <w:rPr>
          <w:rFonts w:eastAsiaTheme="minorEastAsia"/>
          <w:i w:val="0"/>
          <w:iCs w:val="0"/>
        </w:rPr>
        <w:fldChar w:fldCharType="separate"/>
      </w:r>
    </w:p>
    <w:p w14:paraId="1A8DB939" w14:textId="77777777" w:rsidR="00FB247B" w:rsidRDefault="008C0402">
      <w:pPr>
        <w:pStyle w:val="YJ-Proposal"/>
        <w:spacing w:before="120" w:after="120"/>
        <w:rPr>
          <w:sz w:val="21"/>
          <w:szCs w:val="21"/>
        </w:rPr>
      </w:pPr>
      <w:r>
        <w:rPr>
          <w:sz w:val="21"/>
          <w:szCs w:val="21"/>
        </w:rPr>
        <w:t>5G Polar code encoding chain can be reused with necessary enhancements for 6G.</w:t>
      </w:r>
    </w:p>
    <w:p w14:paraId="4A077F52" w14:textId="19BDF3CE" w:rsidR="00FB247B" w:rsidRDefault="008C0402">
      <w:pPr>
        <w:pStyle w:val="YJ-Proposal"/>
        <w:spacing w:before="120" w:after="120"/>
        <w:rPr>
          <w:sz w:val="21"/>
          <w:szCs w:val="21"/>
        </w:rPr>
      </w:pPr>
      <w:r>
        <w:rPr>
          <w:sz w:val="21"/>
          <w:szCs w:val="21"/>
        </w:rPr>
        <w:t xml:space="preserve">Polar coding enhancement should be considered for large UCI </w:t>
      </w:r>
      <w:r>
        <w:rPr>
          <w:rFonts w:hint="eastAsia"/>
          <w:sz w:val="21"/>
          <w:szCs w:val="21"/>
          <w:lang w:val="en-US" w:eastAsia="zh-CN"/>
        </w:rPr>
        <w:t>size</w:t>
      </w:r>
      <w:r w:rsidR="004D4AC0">
        <w:rPr>
          <w:sz w:val="21"/>
          <w:szCs w:val="21"/>
          <w:lang w:val="en-US" w:eastAsia="zh-CN"/>
        </w:rPr>
        <w:t>s (i.e.</w:t>
      </w:r>
      <w:r w:rsidR="004D4AC0">
        <w:rPr>
          <w:rFonts w:hint="eastAsia"/>
          <w:sz w:val="21"/>
          <w:szCs w:val="21"/>
          <w:lang w:val="en-US" w:eastAsia="zh-CN"/>
        </w:rPr>
        <w:t>,</w:t>
      </w:r>
      <w:r w:rsidR="004D4AC0">
        <w:rPr>
          <w:sz w:val="21"/>
          <w:szCs w:val="21"/>
          <w:lang w:val="en-US" w:eastAsia="zh-CN"/>
        </w:rPr>
        <w:t xml:space="preserve"> both for the cases with the existing large UCI size within 5G UCI size and for the cases with a larger UCI size beyond 5G UCI size</w:t>
      </w:r>
      <w:r>
        <w:rPr>
          <w:sz w:val="21"/>
          <w:szCs w:val="21"/>
        </w:rPr>
        <w:t>.</w:t>
      </w:r>
    </w:p>
    <w:p w14:paraId="1CAC4ECC" w14:textId="77777777" w:rsidR="00FB247B" w:rsidRDefault="008C0402">
      <w:pPr>
        <w:pStyle w:val="YJ-Proposal"/>
        <w:spacing w:before="120" w:after="120"/>
        <w:rPr>
          <w:sz w:val="21"/>
          <w:szCs w:val="21"/>
        </w:rPr>
      </w:pPr>
      <w:r>
        <w:rPr>
          <w:sz w:val="21"/>
          <w:szCs w:val="21"/>
        </w:rPr>
        <w:t xml:space="preserve">Polar coding enhancement for segmentation, e.g., increase the maximum number of segments for UCI, </w:t>
      </w:r>
      <w:r>
        <w:rPr>
          <w:rFonts w:hint="eastAsia"/>
          <w:sz w:val="21"/>
          <w:szCs w:val="21"/>
          <w:lang w:eastAsia="zh-CN"/>
        </w:rPr>
        <w:t>should</w:t>
      </w:r>
      <w:r>
        <w:rPr>
          <w:sz w:val="21"/>
          <w:szCs w:val="21"/>
        </w:rPr>
        <w:t xml:space="preserve"> be considered in 6GR.</w:t>
      </w:r>
    </w:p>
    <w:p w14:paraId="1957B211" w14:textId="77777777" w:rsidR="00FB247B" w:rsidRDefault="008C0402">
      <w:pPr>
        <w:pStyle w:val="YJ-Proposal"/>
        <w:spacing w:before="120" w:after="120"/>
        <w:rPr>
          <w:sz w:val="21"/>
          <w:szCs w:val="21"/>
        </w:rPr>
      </w:pPr>
      <w:r>
        <w:rPr>
          <w:sz w:val="21"/>
          <w:szCs w:val="21"/>
        </w:rPr>
        <w:t xml:space="preserve">To support large DCI, the followings alternatives can be considered for Polar coding </w:t>
      </w:r>
    </w:p>
    <w:p w14:paraId="5456F45E" w14:textId="77777777" w:rsidR="00FB247B" w:rsidRDefault="008C0402">
      <w:pPr>
        <w:pStyle w:val="YJ-Proposal"/>
        <w:numPr>
          <w:ilvl w:val="0"/>
          <w:numId w:val="23"/>
        </w:numPr>
        <w:spacing w:before="120" w:after="120"/>
        <w:rPr>
          <w:rFonts w:eastAsia="等线"/>
          <w:sz w:val="21"/>
          <w:szCs w:val="21"/>
          <w:lang w:val="en-US" w:eastAsia="zh-CN"/>
        </w:rPr>
      </w:pPr>
      <w:r>
        <w:rPr>
          <w:rFonts w:eastAsia="等线" w:hint="eastAsia"/>
          <w:sz w:val="21"/>
          <w:szCs w:val="21"/>
          <w:lang w:val="en-US" w:eastAsia="zh-CN"/>
        </w:rPr>
        <w:t>Alt1: design a larger interleaving length for distributed CRC</w:t>
      </w:r>
    </w:p>
    <w:p w14:paraId="26E98AD9" w14:textId="77777777" w:rsidR="00FB247B" w:rsidRDefault="008C0402">
      <w:pPr>
        <w:pStyle w:val="YJ-Proposal"/>
        <w:numPr>
          <w:ilvl w:val="0"/>
          <w:numId w:val="23"/>
        </w:numPr>
        <w:spacing w:before="120" w:after="120"/>
        <w:rPr>
          <w:rFonts w:eastAsia="等线"/>
          <w:sz w:val="21"/>
          <w:szCs w:val="21"/>
          <w:lang w:val="en-US" w:eastAsia="zh-CN"/>
        </w:rPr>
      </w:pPr>
      <w:r>
        <w:rPr>
          <w:rFonts w:eastAsia="等线" w:hint="eastAsia"/>
          <w:sz w:val="21"/>
          <w:szCs w:val="21"/>
          <w:lang w:val="en-US" w:eastAsia="zh-CN"/>
        </w:rPr>
        <w:t>Alt2: Support segmentation for DCI</w:t>
      </w:r>
    </w:p>
    <w:p w14:paraId="6880725C" w14:textId="77777777" w:rsidR="00FB247B" w:rsidRDefault="008C0402">
      <w:pPr>
        <w:pStyle w:val="YJ-Proposal"/>
        <w:spacing w:before="120" w:after="120"/>
        <w:jc w:val="both"/>
        <w:rPr>
          <w:sz w:val="21"/>
          <w:szCs w:val="21"/>
        </w:rPr>
      </w:pPr>
      <w:r>
        <w:rPr>
          <w:sz w:val="21"/>
          <w:szCs w:val="21"/>
        </w:rPr>
        <w:t>Use Polar code for 6GR PBCH encoding with necessary enhancement on coding chain if needed.</w:t>
      </w:r>
    </w:p>
    <w:p w14:paraId="22B010DC" w14:textId="5B6C0536" w:rsidR="00FB247B" w:rsidRDefault="008C0402">
      <w:pPr>
        <w:pStyle w:val="YJ-Proposal"/>
        <w:spacing w:before="120" w:after="120"/>
        <w:jc w:val="both"/>
        <w:rPr>
          <w:szCs w:val="21"/>
        </w:rPr>
      </w:pPr>
      <w:r>
        <w:rPr>
          <w:sz w:val="21"/>
          <w:szCs w:val="21"/>
        </w:rPr>
        <w:t xml:space="preserve">The evaluation assumption in Table </w:t>
      </w:r>
      <w:r w:rsidR="00D02EF1">
        <w:rPr>
          <w:rFonts w:hint="eastAsia"/>
          <w:sz w:val="21"/>
          <w:szCs w:val="21"/>
          <w:lang w:eastAsia="zh-CN"/>
        </w:rPr>
        <w:t>8</w:t>
      </w:r>
      <w:r w:rsidR="00D02EF1">
        <w:rPr>
          <w:sz w:val="21"/>
          <w:szCs w:val="21"/>
        </w:rPr>
        <w:t xml:space="preserve"> </w:t>
      </w:r>
      <w:r>
        <w:rPr>
          <w:sz w:val="21"/>
          <w:szCs w:val="21"/>
        </w:rPr>
        <w:t>can be considered as starting point.</w:t>
      </w:r>
    </w:p>
    <w:p w14:paraId="57838ECE" w14:textId="77777777" w:rsidR="00FB247B" w:rsidRDefault="008C0402">
      <w:pPr>
        <w:widowControl w:val="0"/>
        <w:spacing w:before="120" w:after="120" w:line="260" w:lineRule="auto"/>
        <w:jc w:val="center"/>
        <w:rPr>
          <w:szCs w:val="21"/>
        </w:rPr>
      </w:pPr>
      <w:r>
        <w:rPr>
          <w:szCs w:val="21"/>
        </w:rPr>
        <w:t xml:space="preserve">Table </w:t>
      </w:r>
      <w:r>
        <w:rPr>
          <w:rFonts w:hint="eastAsia"/>
          <w:szCs w:val="21"/>
        </w:rPr>
        <w:t>8</w:t>
      </w:r>
      <w:r>
        <w:rPr>
          <w:szCs w:val="21"/>
        </w:rPr>
        <w:t xml:space="preserve">: Evaluation assumption for </w:t>
      </w:r>
      <w:r>
        <w:rPr>
          <w:rFonts w:hint="eastAsia"/>
          <w:szCs w:val="21"/>
        </w:rPr>
        <w:t>Po</w:t>
      </w:r>
      <w:r>
        <w:rPr>
          <w:szCs w:val="21"/>
        </w:rPr>
        <w:t>lar code</w:t>
      </w:r>
    </w:p>
    <w:tbl>
      <w:tblPr>
        <w:tblW w:w="8110" w:type="dxa"/>
        <w:jc w:val="center"/>
        <w:tblCellMar>
          <w:left w:w="0" w:type="dxa"/>
          <w:right w:w="0" w:type="dxa"/>
        </w:tblCellMar>
        <w:tblLook w:val="04A0" w:firstRow="1" w:lastRow="0" w:firstColumn="1" w:lastColumn="0" w:noHBand="0" w:noVBand="1"/>
      </w:tblPr>
      <w:tblGrid>
        <w:gridCol w:w="2768"/>
        <w:gridCol w:w="5342"/>
      </w:tblGrid>
      <w:tr w:rsidR="00FB247B" w14:paraId="176D791D" w14:textId="77777777">
        <w:trPr>
          <w:trHeight w:val="227"/>
          <w:jc w:val="center"/>
        </w:trPr>
        <w:tc>
          <w:tcPr>
            <w:tcW w:w="27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D0A483B" w14:textId="77777777" w:rsidR="00FB247B" w:rsidRDefault="008C0402">
            <w:pPr>
              <w:overflowPunct w:val="0"/>
              <w:spacing w:before="120" w:after="120"/>
              <w:jc w:val="center"/>
              <w:rPr>
                <w:rFonts w:eastAsia="Gulim"/>
                <w:szCs w:val="21"/>
              </w:rPr>
            </w:pPr>
            <w:r>
              <w:rPr>
                <w:rFonts w:eastAsia="Nokia Pure Text"/>
                <w:color w:val="000000"/>
                <w:kern w:val="24"/>
                <w:szCs w:val="21"/>
              </w:rPr>
              <w:t>Channel</w:t>
            </w:r>
          </w:p>
        </w:tc>
        <w:tc>
          <w:tcPr>
            <w:tcW w:w="53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E81DFA4" w14:textId="77777777" w:rsidR="00FB247B" w:rsidRDefault="008C0402">
            <w:pPr>
              <w:overflowPunct w:val="0"/>
              <w:spacing w:before="120" w:after="120"/>
              <w:jc w:val="center"/>
              <w:rPr>
                <w:rFonts w:eastAsia="Gulim"/>
                <w:szCs w:val="21"/>
              </w:rPr>
            </w:pPr>
            <w:r>
              <w:rPr>
                <w:rFonts w:eastAsia="Nokia Pure Text"/>
                <w:color w:val="000000"/>
                <w:kern w:val="24"/>
                <w:szCs w:val="21"/>
              </w:rPr>
              <w:t>AWGN</w:t>
            </w:r>
          </w:p>
        </w:tc>
      </w:tr>
      <w:tr w:rsidR="00FB247B" w14:paraId="75E95D35" w14:textId="77777777">
        <w:trPr>
          <w:trHeight w:val="274"/>
          <w:jc w:val="center"/>
        </w:trPr>
        <w:tc>
          <w:tcPr>
            <w:tcW w:w="27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DCBFB8A" w14:textId="77777777" w:rsidR="00FB247B" w:rsidRDefault="008C0402">
            <w:pPr>
              <w:overflowPunct w:val="0"/>
              <w:spacing w:before="120" w:after="120"/>
              <w:jc w:val="center"/>
              <w:rPr>
                <w:rFonts w:eastAsia="Gulim"/>
                <w:szCs w:val="21"/>
              </w:rPr>
            </w:pPr>
            <w:r>
              <w:rPr>
                <w:rFonts w:eastAsia="Nokia Pure Text"/>
                <w:color w:val="000000"/>
                <w:kern w:val="24"/>
                <w:szCs w:val="21"/>
              </w:rPr>
              <w:t>Modulation</w:t>
            </w:r>
          </w:p>
        </w:tc>
        <w:tc>
          <w:tcPr>
            <w:tcW w:w="53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57DCB33" w14:textId="77777777" w:rsidR="00FB247B" w:rsidRDefault="008C0402">
            <w:pPr>
              <w:overflowPunct w:val="0"/>
              <w:spacing w:before="120" w:after="120"/>
              <w:jc w:val="center"/>
              <w:rPr>
                <w:rFonts w:eastAsia="Gulim"/>
                <w:szCs w:val="21"/>
              </w:rPr>
            </w:pPr>
            <w:r>
              <w:rPr>
                <w:rFonts w:eastAsia="Nokia Pure Text"/>
                <w:color w:val="000000"/>
                <w:kern w:val="24"/>
                <w:szCs w:val="21"/>
              </w:rPr>
              <w:t xml:space="preserve">QPSK </w:t>
            </w:r>
          </w:p>
        </w:tc>
      </w:tr>
      <w:tr w:rsidR="00FB247B" w14:paraId="51DAE47B" w14:textId="77777777">
        <w:trPr>
          <w:trHeight w:val="361"/>
          <w:jc w:val="center"/>
        </w:trPr>
        <w:tc>
          <w:tcPr>
            <w:tcW w:w="27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4A9B9DC" w14:textId="77777777" w:rsidR="00FB247B" w:rsidRDefault="008C0402">
            <w:pPr>
              <w:overflowPunct w:val="0"/>
              <w:spacing w:before="120" w:after="120"/>
              <w:jc w:val="center"/>
              <w:rPr>
                <w:rFonts w:eastAsia="Gulim"/>
                <w:szCs w:val="21"/>
              </w:rPr>
            </w:pPr>
            <w:r>
              <w:rPr>
                <w:rFonts w:eastAsia="Nokia Pure Text"/>
                <w:color w:val="000000"/>
                <w:kern w:val="24"/>
                <w:szCs w:val="21"/>
              </w:rPr>
              <w:t>Coding Scheme</w:t>
            </w:r>
          </w:p>
        </w:tc>
        <w:tc>
          <w:tcPr>
            <w:tcW w:w="53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E4BED49" w14:textId="77777777" w:rsidR="00FB247B" w:rsidRDefault="008C0402">
            <w:pPr>
              <w:overflowPunct w:val="0"/>
              <w:spacing w:before="120" w:after="120"/>
              <w:jc w:val="center"/>
              <w:rPr>
                <w:rFonts w:eastAsia="Gulim"/>
                <w:szCs w:val="21"/>
              </w:rPr>
            </w:pPr>
            <w:r>
              <w:rPr>
                <w:rFonts w:eastAsia="Nokia Pure Text"/>
                <w:color w:val="000000"/>
                <w:kern w:val="24"/>
                <w:szCs w:val="21"/>
              </w:rPr>
              <w:t>Polar code</w:t>
            </w:r>
          </w:p>
        </w:tc>
      </w:tr>
      <w:tr w:rsidR="00FB247B" w14:paraId="57603F70" w14:textId="77777777">
        <w:trPr>
          <w:trHeight w:val="289"/>
          <w:jc w:val="center"/>
        </w:trPr>
        <w:tc>
          <w:tcPr>
            <w:tcW w:w="27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57C3027" w14:textId="77777777" w:rsidR="00FB247B" w:rsidRDefault="008C0402">
            <w:pPr>
              <w:overflowPunct w:val="0"/>
              <w:spacing w:before="120" w:after="120"/>
              <w:jc w:val="center"/>
              <w:rPr>
                <w:rFonts w:eastAsia="Gulim"/>
                <w:szCs w:val="21"/>
              </w:rPr>
            </w:pPr>
            <w:r>
              <w:rPr>
                <w:rFonts w:eastAsia="Nokia Pure Text"/>
                <w:color w:val="000000"/>
                <w:kern w:val="24"/>
                <w:szCs w:val="21"/>
              </w:rPr>
              <w:t>Code rate for UL</w:t>
            </w:r>
          </w:p>
        </w:tc>
        <w:tc>
          <w:tcPr>
            <w:tcW w:w="53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8503079" w14:textId="77777777" w:rsidR="00FB247B" w:rsidRDefault="008C0402">
            <w:pPr>
              <w:overflowPunct w:val="0"/>
              <w:spacing w:before="120" w:after="120"/>
              <w:jc w:val="center"/>
              <w:rPr>
                <w:rFonts w:eastAsiaTheme="minorEastAsia"/>
                <w:color w:val="000000"/>
                <w:kern w:val="24"/>
                <w:szCs w:val="21"/>
              </w:rPr>
            </w:pPr>
            <w:r>
              <w:rPr>
                <w:rFonts w:eastAsia="Nokia Pure Text"/>
                <w:color w:val="000000" w:themeColor="text1"/>
                <w:kern w:val="24"/>
                <w:szCs w:val="21"/>
              </w:rPr>
              <w:t>1/12</w:t>
            </w:r>
            <w:r>
              <w:rPr>
                <w:rFonts w:eastAsia="Nokia Pure Text"/>
                <w:color w:val="000000"/>
                <w:kern w:val="24"/>
                <w:szCs w:val="21"/>
              </w:rPr>
              <w:t>, 1/6, 1/3, 1/2, 2/3,</w:t>
            </w:r>
            <w:r>
              <w:rPr>
                <w:rFonts w:hint="eastAsia"/>
                <w:color w:val="000000"/>
                <w:kern w:val="24"/>
                <w:szCs w:val="21"/>
              </w:rPr>
              <w:t xml:space="preserve"> 3/4</w:t>
            </w:r>
            <w:r>
              <w:rPr>
                <w:rFonts w:eastAsia="Nokia Pure Text"/>
                <w:color w:val="000000"/>
                <w:kern w:val="24"/>
                <w:szCs w:val="21"/>
              </w:rPr>
              <w:t>, 5/6</w:t>
            </w:r>
          </w:p>
        </w:tc>
      </w:tr>
      <w:tr w:rsidR="00FB247B" w14:paraId="27F13E8C" w14:textId="77777777">
        <w:trPr>
          <w:trHeight w:val="289"/>
          <w:jc w:val="center"/>
        </w:trPr>
        <w:tc>
          <w:tcPr>
            <w:tcW w:w="27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26E8F58" w14:textId="77777777" w:rsidR="00FB247B" w:rsidRDefault="008C0402">
            <w:pPr>
              <w:overflowPunct w:val="0"/>
              <w:spacing w:before="120" w:after="120"/>
              <w:jc w:val="center"/>
              <w:rPr>
                <w:rFonts w:eastAsiaTheme="minorEastAsia"/>
                <w:color w:val="000000"/>
                <w:kern w:val="24"/>
                <w:szCs w:val="21"/>
              </w:rPr>
            </w:pPr>
            <w:r>
              <w:rPr>
                <w:rFonts w:eastAsiaTheme="minorEastAsia"/>
                <w:color w:val="000000"/>
                <w:kern w:val="24"/>
                <w:szCs w:val="21"/>
              </w:rPr>
              <w:t>Coded bit length for DL</w:t>
            </w:r>
          </w:p>
        </w:tc>
        <w:tc>
          <w:tcPr>
            <w:tcW w:w="53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67DECC7" w14:textId="77777777" w:rsidR="00FB247B" w:rsidRDefault="008C0402">
            <w:pPr>
              <w:overflowPunct w:val="0"/>
              <w:spacing w:before="120" w:after="120"/>
              <w:jc w:val="center"/>
              <w:rPr>
                <w:rFonts w:eastAsiaTheme="minorEastAsia"/>
                <w:color w:val="000000" w:themeColor="text1"/>
                <w:kern w:val="24"/>
                <w:szCs w:val="21"/>
              </w:rPr>
            </w:pPr>
            <w:r>
              <w:rPr>
                <w:rFonts w:eastAsiaTheme="minorEastAsia" w:hint="eastAsia"/>
                <w:color w:val="000000" w:themeColor="text1"/>
                <w:kern w:val="24"/>
                <w:szCs w:val="21"/>
              </w:rPr>
              <w:t>1</w:t>
            </w:r>
            <w:r>
              <w:rPr>
                <w:rFonts w:eastAsiaTheme="minorEastAsia"/>
                <w:color w:val="000000" w:themeColor="text1"/>
                <w:kern w:val="24"/>
                <w:szCs w:val="21"/>
              </w:rPr>
              <w:t>08*[1,2,4,8,16]</w:t>
            </w:r>
          </w:p>
        </w:tc>
      </w:tr>
      <w:tr w:rsidR="00FB247B" w14:paraId="7CD2F3E0" w14:textId="77777777">
        <w:trPr>
          <w:trHeight w:val="223"/>
          <w:jc w:val="center"/>
        </w:trPr>
        <w:tc>
          <w:tcPr>
            <w:tcW w:w="27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CF959CC" w14:textId="77777777" w:rsidR="00FB247B" w:rsidRDefault="008C0402">
            <w:pPr>
              <w:overflowPunct w:val="0"/>
              <w:spacing w:before="120" w:after="120"/>
              <w:jc w:val="center"/>
              <w:rPr>
                <w:rFonts w:eastAsia="Gulim"/>
                <w:szCs w:val="21"/>
              </w:rPr>
            </w:pPr>
            <w:r>
              <w:rPr>
                <w:rFonts w:eastAsia="Nokia Pure Text"/>
                <w:color w:val="000000"/>
                <w:kern w:val="24"/>
                <w:szCs w:val="21"/>
              </w:rPr>
              <w:t>Decoding algorithm</w:t>
            </w:r>
          </w:p>
        </w:tc>
        <w:tc>
          <w:tcPr>
            <w:tcW w:w="53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4F6D841" w14:textId="77777777" w:rsidR="00FB247B" w:rsidRDefault="008C0402">
            <w:pPr>
              <w:overflowPunct w:val="0"/>
              <w:spacing w:before="120" w:after="120"/>
              <w:jc w:val="center"/>
              <w:rPr>
                <w:rFonts w:eastAsia="Gulim"/>
                <w:szCs w:val="21"/>
              </w:rPr>
            </w:pPr>
            <w:r>
              <w:rPr>
                <w:rFonts w:eastAsia="Nokia Pure Text"/>
                <w:color w:val="000000"/>
                <w:kern w:val="24"/>
                <w:szCs w:val="21"/>
              </w:rPr>
              <w:t>SCL decoding (L=8)</w:t>
            </w:r>
          </w:p>
        </w:tc>
      </w:tr>
      <w:tr w:rsidR="00FB247B" w14:paraId="51B2D48A" w14:textId="77777777">
        <w:trPr>
          <w:trHeight w:val="201"/>
          <w:jc w:val="center"/>
        </w:trPr>
        <w:tc>
          <w:tcPr>
            <w:tcW w:w="27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3E2D668" w14:textId="77777777" w:rsidR="00FB247B" w:rsidRDefault="008C0402">
            <w:pPr>
              <w:overflowPunct w:val="0"/>
              <w:spacing w:before="120" w:after="120"/>
              <w:jc w:val="center"/>
              <w:rPr>
                <w:rFonts w:eastAsia="Gulim"/>
                <w:szCs w:val="21"/>
              </w:rPr>
            </w:pPr>
            <w:r>
              <w:rPr>
                <w:rFonts w:eastAsia="Nokia Pure Text"/>
                <w:color w:val="000000"/>
                <w:kern w:val="24"/>
                <w:szCs w:val="21"/>
              </w:rPr>
              <w:lastRenderedPageBreak/>
              <w:t>Info. block length (bits w/o CRC)</w:t>
            </w:r>
          </w:p>
        </w:tc>
        <w:tc>
          <w:tcPr>
            <w:tcW w:w="53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0481B56" w14:textId="77777777" w:rsidR="00FB247B" w:rsidRDefault="008C0402">
            <w:pPr>
              <w:overflowPunct w:val="0"/>
              <w:spacing w:before="120" w:after="120"/>
              <w:jc w:val="center"/>
              <w:rPr>
                <w:szCs w:val="21"/>
              </w:rPr>
            </w:pPr>
            <w:r>
              <w:rPr>
                <w:rFonts w:hint="eastAsia"/>
                <w:szCs w:val="21"/>
              </w:rPr>
              <w:t>D</w:t>
            </w:r>
            <w:r>
              <w:rPr>
                <w:szCs w:val="21"/>
              </w:rPr>
              <w:t>L: 12:4:[140]</w:t>
            </w:r>
          </w:p>
          <w:p w14:paraId="194D9DFE" w14:textId="77777777" w:rsidR="00FB247B" w:rsidRDefault="008C0402">
            <w:pPr>
              <w:overflowPunct w:val="0"/>
              <w:spacing w:before="120" w:after="120"/>
              <w:jc w:val="center"/>
              <w:rPr>
                <w:szCs w:val="21"/>
              </w:rPr>
            </w:pPr>
            <w:r>
              <w:rPr>
                <w:szCs w:val="21"/>
              </w:rPr>
              <w:t>UL: 12:4:140, 140:4: 256, 264:8:512, 528:16: [2000]</w:t>
            </w:r>
          </w:p>
        </w:tc>
      </w:tr>
      <w:tr w:rsidR="00FB247B" w14:paraId="37E1D070" w14:textId="77777777">
        <w:trPr>
          <w:trHeight w:val="201"/>
          <w:jc w:val="center"/>
        </w:trPr>
        <w:tc>
          <w:tcPr>
            <w:tcW w:w="27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490A5F9" w14:textId="77777777" w:rsidR="00FB247B" w:rsidRDefault="008C0402">
            <w:pPr>
              <w:overflowPunct w:val="0"/>
              <w:spacing w:before="120" w:after="120"/>
              <w:jc w:val="center"/>
              <w:rPr>
                <w:rFonts w:eastAsia="Nokia Pure Text"/>
                <w:color w:val="000000"/>
                <w:kern w:val="24"/>
                <w:szCs w:val="21"/>
              </w:rPr>
            </w:pPr>
            <w:r>
              <w:rPr>
                <w:rFonts w:eastAsia="Nokia Pure Text"/>
                <w:color w:val="000000"/>
                <w:kern w:val="24"/>
                <w:szCs w:val="21"/>
              </w:rPr>
              <w:t>Performance metrics</w:t>
            </w:r>
          </w:p>
        </w:tc>
        <w:tc>
          <w:tcPr>
            <w:tcW w:w="53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C3C1441" w14:textId="77777777" w:rsidR="00FB247B" w:rsidRDefault="008C0402">
            <w:pPr>
              <w:overflowPunct w:val="0"/>
              <w:spacing w:before="120" w:after="120"/>
              <w:jc w:val="center"/>
              <w:rPr>
                <w:rFonts w:eastAsia="Nokia Pure Text"/>
                <w:color w:val="000000"/>
                <w:kern w:val="24"/>
                <w:szCs w:val="21"/>
              </w:rPr>
            </w:pPr>
            <w:r>
              <w:rPr>
                <w:rFonts w:eastAsia="Nokia Pure Text"/>
                <w:color w:val="000000"/>
                <w:kern w:val="24"/>
                <w:szCs w:val="21"/>
              </w:rPr>
              <w:t xml:space="preserve">BLER, FAR </w:t>
            </w:r>
          </w:p>
        </w:tc>
      </w:tr>
    </w:tbl>
    <w:p w14:paraId="6D0635D2" w14:textId="77777777" w:rsidR="00FB247B" w:rsidRDefault="00FB247B">
      <w:pPr>
        <w:spacing w:before="120" w:after="120"/>
      </w:pPr>
    </w:p>
    <w:p w14:paraId="224BB107" w14:textId="77777777" w:rsidR="00FB247B" w:rsidRDefault="008C0402">
      <w:pPr>
        <w:pStyle w:val="YJ-Proposal"/>
        <w:spacing w:before="120" w:after="120" w:line="240" w:lineRule="auto"/>
        <w:rPr>
          <w:sz w:val="21"/>
          <w:szCs w:val="21"/>
          <w:lang w:val="en-US" w:eastAsia="zh-CN"/>
        </w:rPr>
      </w:pPr>
      <w:r>
        <w:rPr>
          <w:sz w:val="21"/>
          <w:szCs w:val="21"/>
          <w:lang w:val="en-US" w:eastAsia="zh-CN"/>
        </w:rPr>
        <w:t>RM code can be enhanced for 6GR.</w:t>
      </w:r>
    </w:p>
    <w:p w14:paraId="4CD31735" w14:textId="0E420E99" w:rsidR="00FB247B" w:rsidRDefault="008C0402">
      <w:pPr>
        <w:pStyle w:val="YJ-Proposal"/>
        <w:spacing w:before="120" w:after="120" w:line="240" w:lineRule="auto"/>
        <w:rPr>
          <w:sz w:val="21"/>
          <w:szCs w:val="21"/>
          <w:lang w:val="en-US" w:eastAsia="zh-CN"/>
        </w:rPr>
      </w:pPr>
      <w:r>
        <w:rPr>
          <w:sz w:val="21"/>
          <w:szCs w:val="21"/>
        </w:rPr>
        <w:t xml:space="preserve">For the </w:t>
      </w:r>
      <w:r>
        <w:rPr>
          <w:rFonts w:hint="eastAsia"/>
          <w:sz w:val="21"/>
          <w:szCs w:val="21"/>
          <w:lang w:val="en-US" w:eastAsia="zh-CN"/>
        </w:rPr>
        <w:t>performance metric</w:t>
      </w:r>
      <w:r>
        <w:rPr>
          <w:sz w:val="21"/>
          <w:szCs w:val="21"/>
          <w:lang w:val="en-US" w:eastAsia="zh-CN"/>
        </w:rPr>
        <w:t>s</w:t>
      </w:r>
      <w:r>
        <w:rPr>
          <w:rFonts w:hint="eastAsia"/>
          <w:sz w:val="21"/>
          <w:szCs w:val="21"/>
          <w:lang w:val="en-US" w:eastAsia="zh-CN"/>
        </w:rPr>
        <w:t xml:space="preserve"> </w:t>
      </w:r>
      <w:r>
        <w:rPr>
          <w:sz w:val="21"/>
          <w:szCs w:val="21"/>
        </w:rPr>
        <w:t>of small UCI</w:t>
      </w:r>
      <w:r>
        <w:rPr>
          <w:rFonts w:hint="eastAsia"/>
          <w:sz w:val="21"/>
          <w:szCs w:val="21"/>
          <w:lang w:val="en-US" w:eastAsia="zh-CN"/>
        </w:rPr>
        <w:t xml:space="preserve"> block</w:t>
      </w:r>
      <w:r>
        <w:rPr>
          <w:sz w:val="21"/>
          <w:szCs w:val="21"/>
        </w:rPr>
        <w:t xml:space="preserve">, BLER and FAR performance should be </w:t>
      </w:r>
      <w:r>
        <w:rPr>
          <w:rFonts w:hint="eastAsia"/>
          <w:sz w:val="21"/>
          <w:szCs w:val="21"/>
          <w:lang w:val="en-US" w:eastAsia="zh-CN"/>
        </w:rPr>
        <w:t>considered</w:t>
      </w:r>
      <w:r>
        <w:rPr>
          <w:sz w:val="21"/>
          <w:szCs w:val="21"/>
          <w:lang w:val="en-US" w:eastAsia="zh-CN"/>
        </w:rPr>
        <w:t>.</w:t>
      </w:r>
    </w:p>
    <w:p w14:paraId="592E38E6" w14:textId="77777777" w:rsidR="00FB247B" w:rsidRDefault="008C0402">
      <w:pPr>
        <w:pStyle w:val="YJ-Proposal"/>
        <w:numPr>
          <w:ilvl w:val="0"/>
          <w:numId w:val="0"/>
        </w:numPr>
        <w:spacing w:before="120" w:after="120"/>
        <w:rPr>
          <w:lang w:val="en-US" w:eastAsia="zh-CN"/>
        </w:rPr>
      </w:pPr>
      <w:r>
        <w:fldChar w:fldCharType="end"/>
      </w:r>
    </w:p>
    <w:p w14:paraId="5D49B7EE" w14:textId="77777777" w:rsidR="00FB247B" w:rsidRDefault="008C0402">
      <w:pPr>
        <w:pStyle w:val="1"/>
        <w:pBdr>
          <w:top w:val="single" w:sz="12" w:space="7" w:color="auto"/>
        </w:pBdr>
        <w:spacing w:before="120" w:after="120"/>
        <w:ind w:left="0"/>
        <w:rPr>
          <w:rFonts w:ascii="Times New Roman" w:eastAsia="宋体" w:hAnsi="Times New Roman"/>
          <w:b/>
          <w:bCs/>
          <w:sz w:val="28"/>
          <w:szCs w:val="28"/>
        </w:rPr>
      </w:pPr>
      <w:r>
        <w:rPr>
          <w:rFonts w:ascii="Times New Roman" w:eastAsia="宋体" w:hAnsi="Times New Roman"/>
          <w:b/>
          <w:bCs/>
          <w:sz w:val="28"/>
          <w:szCs w:val="28"/>
        </w:rPr>
        <w:t>References</w:t>
      </w:r>
    </w:p>
    <w:p w14:paraId="70220045" w14:textId="77777777" w:rsidR="00FB247B" w:rsidRDefault="008C0402">
      <w:pPr>
        <w:pStyle w:val="References"/>
        <w:spacing w:before="120" w:after="120"/>
        <w:ind w:left="363" w:hanging="363"/>
        <w:rPr>
          <w:color w:val="000000"/>
          <w:szCs w:val="20"/>
        </w:rPr>
      </w:pPr>
      <w:r>
        <w:rPr>
          <w:bCs/>
          <w:szCs w:val="21"/>
        </w:rPr>
        <w:t>RP-25</w:t>
      </w:r>
      <w:r>
        <w:rPr>
          <w:bCs/>
          <w:szCs w:val="21"/>
          <w:lang w:eastAsia="ja-JP"/>
        </w:rPr>
        <w:t>1881</w:t>
      </w:r>
      <w:r>
        <w:rPr>
          <w:bCs/>
          <w:szCs w:val="21"/>
        </w:rPr>
        <w:t>, Study on 6GR Radio, 3GPP TSG RAN Meeting #108</w:t>
      </w:r>
      <w:r>
        <w:rPr>
          <w:rFonts w:hint="eastAsia"/>
          <w:bCs/>
          <w:szCs w:val="21"/>
        </w:rPr>
        <w:t>.</w:t>
      </w:r>
    </w:p>
    <w:p w14:paraId="63715CF6" w14:textId="77777777" w:rsidR="00FB247B" w:rsidRDefault="008C0402">
      <w:pPr>
        <w:pStyle w:val="References"/>
        <w:spacing w:before="120" w:after="120"/>
        <w:ind w:left="363" w:hanging="363"/>
        <w:rPr>
          <w:color w:val="000000"/>
          <w:szCs w:val="20"/>
        </w:rPr>
      </w:pPr>
      <w:r>
        <w:rPr>
          <w:color w:val="000000"/>
          <w:szCs w:val="20"/>
        </w:rPr>
        <w:t>Recommendation ITU-R M.2160-0, “Framework and overall objectives of the future development of IMT for 2030 and beyond,” Nov. 2023.</w:t>
      </w:r>
    </w:p>
    <w:p w14:paraId="0F0839FD" w14:textId="77777777" w:rsidR="00FB247B" w:rsidRDefault="008C0402">
      <w:pPr>
        <w:pStyle w:val="References"/>
        <w:spacing w:before="120" w:after="120"/>
        <w:ind w:left="363" w:hanging="363"/>
        <w:rPr>
          <w:color w:val="000000"/>
          <w:szCs w:val="20"/>
        </w:rPr>
      </w:pPr>
      <w:r>
        <w:rPr>
          <w:lang w:val="en-GB"/>
        </w:rPr>
        <w:t>RP-243202 on Minimum requirements related to technical performance for IMT-2030 radio interface(s)</w:t>
      </w:r>
      <w:r>
        <w:rPr>
          <w:rFonts w:hint="eastAsia"/>
        </w:rPr>
        <w:t>.</w:t>
      </w:r>
    </w:p>
    <w:p w14:paraId="49A5529C" w14:textId="2BEE8F21" w:rsidR="00FB247B" w:rsidRDefault="008C0402">
      <w:pPr>
        <w:pStyle w:val="References"/>
        <w:spacing w:before="120" w:after="120"/>
        <w:ind w:left="363" w:hanging="363"/>
      </w:pPr>
      <w:r>
        <w:rPr>
          <w:szCs w:val="21"/>
        </w:rPr>
        <w:t>RP-25</w:t>
      </w:r>
      <w:r>
        <w:t xml:space="preserve">2946, </w:t>
      </w:r>
      <w:r>
        <w:rPr>
          <w:lang w:val="en-GB"/>
        </w:rPr>
        <w:t>Draft Reply LS to ITU-R_WP5D_TEMP_167 = RP-243202 on Minimum requirements related to technical performance for IMT-2030 radio interface(s)</w:t>
      </w:r>
    </w:p>
    <w:p w14:paraId="665F113F" w14:textId="77777777" w:rsidR="00FB247B" w:rsidRDefault="008C0402">
      <w:pPr>
        <w:pStyle w:val="References"/>
        <w:spacing w:before="120" w:after="120"/>
        <w:ind w:left="363" w:hanging="363"/>
        <w:rPr>
          <w:color w:val="000000"/>
          <w:szCs w:val="20"/>
        </w:rPr>
      </w:pPr>
      <w:r>
        <w:rPr>
          <w:rFonts w:hint="eastAsia"/>
          <w:sz w:val="24"/>
          <w:szCs w:val="24"/>
        </w:rPr>
        <w:t xml:space="preserve"> </w:t>
      </w:r>
      <w:r>
        <w:rPr>
          <w:sz w:val="24"/>
          <w:szCs w:val="24"/>
        </w:rPr>
        <w:t>RAN1 Chairman’s Notes</w:t>
      </w:r>
      <w:r>
        <w:rPr>
          <w:rFonts w:hint="eastAsia"/>
          <w:sz w:val="24"/>
          <w:szCs w:val="24"/>
        </w:rPr>
        <w:t xml:space="preserve">, </w:t>
      </w:r>
      <w:r>
        <w:rPr>
          <w:bCs/>
          <w:iCs/>
          <w:szCs w:val="21"/>
        </w:rPr>
        <w:t>3GPP TSG RAN WG1 Meeting #86bis</w:t>
      </w:r>
      <w:r>
        <w:rPr>
          <w:rFonts w:hint="eastAsia"/>
          <w:bCs/>
          <w:iCs/>
          <w:szCs w:val="21"/>
        </w:rPr>
        <w:t xml:space="preserve">, </w:t>
      </w:r>
      <w:r>
        <w:rPr>
          <w:bCs/>
          <w:iCs/>
          <w:szCs w:val="21"/>
        </w:rPr>
        <w:t>Lisbon, Portugal 10th - 14th October 2016</w:t>
      </w:r>
    </w:p>
    <w:p w14:paraId="68259146" w14:textId="77777777" w:rsidR="00FB247B" w:rsidRDefault="008C0402">
      <w:pPr>
        <w:pStyle w:val="References"/>
        <w:spacing w:before="120" w:after="120"/>
        <w:ind w:left="363" w:hanging="363"/>
        <w:rPr>
          <w:szCs w:val="21"/>
        </w:rPr>
      </w:pPr>
      <w:r>
        <w:rPr>
          <w:rFonts w:hint="eastAsia"/>
          <w:szCs w:val="21"/>
        </w:rPr>
        <w:t xml:space="preserve"> I. Tsatsaragkos and V. Paliouras, "Approximate Algorithms for Identifying Minima on Min-Sum LDPC Decoders and Their Hardware Implementation," in IEEE Transactions on Circuits and Systems II: Express Briefs, vol. 62, no. 8, pp. 766-770, Aug. 2015, doi: 10.1109/TCSII.2015.2433451.</w:t>
      </w:r>
    </w:p>
    <w:p w14:paraId="04432025" w14:textId="77777777" w:rsidR="00FB247B" w:rsidRDefault="008C0402">
      <w:pPr>
        <w:pStyle w:val="References"/>
        <w:spacing w:before="120" w:after="120"/>
        <w:ind w:left="363" w:hanging="363"/>
        <w:rPr>
          <w:szCs w:val="21"/>
        </w:rPr>
      </w:pPr>
      <w:r>
        <w:rPr>
          <w:rFonts w:hint="eastAsia"/>
          <w:szCs w:val="21"/>
        </w:rPr>
        <w:t xml:space="preserve"> C.-L. Wey, M.-D. Shieh, and S.-Y. Lin, </w:t>
      </w:r>
      <w:r>
        <w:rPr>
          <w:rFonts w:hint="eastAsia"/>
          <w:szCs w:val="21"/>
        </w:rPr>
        <w:t>“</w:t>
      </w:r>
      <w:r>
        <w:rPr>
          <w:rFonts w:hint="eastAsia"/>
          <w:szCs w:val="21"/>
        </w:rPr>
        <w:t>Algorithms of finding the first two minimum values and their hardware implementation,</w:t>
      </w:r>
      <w:r>
        <w:rPr>
          <w:rFonts w:hint="eastAsia"/>
          <w:szCs w:val="21"/>
        </w:rPr>
        <w:t>”</w:t>
      </w:r>
      <w:r>
        <w:rPr>
          <w:rFonts w:hint="eastAsia"/>
          <w:szCs w:val="21"/>
        </w:rPr>
        <w:t> IEEE Trans. Circuits Syst. I, Reg. Papers, vol. 55, no. 11, pp. 3430</w:t>
      </w:r>
      <w:r>
        <w:rPr>
          <w:rFonts w:hint="eastAsia"/>
          <w:szCs w:val="21"/>
        </w:rPr>
        <w:t>–</w:t>
      </w:r>
      <w:r>
        <w:rPr>
          <w:rFonts w:hint="eastAsia"/>
          <w:szCs w:val="21"/>
        </w:rPr>
        <w:t>3437, Dec. 2008.</w:t>
      </w:r>
    </w:p>
    <w:p w14:paraId="1E34ECA2" w14:textId="77777777" w:rsidR="00FB247B" w:rsidRDefault="008C0402">
      <w:pPr>
        <w:pStyle w:val="References"/>
        <w:spacing w:before="120" w:after="120"/>
        <w:ind w:left="363" w:hanging="363"/>
      </w:pPr>
      <w:r>
        <w:rPr>
          <w:rFonts w:hint="eastAsia"/>
          <w:szCs w:val="21"/>
        </w:rPr>
        <w:t xml:space="preserve"> X. Chen, S. Lin and V. Akella, </w:t>
      </w:r>
      <w:r>
        <w:rPr>
          <w:rFonts w:hint="eastAsia"/>
          <w:szCs w:val="21"/>
        </w:rPr>
        <w:t>“</w:t>
      </w:r>
      <w:r>
        <w:rPr>
          <w:rFonts w:hint="eastAsia"/>
          <w:szCs w:val="21"/>
        </w:rPr>
        <w:t>QSN</w:t>
      </w:r>
      <w:r>
        <w:rPr>
          <w:rFonts w:hint="eastAsia"/>
          <w:szCs w:val="21"/>
        </w:rPr>
        <w:t>—</w:t>
      </w:r>
      <w:r>
        <w:rPr>
          <w:rFonts w:hint="eastAsia"/>
          <w:szCs w:val="21"/>
        </w:rPr>
        <w:t>A simple circular-shift network for reconfigurable quasi-cyclic LDPC decoders,</w:t>
      </w:r>
      <w:r>
        <w:rPr>
          <w:rFonts w:hint="eastAsia"/>
          <w:szCs w:val="21"/>
        </w:rPr>
        <w:t>”</w:t>
      </w:r>
      <w:r>
        <w:rPr>
          <w:rFonts w:hint="eastAsia"/>
          <w:szCs w:val="21"/>
        </w:rPr>
        <w:t> IEEE Transactions on Circuits and Systems II: Express Briefs, pp. 782</w:t>
      </w:r>
      <w:r>
        <w:rPr>
          <w:rFonts w:hint="eastAsia"/>
          <w:szCs w:val="21"/>
        </w:rPr>
        <w:t>–</w:t>
      </w:r>
      <w:r>
        <w:rPr>
          <w:rFonts w:hint="eastAsia"/>
          <w:szCs w:val="21"/>
        </w:rPr>
        <w:t>786, October 2010.</w:t>
      </w:r>
    </w:p>
    <w:p w14:paraId="6F66B760" w14:textId="77777777" w:rsidR="00FB247B" w:rsidRDefault="008C0402">
      <w:pPr>
        <w:pStyle w:val="References"/>
        <w:spacing w:before="120" w:after="120"/>
        <w:ind w:left="363" w:hanging="363"/>
      </w:pPr>
      <w:r>
        <w:rPr>
          <w:rFonts w:hint="eastAsia"/>
          <w:szCs w:val="21"/>
        </w:rPr>
        <w:t xml:space="preserve"> </w:t>
      </w:r>
      <w:r>
        <w:rPr>
          <w:rFonts w:hint="eastAsia"/>
        </w:rPr>
        <w:t xml:space="preserve">https://en.wikipedia.org/wiki/Transistor_count. </w:t>
      </w:r>
    </w:p>
    <w:p w14:paraId="5295C460" w14:textId="77777777" w:rsidR="00FB247B" w:rsidRDefault="008C0402">
      <w:pPr>
        <w:pStyle w:val="References"/>
        <w:spacing w:before="120" w:after="120"/>
        <w:ind w:left="363" w:hanging="363"/>
      </w:pPr>
      <w:r>
        <w:rPr>
          <w:rFonts w:ascii="Arial" w:hAnsi="Arial" w:cs="Arial" w:hint="eastAsia"/>
          <w:b/>
          <w:sz w:val="28"/>
          <w:szCs w:val="28"/>
        </w:rPr>
        <w:t xml:space="preserve"> </w:t>
      </w:r>
      <w:r>
        <w:rPr>
          <w:rFonts w:hint="eastAsia"/>
          <w:szCs w:val="21"/>
        </w:rPr>
        <w:t xml:space="preserve">R1-2506119, </w:t>
      </w:r>
      <w:r>
        <w:rPr>
          <w:rFonts w:hint="eastAsia"/>
          <w:szCs w:val="21"/>
          <w:lang w:eastAsia="ja-JP"/>
        </w:rPr>
        <w:t>Discussions on joint channel coding and modulation for 6GR</w:t>
      </w:r>
      <w:r>
        <w:rPr>
          <w:rFonts w:hint="eastAsia"/>
          <w:szCs w:val="21"/>
        </w:rPr>
        <w:t>, 3GPP TSG RAN WG1 #122, Bengaluru, India, Aug 25</w:t>
      </w:r>
      <w:r>
        <w:rPr>
          <w:rFonts w:hint="eastAsia"/>
          <w:szCs w:val="21"/>
          <w:lang w:eastAsia="ko-KR"/>
        </w:rPr>
        <w:t>th</w:t>
      </w:r>
      <w:r>
        <w:rPr>
          <w:rFonts w:hint="eastAsia"/>
          <w:szCs w:val="21"/>
        </w:rPr>
        <w:t>–</w:t>
      </w:r>
      <w:r>
        <w:rPr>
          <w:rFonts w:hint="eastAsia"/>
          <w:szCs w:val="21"/>
        </w:rPr>
        <w:t>29th</w:t>
      </w:r>
      <w:r>
        <w:rPr>
          <w:rFonts w:hint="eastAsia"/>
          <w:szCs w:val="21"/>
          <w:lang w:eastAsia="ja-JP"/>
        </w:rPr>
        <w:t>, 2025</w:t>
      </w:r>
    </w:p>
    <w:p w14:paraId="569B834C" w14:textId="77777777" w:rsidR="00FB247B" w:rsidRDefault="008C0402">
      <w:pPr>
        <w:pStyle w:val="References"/>
        <w:spacing w:before="120" w:after="120"/>
        <w:ind w:left="363" w:hanging="363"/>
      </w:pPr>
      <w:r>
        <w:t xml:space="preserve"> R1-2505419</w:t>
      </w:r>
      <w:r>
        <w:rPr>
          <w:rFonts w:hint="eastAsia"/>
        </w:rPr>
        <w:t>,</w:t>
      </w:r>
      <w:r>
        <w:t xml:space="preserve"> Discussion on modulation for 6GR air interface</w:t>
      </w:r>
      <w:r>
        <w:rPr>
          <w:rFonts w:hint="eastAsia"/>
        </w:rPr>
        <w:t>,</w:t>
      </w:r>
      <w:r>
        <w:t xml:space="preserve"> </w:t>
      </w:r>
      <w:r>
        <w:rPr>
          <w:rFonts w:hint="eastAsia"/>
        </w:rPr>
        <w:t xml:space="preserve">3GPP TSG RAN WG1 Meeting </w:t>
      </w:r>
      <w:r>
        <w:t>122, vivo.</w:t>
      </w:r>
    </w:p>
    <w:p w14:paraId="2708CE15" w14:textId="77777777" w:rsidR="00FB247B" w:rsidRDefault="008C0402">
      <w:pPr>
        <w:pStyle w:val="References"/>
        <w:spacing w:before="120" w:after="120"/>
        <w:ind w:left="363" w:hanging="363"/>
      </w:pPr>
      <w:r>
        <w:t xml:space="preserve"> R1-2505587</w:t>
      </w:r>
      <w:r>
        <w:rPr>
          <w:rFonts w:hint="eastAsia"/>
        </w:rPr>
        <w:t>,</w:t>
      </w:r>
      <w:r>
        <w:t xml:space="preserve"> Discussion on modulation and BICM for 6GR</w:t>
      </w:r>
      <w:r>
        <w:rPr>
          <w:rFonts w:hint="eastAsia"/>
        </w:rPr>
        <w:t>,</w:t>
      </w:r>
      <w:r>
        <w:t xml:space="preserve"> </w:t>
      </w:r>
      <w:r>
        <w:rPr>
          <w:rFonts w:hint="eastAsia"/>
        </w:rPr>
        <w:t xml:space="preserve">3GPP TSG RAN WG1 Meeting </w:t>
      </w:r>
      <w:r>
        <w:t>122, Samsung.</w:t>
      </w:r>
    </w:p>
    <w:p w14:paraId="17D6BC72" w14:textId="77777777" w:rsidR="00FB247B" w:rsidRDefault="008C0402">
      <w:pPr>
        <w:pStyle w:val="References"/>
        <w:spacing w:before="120" w:after="120"/>
        <w:ind w:left="363" w:hanging="363"/>
      </w:pPr>
      <w:r>
        <w:t>TS 38.212 V19.0.0 (2025-06).</w:t>
      </w:r>
    </w:p>
    <w:p w14:paraId="24081976" w14:textId="77777777" w:rsidR="00FB247B" w:rsidRDefault="008C0402">
      <w:pPr>
        <w:pStyle w:val="References"/>
        <w:spacing w:before="120" w:after="120"/>
        <w:ind w:left="363" w:hanging="363"/>
      </w:pPr>
      <w:r>
        <w:t>FL summary #2 for AI 11.4.1 on Control Channel Coding</w:t>
      </w:r>
      <w:r>
        <w:rPr>
          <w:rFonts w:hint="eastAsia"/>
        </w:rPr>
        <w:t xml:space="preserve">, </w:t>
      </w:r>
      <w:r>
        <w:t>Moderator (</w:t>
      </w:r>
      <w:r>
        <w:rPr>
          <w:rFonts w:hint="eastAsia"/>
        </w:rPr>
        <w:t>Apple</w:t>
      </w:r>
      <w:r>
        <w:t>)</w:t>
      </w:r>
      <w:r>
        <w:rPr>
          <w:rFonts w:hint="eastAsia"/>
        </w:rPr>
        <w:t>,</w:t>
      </w:r>
      <w:r>
        <w:t xml:space="preserve"> </w:t>
      </w:r>
      <w:r>
        <w:rPr>
          <w:rFonts w:hint="eastAsia"/>
        </w:rPr>
        <w:t xml:space="preserve">3GPP TSG RAN WG1 Meeting </w:t>
      </w:r>
      <w:r>
        <w:t>#122.</w:t>
      </w:r>
    </w:p>
    <w:p w14:paraId="65C5989C" w14:textId="77777777" w:rsidR="00FB247B" w:rsidRDefault="008C0402">
      <w:pPr>
        <w:pStyle w:val="References"/>
        <w:spacing w:before="120" w:after="120"/>
        <w:ind w:left="363" w:hanging="363"/>
      </w:pPr>
      <w:r>
        <w:rPr>
          <w:rFonts w:hint="eastAsia"/>
        </w:rPr>
        <w:t>R1-1713237, Segmentation of Polar codes for large UCI, 3GPP TSG RAN WG1 Meeting #90.</w:t>
      </w:r>
    </w:p>
    <w:p w14:paraId="687C8338" w14:textId="77777777" w:rsidR="00FB247B" w:rsidRDefault="008C0402">
      <w:pPr>
        <w:pStyle w:val="References"/>
        <w:spacing w:before="120" w:after="120"/>
        <w:ind w:left="363" w:hanging="363"/>
      </w:pPr>
      <w:r>
        <w:rPr>
          <w:rFonts w:hint="eastAsia"/>
        </w:rPr>
        <w:t>TR 38.830, Study on NR coverage enhancements (Release17), 2020-12.</w:t>
      </w:r>
    </w:p>
    <w:p w14:paraId="0BC2E06D" w14:textId="77777777" w:rsidR="00FB247B" w:rsidRDefault="008C0402">
      <w:pPr>
        <w:pStyle w:val="References"/>
        <w:spacing w:before="120" w:after="120"/>
        <w:ind w:left="363" w:hanging="363"/>
      </w:pPr>
      <w:r>
        <w:rPr>
          <w:rFonts w:hint="eastAsia"/>
        </w:rPr>
        <w:lastRenderedPageBreak/>
        <w:t xml:space="preserve"> R1-2505605, Discussion on channel coding for 6GR,</w:t>
      </w:r>
      <w:r>
        <w:t xml:space="preserve"> </w:t>
      </w:r>
      <w:r>
        <w:rPr>
          <w:rFonts w:hint="eastAsia"/>
        </w:rPr>
        <w:t xml:space="preserve">3GPP TSG RAN WG1 Meeting </w:t>
      </w:r>
      <w:r>
        <w:t>#122.</w:t>
      </w:r>
    </w:p>
    <w:p w14:paraId="4E286A59" w14:textId="77777777" w:rsidR="00FB247B" w:rsidRDefault="008C0402">
      <w:pPr>
        <w:pStyle w:val="References"/>
        <w:spacing w:before="120" w:after="120"/>
        <w:ind w:left="363" w:hanging="363"/>
      </w:pPr>
      <w:r>
        <w:rPr>
          <w:rFonts w:hint="eastAsia"/>
        </w:rPr>
        <w:t xml:space="preserve"> R1-2502846, LP-WUS and LP-SS Design, 3GPP TSG RAN WG1 Meeting </w:t>
      </w:r>
      <w:r>
        <w:t>#12</w:t>
      </w:r>
      <w:r>
        <w:rPr>
          <w:rFonts w:hint="eastAsia"/>
        </w:rPr>
        <w:t>0bis, Qualcomm Incorporated.</w:t>
      </w:r>
    </w:p>
    <w:p w14:paraId="7F84AD5F" w14:textId="77777777" w:rsidR="00FB247B" w:rsidRDefault="00FB247B">
      <w:pPr>
        <w:pStyle w:val="References"/>
        <w:spacing w:before="120" w:after="120"/>
        <w:ind w:left="363" w:hanging="363"/>
      </w:pPr>
      <w:hyperlink r:id="rId55" w:history="1">
        <w:r>
          <w:t>R1-2009321</w:t>
        </w:r>
      </w:hyperlink>
      <w:r>
        <w:rPr>
          <w:rFonts w:hint="eastAsia"/>
        </w:rPr>
        <w:t xml:space="preserve">, </w:t>
      </w:r>
      <w:r>
        <w:t>FL summary of PUCCH coverage enhancement</w:t>
      </w:r>
      <w:r>
        <w:rPr>
          <w:rFonts w:hint="eastAsia"/>
        </w:rPr>
        <w:t xml:space="preserve">, </w:t>
      </w:r>
      <w:r>
        <w:t>Moderator (Qualcomm)</w:t>
      </w:r>
    </w:p>
    <w:p w14:paraId="1FFC1BEF" w14:textId="07CAF722" w:rsidR="00FB247B" w:rsidRDefault="008C0402">
      <w:pPr>
        <w:pStyle w:val="References"/>
        <w:spacing w:before="120" w:after="120"/>
        <w:ind w:left="363" w:hanging="363"/>
        <w:rPr>
          <w:bCs/>
          <w:szCs w:val="21"/>
        </w:rPr>
      </w:pPr>
      <w:r>
        <w:rPr>
          <w:bCs/>
          <w:szCs w:val="21"/>
        </w:rPr>
        <w:t>M. Li, V. Derudder, K. Bertrand, C. Desset and A. Bourdoux, "High-Speed LDPC Decoders Towards 1 Tb/s," in IEEE Transactions on Circuits and Systems I: Regular Papers, vol. 68, no. 5, pp. 2224-2233, May 2021.</w:t>
      </w:r>
    </w:p>
    <w:p w14:paraId="54FD9EDE" w14:textId="0406A2DC" w:rsidR="001A5BA0" w:rsidRDefault="001A5BA0" w:rsidP="001A5BA0">
      <w:pPr>
        <w:pStyle w:val="References"/>
        <w:spacing w:before="120" w:after="120"/>
        <w:ind w:left="363" w:hanging="363"/>
        <w:rPr>
          <w:bCs/>
          <w:szCs w:val="21"/>
        </w:rPr>
      </w:pPr>
      <w:r>
        <w:rPr>
          <w:bCs/>
          <w:szCs w:val="21"/>
        </w:rPr>
        <w:t xml:space="preserve">TS 22.856, </w:t>
      </w:r>
      <w:r w:rsidRPr="004E243B">
        <w:rPr>
          <w:bCs/>
          <w:szCs w:val="21"/>
        </w:rPr>
        <w:t>Feasibility Study on Localized Mobile Metaverse Services</w:t>
      </w:r>
      <w:r>
        <w:rPr>
          <w:bCs/>
          <w:szCs w:val="21"/>
        </w:rPr>
        <w:t xml:space="preserve"> </w:t>
      </w:r>
      <w:r>
        <w:rPr>
          <w:rFonts w:hint="eastAsia"/>
          <w:bCs/>
          <w:szCs w:val="21"/>
        </w:rPr>
        <w:t>(</w:t>
      </w:r>
      <w:r>
        <w:rPr>
          <w:bCs/>
          <w:szCs w:val="21"/>
        </w:rPr>
        <w:t>Release 19)</w:t>
      </w:r>
    </w:p>
    <w:p w14:paraId="6E743549" w14:textId="539BA6D9" w:rsidR="00D71F64" w:rsidRDefault="00D71F64" w:rsidP="001A5BA0">
      <w:pPr>
        <w:pStyle w:val="References"/>
        <w:spacing w:before="120" w:after="120"/>
        <w:ind w:left="363" w:hanging="363"/>
        <w:rPr>
          <w:bCs/>
          <w:szCs w:val="21"/>
        </w:rPr>
      </w:pPr>
      <w:r>
        <w:rPr>
          <w:bCs/>
          <w:szCs w:val="21"/>
        </w:rPr>
        <w:t xml:space="preserve">S1-253370 TR22.870 v.0.4.0 </w:t>
      </w:r>
      <w:r w:rsidRPr="00D54329">
        <w:rPr>
          <w:iCs/>
        </w:rPr>
        <w:t>Study on 6G Use Cases and Service Requirements</w:t>
      </w:r>
      <w:r>
        <w:rPr>
          <w:iCs/>
        </w:rPr>
        <w:t>; Stage 1</w:t>
      </w:r>
      <w:r>
        <w:rPr>
          <w:bCs/>
          <w:szCs w:val="21"/>
        </w:rPr>
        <w:t>(Release 20)</w:t>
      </w:r>
    </w:p>
    <w:p w14:paraId="10778A34" w14:textId="77777777" w:rsidR="001A5BA0" w:rsidRDefault="001A5BA0" w:rsidP="00FF344E">
      <w:pPr>
        <w:pStyle w:val="References"/>
        <w:numPr>
          <w:ilvl w:val="0"/>
          <w:numId w:val="0"/>
        </w:numPr>
        <w:spacing w:before="120" w:after="120"/>
        <w:rPr>
          <w:bCs/>
          <w:szCs w:val="21"/>
        </w:rPr>
      </w:pPr>
    </w:p>
    <w:p w14:paraId="25C87492" w14:textId="77777777" w:rsidR="00FB247B" w:rsidRDefault="008C0402">
      <w:pPr>
        <w:pStyle w:val="1"/>
        <w:spacing w:before="120" w:after="120"/>
        <w:ind w:left="0"/>
        <w:rPr>
          <w:rFonts w:ascii="Times New Roman" w:eastAsia="宋体" w:hAnsi="Times New Roman"/>
          <w:b/>
          <w:bCs/>
          <w:sz w:val="28"/>
          <w:szCs w:val="28"/>
        </w:rPr>
      </w:pPr>
      <w:r>
        <w:rPr>
          <w:rFonts w:ascii="Times New Roman" w:eastAsia="宋体" w:hAnsi="Times New Roman"/>
          <w:b/>
          <w:bCs/>
          <w:sz w:val="28"/>
          <w:szCs w:val="28"/>
        </w:rPr>
        <w:t>Appendix</w:t>
      </w:r>
    </w:p>
    <w:p w14:paraId="162CC93A" w14:textId="77777777" w:rsidR="00FB247B" w:rsidRDefault="008C0402">
      <w:pPr>
        <w:spacing w:before="120" w:after="120"/>
        <w:jc w:val="center"/>
      </w:pPr>
      <w:r>
        <w:rPr>
          <w:rFonts w:hint="eastAsia"/>
        </w:rPr>
        <w:t>T</w:t>
      </w:r>
      <w:r>
        <w:t>able A-</w:t>
      </w:r>
      <w:r>
        <w:rPr>
          <w:rFonts w:hint="eastAsia"/>
        </w:rPr>
        <w:t>1</w:t>
      </w:r>
      <w:r>
        <w:t>: simulation assumption for MGCM scheme in section 2.5.4</w:t>
      </w:r>
    </w:p>
    <w:tbl>
      <w:tblPr>
        <w:tblStyle w:val="af3"/>
        <w:tblW w:w="0" w:type="auto"/>
        <w:tblLook w:val="04A0" w:firstRow="1" w:lastRow="0" w:firstColumn="1" w:lastColumn="0" w:noHBand="0" w:noVBand="1"/>
      </w:tblPr>
      <w:tblGrid>
        <w:gridCol w:w="2830"/>
        <w:gridCol w:w="6820"/>
      </w:tblGrid>
      <w:tr w:rsidR="00FB247B" w14:paraId="5979D365" w14:textId="77777777">
        <w:tc>
          <w:tcPr>
            <w:tcW w:w="2830" w:type="dxa"/>
          </w:tcPr>
          <w:p w14:paraId="4F3074C9" w14:textId="77777777" w:rsidR="00FB247B" w:rsidRDefault="008C0402">
            <w:pPr>
              <w:spacing w:before="120" w:after="120"/>
            </w:pPr>
            <w:r>
              <w:rPr>
                <w:rFonts w:hint="eastAsia"/>
              </w:rPr>
              <w:t>P</w:t>
            </w:r>
            <w:r>
              <w:t>arameter</w:t>
            </w:r>
          </w:p>
        </w:tc>
        <w:tc>
          <w:tcPr>
            <w:tcW w:w="6820" w:type="dxa"/>
          </w:tcPr>
          <w:p w14:paraId="10FD1E23" w14:textId="77777777" w:rsidR="00FB247B" w:rsidRDefault="008C0402">
            <w:pPr>
              <w:spacing w:before="120" w:after="120"/>
            </w:pPr>
            <w:r>
              <w:rPr>
                <w:rFonts w:hint="eastAsia"/>
              </w:rPr>
              <w:t>s</w:t>
            </w:r>
            <w:r>
              <w:t>etting</w:t>
            </w:r>
          </w:p>
        </w:tc>
      </w:tr>
      <w:tr w:rsidR="00FB247B" w14:paraId="4133AE16" w14:textId="77777777">
        <w:tc>
          <w:tcPr>
            <w:tcW w:w="2830" w:type="dxa"/>
          </w:tcPr>
          <w:p w14:paraId="31AFA9C0" w14:textId="77777777" w:rsidR="00FB247B" w:rsidRDefault="008C0402">
            <w:pPr>
              <w:spacing w:before="120" w:after="120"/>
            </w:pPr>
            <w:r>
              <w:rPr>
                <w:rFonts w:hint="eastAsia"/>
              </w:rPr>
              <w:t>c</w:t>
            </w:r>
            <w:r>
              <w:t>hannel</w:t>
            </w:r>
          </w:p>
        </w:tc>
        <w:tc>
          <w:tcPr>
            <w:tcW w:w="6820" w:type="dxa"/>
          </w:tcPr>
          <w:p w14:paraId="3B0FFF58" w14:textId="77777777" w:rsidR="00FB247B" w:rsidRDefault="008C0402">
            <w:pPr>
              <w:spacing w:before="120" w:after="120"/>
            </w:pPr>
            <w:r>
              <w:rPr>
                <w:rFonts w:hint="eastAsia"/>
              </w:rPr>
              <w:t>T</w:t>
            </w:r>
            <w:r>
              <w:t>DL-A</w:t>
            </w:r>
          </w:p>
          <w:p w14:paraId="6FC3AF94" w14:textId="77777777" w:rsidR="00FB247B" w:rsidRDefault="008C0402">
            <w:pPr>
              <w:spacing w:before="120" w:after="120"/>
            </w:pPr>
            <w:r>
              <w:rPr>
                <w:szCs w:val="18"/>
              </w:rPr>
              <w:t>DS=100 ns, user speed =3 km/h</w:t>
            </w:r>
          </w:p>
        </w:tc>
      </w:tr>
      <w:tr w:rsidR="00FB247B" w14:paraId="66813763" w14:textId="77777777">
        <w:tc>
          <w:tcPr>
            <w:tcW w:w="2830" w:type="dxa"/>
          </w:tcPr>
          <w:p w14:paraId="76AA5C6D" w14:textId="77777777" w:rsidR="00FB247B" w:rsidRDefault="008C0402">
            <w:pPr>
              <w:spacing w:before="120" w:after="120"/>
            </w:pPr>
            <w:r>
              <w:t>carrier frequency</w:t>
            </w:r>
          </w:p>
        </w:tc>
        <w:tc>
          <w:tcPr>
            <w:tcW w:w="6820" w:type="dxa"/>
          </w:tcPr>
          <w:p w14:paraId="00A8CB05" w14:textId="77777777" w:rsidR="00FB247B" w:rsidRDefault="008C0402">
            <w:pPr>
              <w:spacing w:before="120" w:after="120"/>
            </w:pPr>
            <w:r>
              <w:rPr>
                <w:rFonts w:hint="eastAsia"/>
              </w:rPr>
              <w:t>4</w:t>
            </w:r>
            <w:r>
              <w:t>GHz</w:t>
            </w:r>
          </w:p>
        </w:tc>
      </w:tr>
      <w:tr w:rsidR="00FB247B" w14:paraId="1FCBE912" w14:textId="77777777">
        <w:tc>
          <w:tcPr>
            <w:tcW w:w="2830" w:type="dxa"/>
          </w:tcPr>
          <w:p w14:paraId="0636B021" w14:textId="77777777" w:rsidR="00FB247B" w:rsidRDefault="008C0402">
            <w:pPr>
              <w:spacing w:before="120" w:after="120"/>
            </w:pPr>
            <w:r>
              <w:rPr>
                <w:rFonts w:hint="eastAsia"/>
              </w:rPr>
              <w:t>S</w:t>
            </w:r>
            <w:r>
              <w:t>CS</w:t>
            </w:r>
          </w:p>
        </w:tc>
        <w:tc>
          <w:tcPr>
            <w:tcW w:w="6820" w:type="dxa"/>
          </w:tcPr>
          <w:p w14:paraId="7B0F94C9" w14:textId="77777777" w:rsidR="00FB247B" w:rsidRDefault="008C0402">
            <w:pPr>
              <w:spacing w:before="120" w:after="120"/>
            </w:pPr>
            <w:r>
              <w:rPr>
                <w:rFonts w:hint="eastAsia"/>
              </w:rPr>
              <w:t>1</w:t>
            </w:r>
            <w:r>
              <w:t>5kHz</w:t>
            </w:r>
          </w:p>
        </w:tc>
      </w:tr>
      <w:tr w:rsidR="00FB247B" w14:paraId="222F0D6C" w14:textId="77777777">
        <w:tc>
          <w:tcPr>
            <w:tcW w:w="2830" w:type="dxa"/>
          </w:tcPr>
          <w:p w14:paraId="6CB9095D" w14:textId="77777777" w:rsidR="00FB247B" w:rsidRDefault="008C0402">
            <w:pPr>
              <w:spacing w:before="120" w:after="120"/>
            </w:pPr>
            <w:r>
              <w:rPr>
                <w:rFonts w:hint="eastAsia"/>
              </w:rPr>
              <w:t>F</w:t>
            </w:r>
            <w:r>
              <w:t>FTsize</w:t>
            </w:r>
          </w:p>
        </w:tc>
        <w:tc>
          <w:tcPr>
            <w:tcW w:w="6820" w:type="dxa"/>
          </w:tcPr>
          <w:p w14:paraId="11A92CF9" w14:textId="77777777" w:rsidR="00FB247B" w:rsidRDefault="008C0402">
            <w:pPr>
              <w:spacing w:before="120" w:after="120"/>
            </w:pPr>
            <w:r>
              <w:rPr>
                <w:rFonts w:hint="eastAsia"/>
              </w:rPr>
              <w:t>4</w:t>
            </w:r>
            <w:r>
              <w:t>096</w:t>
            </w:r>
          </w:p>
        </w:tc>
      </w:tr>
      <w:tr w:rsidR="00FB247B" w14:paraId="159D90C0" w14:textId="77777777">
        <w:tc>
          <w:tcPr>
            <w:tcW w:w="2830" w:type="dxa"/>
          </w:tcPr>
          <w:p w14:paraId="0222AE39" w14:textId="77777777" w:rsidR="00FB247B" w:rsidRDefault="008C0402">
            <w:pPr>
              <w:spacing w:before="120" w:after="120"/>
            </w:pPr>
            <w:r>
              <w:rPr>
                <w:rFonts w:hint="eastAsia"/>
              </w:rPr>
              <w:t>D</w:t>
            </w:r>
            <w:r>
              <w:t>ata Allocation</w:t>
            </w:r>
          </w:p>
        </w:tc>
        <w:tc>
          <w:tcPr>
            <w:tcW w:w="6820" w:type="dxa"/>
          </w:tcPr>
          <w:p w14:paraId="078266D9" w14:textId="77777777" w:rsidR="00FB247B" w:rsidRDefault="008C0402">
            <w:pPr>
              <w:spacing w:before="120" w:after="120"/>
            </w:pPr>
            <w:r>
              <w:t>- 260 RBs</w:t>
            </w:r>
          </w:p>
          <w:p w14:paraId="30B057C5" w14:textId="77777777" w:rsidR="00FB247B" w:rsidRDefault="008C0402">
            <w:pPr>
              <w:spacing w:before="120" w:after="120"/>
            </w:pPr>
            <w:r>
              <w:t>- 14 OFDM symbols</w:t>
            </w:r>
          </w:p>
          <w:p w14:paraId="7823EF3B" w14:textId="77777777" w:rsidR="00FB247B" w:rsidRDefault="008C0402">
            <w:pPr>
              <w:spacing w:before="120" w:after="120"/>
            </w:pPr>
            <w:r>
              <w:t>- DMRS pattern ([2, 7, 11])</w:t>
            </w:r>
          </w:p>
        </w:tc>
      </w:tr>
      <w:tr w:rsidR="00FB247B" w14:paraId="3B8EDFAD" w14:textId="77777777">
        <w:tc>
          <w:tcPr>
            <w:tcW w:w="2830" w:type="dxa"/>
          </w:tcPr>
          <w:p w14:paraId="58C6DD9B" w14:textId="77777777" w:rsidR="00FB247B" w:rsidRDefault="008C0402">
            <w:pPr>
              <w:spacing w:before="120" w:after="120"/>
            </w:pPr>
            <w:r>
              <w:t>antenna configuration</w:t>
            </w:r>
          </w:p>
        </w:tc>
        <w:tc>
          <w:tcPr>
            <w:tcW w:w="6820" w:type="dxa"/>
          </w:tcPr>
          <w:p w14:paraId="60306490" w14:textId="77777777" w:rsidR="00FB247B" w:rsidRDefault="008C0402">
            <w:pPr>
              <w:spacing w:before="120" w:after="120"/>
            </w:pPr>
            <w:r>
              <w:rPr>
                <w:rFonts w:hint="eastAsia"/>
              </w:rPr>
              <w:t>1</w:t>
            </w:r>
            <w:r>
              <w:t>Tx, 2Rx</w:t>
            </w:r>
          </w:p>
        </w:tc>
      </w:tr>
      <w:tr w:rsidR="00FB247B" w14:paraId="67C5A5DE" w14:textId="77777777">
        <w:tc>
          <w:tcPr>
            <w:tcW w:w="2830" w:type="dxa"/>
          </w:tcPr>
          <w:p w14:paraId="7327B0E2" w14:textId="77777777" w:rsidR="00FB247B" w:rsidRDefault="008C0402">
            <w:pPr>
              <w:spacing w:before="120" w:after="120"/>
            </w:pPr>
            <w:r>
              <w:rPr>
                <w:rFonts w:hint="eastAsia"/>
              </w:rPr>
              <w:t>M</w:t>
            </w:r>
            <w:r>
              <w:t>CS</w:t>
            </w:r>
          </w:p>
        </w:tc>
        <w:tc>
          <w:tcPr>
            <w:tcW w:w="6820" w:type="dxa"/>
          </w:tcPr>
          <w:tbl>
            <w:tblPr>
              <w:tblStyle w:val="af3"/>
              <w:tblW w:w="0" w:type="auto"/>
              <w:tblLook w:val="04A0" w:firstRow="1" w:lastRow="0" w:firstColumn="1" w:lastColumn="0" w:noHBand="0" w:noVBand="1"/>
            </w:tblPr>
            <w:tblGrid>
              <w:gridCol w:w="1179"/>
              <w:gridCol w:w="1208"/>
              <w:gridCol w:w="1092"/>
              <w:gridCol w:w="1092"/>
              <w:gridCol w:w="1092"/>
            </w:tblGrid>
            <w:tr w:rsidR="00FB247B" w14:paraId="065DF276" w14:textId="77777777">
              <w:trPr>
                <w:trHeight w:val="227"/>
              </w:trPr>
              <w:tc>
                <w:tcPr>
                  <w:tcW w:w="0" w:type="auto"/>
                  <w:vAlign w:val="center"/>
                </w:tcPr>
                <w:p w14:paraId="54B9C16A" w14:textId="77777777" w:rsidR="00FB247B" w:rsidRDefault="008C0402">
                  <w:pPr>
                    <w:spacing w:before="120" w:after="120"/>
                    <w:jc w:val="center"/>
                  </w:pPr>
                  <w:r>
                    <w:rPr>
                      <w:rFonts w:hint="eastAsia"/>
                    </w:rPr>
                    <w:t>M</w:t>
                  </w:r>
                  <w:r>
                    <w:t>CS index</w:t>
                  </w:r>
                </w:p>
              </w:tc>
              <w:tc>
                <w:tcPr>
                  <w:tcW w:w="0" w:type="auto"/>
                  <w:vAlign w:val="center"/>
                </w:tcPr>
                <w:p w14:paraId="753DEE53" w14:textId="77777777" w:rsidR="00FB247B" w:rsidRDefault="008C0402">
                  <w:pPr>
                    <w:spacing w:before="120" w:after="120"/>
                    <w:jc w:val="center"/>
                  </w:pPr>
                  <w:r>
                    <w:t>Mod. Order</w:t>
                  </w:r>
                </w:p>
              </w:tc>
              <w:tc>
                <w:tcPr>
                  <w:tcW w:w="0" w:type="auto"/>
                  <w:vAlign w:val="center"/>
                </w:tcPr>
                <w:p w14:paraId="63ECD8CA" w14:textId="77777777" w:rsidR="00FB247B" w:rsidRDefault="008C0402">
                  <w:pPr>
                    <w:spacing w:before="120" w:after="120"/>
                    <w:jc w:val="center"/>
                  </w:pPr>
                  <w:r>
                    <w:rPr>
                      <w:rFonts w:hint="eastAsia"/>
                    </w:rPr>
                    <w:t>R</w:t>
                  </w:r>
                  <w:r>
                    <w:t>0 * 1024</w:t>
                  </w:r>
                </w:p>
              </w:tc>
              <w:tc>
                <w:tcPr>
                  <w:tcW w:w="0" w:type="auto"/>
                  <w:vAlign w:val="center"/>
                </w:tcPr>
                <w:p w14:paraId="1045BA4B" w14:textId="77777777" w:rsidR="00FB247B" w:rsidRDefault="008C0402">
                  <w:pPr>
                    <w:spacing w:before="120" w:after="120"/>
                    <w:jc w:val="center"/>
                  </w:pPr>
                  <w:r>
                    <w:rPr>
                      <w:rFonts w:hint="eastAsia"/>
                    </w:rPr>
                    <w:t>R</w:t>
                  </w:r>
                  <w:r>
                    <w:t>1 * 1024</w:t>
                  </w:r>
                </w:p>
              </w:tc>
              <w:tc>
                <w:tcPr>
                  <w:tcW w:w="0" w:type="auto"/>
                  <w:vAlign w:val="center"/>
                </w:tcPr>
                <w:p w14:paraId="5E087ADA" w14:textId="77777777" w:rsidR="00FB247B" w:rsidRDefault="008C0402">
                  <w:pPr>
                    <w:spacing w:before="120" w:after="120"/>
                    <w:jc w:val="center"/>
                  </w:pPr>
                  <w:r>
                    <w:rPr>
                      <w:rFonts w:hint="eastAsia"/>
                    </w:rPr>
                    <w:t>R</w:t>
                  </w:r>
                  <w:r>
                    <w:t>2 * 1024</w:t>
                  </w:r>
                </w:p>
              </w:tc>
            </w:tr>
            <w:tr w:rsidR="00FB247B" w14:paraId="650C10A7" w14:textId="77777777">
              <w:trPr>
                <w:trHeight w:val="227"/>
              </w:trPr>
              <w:tc>
                <w:tcPr>
                  <w:tcW w:w="0" w:type="auto"/>
                  <w:vAlign w:val="center"/>
                </w:tcPr>
                <w:p w14:paraId="5D2B569B" w14:textId="77777777" w:rsidR="00FB247B" w:rsidRDefault="008C0402">
                  <w:pPr>
                    <w:spacing w:before="120" w:after="120"/>
                    <w:jc w:val="center"/>
                  </w:pPr>
                  <w:r>
                    <w:rPr>
                      <w:rFonts w:hint="eastAsia"/>
                    </w:rPr>
                    <w:t>1</w:t>
                  </w:r>
                  <w:r>
                    <w:t>6</w:t>
                  </w:r>
                </w:p>
              </w:tc>
              <w:tc>
                <w:tcPr>
                  <w:tcW w:w="0" w:type="auto"/>
                  <w:vAlign w:val="center"/>
                </w:tcPr>
                <w:p w14:paraId="62A66BEC" w14:textId="77777777" w:rsidR="00FB247B" w:rsidRDefault="008C0402">
                  <w:pPr>
                    <w:spacing w:before="120" w:after="120"/>
                    <w:jc w:val="center"/>
                  </w:pPr>
                  <w:r>
                    <w:rPr>
                      <w:rFonts w:hint="eastAsia"/>
                    </w:rPr>
                    <w:t>6</w:t>
                  </w:r>
                </w:p>
              </w:tc>
              <w:tc>
                <w:tcPr>
                  <w:tcW w:w="0" w:type="auto"/>
                  <w:vAlign w:val="center"/>
                </w:tcPr>
                <w:p w14:paraId="258720FE" w14:textId="77777777" w:rsidR="00FB247B" w:rsidRDefault="008C0402">
                  <w:pPr>
                    <w:spacing w:before="120" w:after="120"/>
                    <w:jc w:val="center"/>
                  </w:pPr>
                  <w:r>
                    <w:rPr>
                      <w:rFonts w:hint="eastAsia"/>
                    </w:rPr>
                    <w:t>7</w:t>
                  </w:r>
                  <w:r>
                    <w:t>19</w:t>
                  </w:r>
                </w:p>
              </w:tc>
              <w:tc>
                <w:tcPr>
                  <w:tcW w:w="0" w:type="auto"/>
                  <w:vAlign w:val="center"/>
                </w:tcPr>
                <w:p w14:paraId="4C096519" w14:textId="77777777" w:rsidR="00FB247B" w:rsidRDefault="008C0402">
                  <w:pPr>
                    <w:spacing w:before="120" w:after="120"/>
                    <w:jc w:val="center"/>
                  </w:pPr>
                  <w:r>
                    <w:rPr>
                      <w:rFonts w:hint="eastAsia"/>
                    </w:rPr>
                    <w:t>8</w:t>
                  </w:r>
                  <w:r>
                    <w:t>18</w:t>
                  </w:r>
                </w:p>
              </w:tc>
              <w:tc>
                <w:tcPr>
                  <w:tcW w:w="0" w:type="auto"/>
                  <w:vAlign w:val="center"/>
                </w:tcPr>
                <w:p w14:paraId="1F784C19" w14:textId="77777777" w:rsidR="00FB247B" w:rsidRDefault="008C0402">
                  <w:pPr>
                    <w:spacing w:before="120" w:after="120"/>
                    <w:jc w:val="center"/>
                  </w:pPr>
                  <w:r>
                    <w:rPr>
                      <w:rFonts w:hint="eastAsia"/>
                    </w:rPr>
                    <w:t>6</w:t>
                  </w:r>
                  <w:r>
                    <w:t>20</w:t>
                  </w:r>
                </w:p>
              </w:tc>
            </w:tr>
            <w:tr w:rsidR="00FB247B" w14:paraId="5064A889" w14:textId="77777777">
              <w:trPr>
                <w:trHeight w:val="227"/>
              </w:trPr>
              <w:tc>
                <w:tcPr>
                  <w:tcW w:w="0" w:type="auto"/>
                  <w:vAlign w:val="center"/>
                </w:tcPr>
                <w:p w14:paraId="1AE7D201" w14:textId="77777777" w:rsidR="00FB247B" w:rsidRDefault="008C0402">
                  <w:pPr>
                    <w:spacing w:before="120" w:after="120"/>
                    <w:jc w:val="center"/>
                  </w:pPr>
                  <w:r>
                    <w:rPr>
                      <w:rFonts w:hint="eastAsia"/>
                    </w:rPr>
                    <w:t>1</w:t>
                  </w:r>
                  <w:r>
                    <w:t>7</w:t>
                  </w:r>
                </w:p>
              </w:tc>
              <w:tc>
                <w:tcPr>
                  <w:tcW w:w="0" w:type="auto"/>
                  <w:vAlign w:val="center"/>
                </w:tcPr>
                <w:p w14:paraId="4A702317" w14:textId="77777777" w:rsidR="00FB247B" w:rsidRDefault="008C0402">
                  <w:pPr>
                    <w:spacing w:before="120" w:after="120"/>
                    <w:jc w:val="center"/>
                  </w:pPr>
                  <w:r>
                    <w:rPr>
                      <w:rFonts w:hint="eastAsia"/>
                    </w:rPr>
                    <w:t>6</w:t>
                  </w:r>
                </w:p>
              </w:tc>
              <w:tc>
                <w:tcPr>
                  <w:tcW w:w="0" w:type="auto"/>
                  <w:vAlign w:val="center"/>
                </w:tcPr>
                <w:p w14:paraId="4AFF0212" w14:textId="77777777" w:rsidR="00FB247B" w:rsidRDefault="008C0402">
                  <w:pPr>
                    <w:spacing w:before="120" w:after="120"/>
                    <w:jc w:val="center"/>
                  </w:pPr>
                  <w:r>
                    <w:rPr>
                      <w:rFonts w:hint="eastAsia"/>
                    </w:rPr>
                    <w:t>7</w:t>
                  </w:r>
                  <w:r>
                    <w:t>72</w:t>
                  </w:r>
                </w:p>
              </w:tc>
              <w:tc>
                <w:tcPr>
                  <w:tcW w:w="0" w:type="auto"/>
                  <w:vAlign w:val="center"/>
                </w:tcPr>
                <w:p w14:paraId="33FF48C7" w14:textId="77777777" w:rsidR="00FB247B" w:rsidRDefault="008C0402">
                  <w:pPr>
                    <w:spacing w:before="120" w:after="120"/>
                    <w:jc w:val="center"/>
                  </w:pPr>
                  <w:r>
                    <w:rPr>
                      <w:rFonts w:hint="eastAsia"/>
                    </w:rPr>
                    <w:t>8</w:t>
                  </w:r>
                  <w:r>
                    <w:t>53</w:t>
                  </w:r>
                </w:p>
              </w:tc>
              <w:tc>
                <w:tcPr>
                  <w:tcW w:w="0" w:type="auto"/>
                  <w:vAlign w:val="center"/>
                </w:tcPr>
                <w:p w14:paraId="6397C4C5" w14:textId="77777777" w:rsidR="00FB247B" w:rsidRDefault="008C0402">
                  <w:pPr>
                    <w:spacing w:before="120" w:after="120"/>
                    <w:jc w:val="center"/>
                  </w:pPr>
                  <w:r>
                    <w:rPr>
                      <w:rFonts w:hint="eastAsia"/>
                    </w:rPr>
                    <w:t>6</w:t>
                  </w:r>
                  <w:r>
                    <w:t>91</w:t>
                  </w:r>
                </w:p>
              </w:tc>
            </w:tr>
            <w:tr w:rsidR="00FB247B" w14:paraId="475078D4" w14:textId="77777777">
              <w:trPr>
                <w:trHeight w:val="227"/>
              </w:trPr>
              <w:tc>
                <w:tcPr>
                  <w:tcW w:w="0" w:type="auto"/>
                  <w:vAlign w:val="center"/>
                </w:tcPr>
                <w:p w14:paraId="40A269FC" w14:textId="77777777" w:rsidR="00FB247B" w:rsidRDefault="008C0402">
                  <w:pPr>
                    <w:spacing w:before="120" w:after="120"/>
                    <w:jc w:val="center"/>
                  </w:pPr>
                  <w:r>
                    <w:rPr>
                      <w:rFonts w:hint="eastAsia"/>
                    </w:rPr>
                    <w:t>2</w:t>
                  </w:r>
                  <w:r>
                    <w:t>6</w:t>
                  </w:r>
                </w:p>
              </w:tc>
              <w:tc>
                <w:tcPr>
                  <w:tcW w:w="0" w:type="auto"/>
                  <w:vAlign w:val="center"/>
                </w:tcPr>
                <w:p w14:paraId="31C8B6B3" w14:textId="77777777" w:rsidR="00FB247B" w:rsidRDefault="008C0402">
                  <w:pPr>
                    <w:spacing w:before="120" w:after="120"/>
                    <w:jc w:val="center"/>
                  </w:pPr>
                  <w:r>
                    <w:rPr>
                      <w:rFonts w:hint="eastAsia"/>
                    </w:rPr>
                    <w:t>8</w:t>
                  </w:r>
                </w:p>
              </w:tc>
              <w:tc>
                <w:tcPr>
                  <w:tcW w:w="0" w:type="auto"/>
                  <w:vAlign w:val="center"/>
                </w:tcPr>
                <w:p w14:paraId="7C15B5CF" w14:textId="77777777" w:rsidR="00FB247B" w:rsidRDefault="008C0402">
                  <w:pPr>
                    <w:spacing w:before="120" w:after="120"/>
                    <w:jc w:val="center"/>
                  </w:pPr>
                  <w:r>
                    <w:rPr>
                      <w:rFonts w:hint="eastAsia"/>
                    </w:rPr>
                    <w:t>9</w:t>
                  </w:r>
                  <w:r>
                    <w:t>16.5</w:t>
                  </w:r>
                </w:p>
              </w:tc>
              <w:tc>
                <w:tcPr>
                  <w:tcW w:w="0" w:type="auto"/>
                  <w:vAlign w:val="center"/>
                </w:tcPr>
                <w:p w14:paraId="67ECBCA9" w14:textId="77777777" w:rsidR="00FB247B" w:rsidRDefault="008C0402">
                  <w:pPr>
                    <w:spacing w:before="120" w:after="120"/>
                    <w:jc w:val="center"/>
                  </w:pPr>
                  <w:r>
                    <w:rPr>
                      <w:rFonts w:hint="eastAsia"/>
                    </w:rPr>
                    <w:t>9</w:t>
                  </w:r>
                  <w:r>
                    <w:t>70.5</w:t>
                  </w:r>
                </w:p>
              </w:tc>
              <w:tc>
                <w:tcPr>
                  <w:tcW w:w="0" w:type="auto"/>
                  <w:vAlign w:val="center"/>
                </w:tcPr>
                <w:p w14:paraId="000E7FFB" w14:textId="77777777" w:rsidR="00FB247B" w:rsidRDefault="008C0402">
                  <w:pPr>
                    <w:spacing w:before="120" w:after="120"/>
                    <w:jc w:val="center"/>
                  </w:pPr>
                  <w:r>
                    <w:rPr>
                      <w:rFonts w:hint="eastAsia"/>
                    </w:rPr>
                    <w:t>8</w:t>
                  </w:r>
                  <w:r>
                    <w:t>62.5</w:t>
                  </w:r>
                </w:p>
              </w:tc>
            </w:tr>
            <w:tr w:rsidR="00FB247B" w14:paraId="26658B91" w14:textId="77777777">
              <w:trPr>
                <w:trHeight w:val="227"/>
              </w:trPr>
              <w:tc>
                <w:tcPr>
                  <w:tcW w:w="0" w:type="auto"/>
                  <w:vAlign w:val="center"/>
                </w:tcPr>
                <w:p w14:paraId="75384324" w14:textId="77777777" w:rsidR="00FB247B" w:rsidRDefault="008C0402">
                  <w:pPr>
                    <w:spacing w:before="120" w:after="120"/>
                    <w:jc w:val="center"/>
                  </w:pPr>
                  <w:r>
                    <w:rPr>
                      <w:rFonts w:hint="eastAsia"/>
                    </w:rPr>
                    <w:t>2</w:t>
                  </w:r>
                  <w:r>
                    <w:t>7</w:t>
                  </w:r>
                </w:p>
              </w:tc>
              <w:tc>
                <w:tcPr>
                  <w:tcW w:w="0" w:type="auto"/>
                  <w:vAlign w:val="center"/>
                </w:tcPr>
                <w:p w14:paraId="0A74B9A9" w14:textId="77777777" w:rsidR="00FB247B" w:rsidRDefault="008C0402">
                  <w:pPr>
                    <w:spacing w:before="120" w:after="120"/>
                    <w:jc w:val="center"/>
                  </w:pPr>
                  <w:r>
                    <w:rPr>
                      <w:rFonts w:hint="eastAsia"/>
                    </w:rPr>
                    <w:t>8</w:t>
                  </w:r>
                </w:p>
              </w:tc>
              <w:tc>
                <w:tcPr>
                  <w:tcW w:w="0" w:type="auto"/>
                  <w:vAlign w:val="center"/>
                </w:tcPr>
                <w:p w14:paraId="3B034C5B" w14:textId="77777777" w:rsidR="00FB247B" w:rsidRDefault="008C0402">
                  <w:pPr>
                    <w:spacing w:before="120" w:after="120"/>
                    <w:jc w:val="center"/>
                  </w:pPr>
                  <w:r>
                    <w:rPr>
                      <w:rFonts w:hint="eastAsia"/>
                    </w:rPr>
                    <w:t>9</w:t>
                  </w:r>
                  <w:r>
                    <w:t>48</w:t>
                  </w:r>
                </w:p>
              </w:tc>
              <w:tc>
                <w:tcPr>
                  <w:tcW w:w="0" w:type="auto"/>
                  <w:vAlign w:val="center"/>
                </w:tcPr>
                <w:p w14:paraId="08950F3C" w14:textId="77777777" w:rsidR="00FB247B" w:rsidRDefault="008C0402">
                  <w:pPr>
                    <w:spacing w:before="120" w:after="120"/>
                    <w:jc w:val="center"/>
                  </w:pPr>
                  <w:r>
                    <w:rPr>
                      <w:rFonts w:hint="eastAsia"/>
                    </w:rPr>
                    <w:t>9</w:t>
                  </w:r>
                  <w:r>
                    <w:t>84</w:t>
                  </w:r>
                </w:p>
              </w:tc>
              <w:tc>
                <w:tcPr>
                  <w:tcW w:w="0" w:type="auto"/>
                  <w:vAlign w:val="center"/>
                </w:tcPr>
                <w:p w14:paraId="597631E9" w14:textId="77777777" w:rsidR="00FB247B" w:rsidRDefault="008C0402">
                  <w:pPr>
                    <w:spacing w:before="120" w:after="120"/>
                    <w:jc w:val="center"/>
                  </w:pPr>
                  <w:r>
                    <w:rPr>
                      <w:rFonts w:hint="eastAsia"/>
                    </w:rPr>
                    <w:t>9</w:t>
                  </w:r>
                  <w:r>
                    <w:t>12</w:t>
                  </w:r>
                </w:p>
              </w:tc>
            </w:tr>
          </w:tbl>
          <w:p w14:paraId="20A7FDF0" w14:textId="77777777" w:rsidR="00FB247B" w:rsidRDefault="00FB247B">
            <w:pPr>
              <w:spacing w:before="120" w:after="120"/>
            </w:pPr>
          </w:p>
        </w:tc>
      </w:tr>
      <w:tr w:rsidR="00FB247B" w14:paraId="06F40F32" w14:textId="77777777">
        <w:tc>
          <w:tcPr>
            <w:tcW w:w="2830" w:type="dxa"/>
          </w:tcPr>
          <w:p w14:paraId="24793301" w14:textId="77777777" w:rsidR="00FB247B" w:rsidRDefault="008C0402">
            <w:pPr>
              <w:spacing w:before="120" w:after="120"/>
            </w:pPr>
            <w:r>
              <w:rPr>
                <w:rFonts w:hint="eastAsia"/>
              </w:rPr>
              <w:t>c</w:t>
            </w:r>
            <w:r>
              <w:t>oding scheme</w:t>
            </w:r>
          </w:p>
        </w:tc>
        <w:tc>
          <w:tcPr>
            <w:tcW w:w="6820" w:type="dxa"/>
          </w:tcPr>
          <w:p w14:paraId="58A682C8" w14:textId="77777777" w:rsidR="00FB247B" w:rsidRDefault="008C0402">
            <w:pPr>
              <w:spacing w:before="120" w:after="120"/>
            </w:pPr>
            <w:r>
              <w:rPr>
                <w:rFonts w:hint="eastAsia"/>
              </w:rPr>
              <w:t>L</w:t>
            </w:r>
            <w:r>
              <w:t>DPC</w:t>
            </w:r>
          </w:p>
        </w:tc>
      </w:tr>
      <w:tr w:rsidR="00FB247B" w14:paraId="5A1CF961" w14:textId="77777777">
        <w:tc>
          <w:tcPr>
            <w:tcW w:w="2830" w:type="dxa"/>
          </w:tcPr>
          <w:p w14:paraId="5BF7B127" w14:textId="77777777" w:rsidR="00FB247B" w:rsidRDefault="008C0402">
            <w:pPr>
              <w:spacing w:before="120" w:after="120"/>
            </w:pPr>
            <w:r>
              <w:t>decoding scheme</w:t>
            </w:r>
          </w:p>
        </w:tc>
        <w:tc>
          <w:tcPr>
            <w:tcW w:w="6820" w:type="dxa"/>
          </w:tcPr>
          <w:p w14:paraId="485403A7" w14:textId="77777777" w:rsidR="00FB247B" w:rsidRDefault="008C0402">
            <w:pPr>
              <w:spacing w:before="120" w:after="120"/>
            </w:pPr>
            <w:r>
              <w:rPr>
                <w:rFonts w:hint="eastAsia"/>
              </w:rPr>
              <w:t>flo</w:t>
            </w:r>
            <w:r>
              <w:t>oding BP (50 iteration maximum)</w:t>
            </w:r>
          </w:p>
        </w:tc>
      </w:tr>
    </w:tbl>
    <w:p w14:paraId="2497E4AB" w14:textId="77777777" w:rsidR="00FB247B" w:rsidRDefault="00FB247B">
      <w:pPr>
        <w:spacing w:before="120" w:after="120" w:line="240" w:lineRule="auto"/>
        <w:ind w:left="720"/>
        <w:jc w:val="center"/>
        <w:rPr>
          <w:szCs w:val="21"/>
        </w:rPr>
      </w:pPr>
    </w:p>
    <w:p w14:paraId="722C3335" w14:textId="77777777" w:rsidR="00FB247B" w:rsidRDefault="008C0402">
      <w:pPr>
        <w:spacing w:before="120" w:after="120" w:line="240" w:lineRule="auto"/>
        <w:ind w:left="720"/>
        <w:jc w:val="center"/>
        <w:rPr>
          <w:szCs w:val="21"/>
        </w:rPr>
      </w:pPr>
      <w:r>
        <w:rPr>
          <w:szCs w:val="21"/>
        </w:rPr>
        <w:lastRenderedPageBreak/>
        <w:t xml:space="preserve">Table </w:t>
      </w:r>
      <w:r>
        <w:t>A-</w:t>
      </w:r>
      <w:r>
        <w:rPr>
          <w:rFonts w:hint="eastAsia"/>
        </w:rPr>
        <w:t>2</w:t>
      </w:r>
      <w:r>
        <w:t>:</w:t>
      </w:r>
      <w:r>
        <w:rPr>
          <w:rFonts w:hint="eastAsia"/>
        </w:rPr>
        <w:t xml:space="preserve"> </w:t>
      </w:r>
      <w:r>
        <w:rPr>
          <w:szCs w:val="21"/>
        </w:rPr>
        <w:t>simulation parameters for LDPC and Polar</w:t>
      </w:r>
      <w:r>
        <w:rPr>
          <w:rFonts w:hint="eastAsia"/>
          <w:szCs w:val="21"/>
        </w:rPr>
        <w:t xml:space="preserve"> in section 2.5.5</w:t>
      </w:r>
    </w:p>
    <w:tbl>
      <w:tblPr>
        <w:tblW w:w="9874" w:type="dxa"/>
        <w:jc w:val="center"/>
        <w:tblCellMar>
          <w:left w:w="0" w:type="dxa"/>
          <w:right w:w="0" w:type="dxa"/>
        </w:tblCellMar>
        <w:tblLook w:val="04A0" w:firstRow="1" w:lastRow="0" w:firstColumn="1" w:lastColumn="0" w:noHBand="0" w:noVBand="1"/>
      </w:tblPr>
      <w:tblGrid>
        <w:gridCol w:w="2352"/>
        <w:gridCol w:w="3761"/>
        <w:gridCol w:w="3761"/>
      </w:tblGrid>
      <w:tr w:rsidR="00FB247B" w14:paraId="5E4BF8E3" w14:textId="77777777">
        <w:trPr>
          <w:trHeight w:val="260"/>
          <w:jc w:val="center"/>
        </w:trPr>
        <w:tc>
          <w:tcPr>
            <w:tcW w:w="2352" w:type="dxa"/>
            <w:tcBorders>
              <w:top w:val="single" w:sz="2" w:space="0" w:color="000000"/>
              <w:left w:val="single" w:sz="2" w:space="0" w:color="000000"/>
              <w:bottom w:val="single" w:sz="2" w:space="0" w:color="000000"/>
              <w:right w:val="single" w:sz="2" w:space="0" w:color="000000"/>
            </w:tcBorders>
            <w:tcMar>
              <w:top w:w="15" w:type="dxa"/>
              <w:left w:w="108" w:type="dxa"/>
              <w:bottom w:w="0" w:type="dxa"/>
              <w:right w:w="108" w:type="dxa"/>
            </w:tcMar>
            <w:vAlign w:val="center"/>
          </w:tcPr>
          <w:p w14:paraId="24B57636" w14:textId="77777777" w:rsidR="00FB247B" w:rsidRDefault="008C0402">
            <w:pPr>
              <w:spacing w:beforeLines="0" w:afterLines="0" w:after="0" w:line="240" w:lineRule="auto"/>
              <w:jc w:val="center"/>
              <w:rPr>
                <w:bCs/>
                <w:szCs w:val="21"/>
                <w:lang w:eastAsia="ko-KR"/>
              </w:rPr>
            </w:pPr>
            <w:r>
              <w:rPr>
                <w:rFonts w:hint="eastAsia"/>
                <w:bCs/>
                <w:szCs w:val="21"/>
                <w:lang w:eastAsia="ko-KR"/>
              </w:rPr>
              <w:t>Channel</w:t>
            </w:r>
          </w:p>
        </w:tc>
        <w:tc>
          <w:tcPr>
            <w:tcW w:w="7522" w:type="dxa"/>
            <w:gridSpan w:val="2"/>
            <w:tcBorders>
              <w:top w:val="single" w:sz="2" w:space="0" w:color="000000"/>
              <w:left w:val="single" w:sz="2" w:space="0" w:color="000000"/>
              <w:bottom w:val="single" w:sz="2" w:space="0" w:color="000000"/>
              <w:right w:val="single" w:sz="2" w:space="0" w:color="000000"/>
            </w:tcBorders>
            <w:tcMar>
              <w:top w:w="15" w:type="dxa"/>
              <w:left w:w="108" w:type="dxa"/>
              <w:bottom w:w="0" w:type="dxa"/>
              <w:right w:w="108" w:type="dxa"/>
            </w:tcMar>
            <w:vAlign w:val="center"/>
          </w:tcPr>
          <w:p w14:paraId="6084B621" w14:textId="77777777" w:rsidR="00FB247B" w:rsidRDefault="008C0402">
            <w:pPr>
              <w:spacing w:beforeLines="0" w:afterLines="0" w:after="0" w:line="240" w:lineRule="auto"/>
              <w:jc w:val="center"/>
              <w:rPr>
                <w:bCs/>
                <w:szCs w:val="21"/>
                <w:lang w:eastAsia="ko-KR"/>
              </w:rPr>
            </w:pPr>
            <w:r>
              <w:rPr>
                <w:rFonts w:hint="eastAsia"/>
                <w:bCs/>
                <w:szCs w:val="21"/>
                <w:lang w:eastAsia="ko-KR"/>
              </w:rPr>
              <w:t>AWGN</w:t>
            </w:r>
          </w:p>
        </w:tc>
      </w:tr>
      <w:tr w:rsidR="00FB247B" w14:paraId="3CFD657F" w14:textId="77777777">
        <w:trPr>
          <w:trHeight w:val="279"/>
          <w:jc w:val="center"/>
        </w:trPr>
        <w:tc>
          <w:tcPr>
            <w:tcW w:w="2352" w:type="dxa"/>
            <w:tcBorders>
              <w:top w:val="single" w:sz="2" w:space="0" w:color="000000"/>
              <w:left w:val="single" w:sz="2" w:space="0" w:color="000000"/>
              <w:bottom w:val="single" w:sz="2" w:space="0" w:color="000000"/>
              <w:right w:val="single" w:sz="2" w:space="0" w:color="000000"/>
            </w:tcBorders>
            <w:tcMar>
              <w:top w:w="15" w:type="dxa"/>
              <w:left w:w="108" w:type="dxa"/>
              <w:bottom w:w="0" w:type="dxa"/>
              <w:right w:w="108" w:type="dxa"/>
            </w:tcMar>
            <w:vAlign w:val="center"/>
          </w:tcPr>
          <w:p w14:paraId="239801B2" w14:textId="77777777" w:rsidR="00FB247B" w:rsidRDefault="008C0402">
            <w:pPr>
              <w:spacing w:beforeLines="0" w:afterLines="0" w:after="0" w:line="240" w:lineRule="auto"/>
              <w:jc w:val="center"/>
              <w:rPr>
                <w:bCs/>
                <w:szCs w:val="21"/>
                <w:lang w:eastAsia="ko-KR"/>
              </w:rPr>
            </w:pPr>
            <w:r>
              <w:rPr>
                <w:rFonts w:hint="eastAsia"/>
                <w:bCs/>
                <w:szCs w:val="21"/>
                <w:lang w:eastAsia="ko-KR"/>
              </w:rPr>
              <w:t>Modulation</w:t>
            </w:r>
          </w:p>
        </w:tc>
        <w:tc>
          <w:tcPr>
            <w:tcW w:w="7522" w:type="dxa"/>
            <w:gridSpan w:val="2"/>
            <w:tcBorders>
              <w:top w:val="single" w:sz="2" w:space="0" w:color="000000"/>
              <w:left w:val="single" w:sz="2" w:space="0" w:color="000000"/>
              <w:bottom w:val="single" w:sz="2" w:space="0" w:color="000000"/>
              <w:right w:val="single" w:sz="2" w:space="0" w:color="000000"/>
            </w:tcBorders>
            <w:tcMar>
              <w:top w:w="15" w:type="dxa"/>
              <w:left w:w="108" w:type="dxa"/>
              <w:bottom w:w="0" w:type="dxa"/>
              <w:right w:w="108" w:type="dxa"/>
            </w:tcMar>
            <w:vAlign w:val="center"/>
          </w:tcPr>
          <w:p w14:paraId="1985CC5A" w14:textId="77777777" w:rsidR="00FB247B" w:rsidRDefault="008C0402">
            <w:pPr>
              <w:spacing w:beforeLines="0" w:afterLines="0" w:after="0" w:line="240" w:lineRule="auto"/>
              <w:jc w:val="center"/>
              <w:rPr>
                <w:bCs/>
                <w:szCs w:val="21"/>
                <w:lang w:eastAsia="ko-KR"/>
              </w:rPr>
            </w:pPr>
            <w:r>
              <w:rPr>
                <w:rFonts w:hint="eastAsia"/>
                <w:bCs/>
                <w:szCs w:val="21"/>
                <w:lang w:eastAsia="ko-KR"/>
              </w:rPr>
              <w:t>QPSK</w:t>
            </w:r>
          </w:p>
        </w:tc>
      </w:tr>
      <w:tr w:rsidR="00FB247B" w14:paraId="50A18D57" w14:textId="77777777">
        <w:trPr>
          <w:trHeight w:val="279"/>
          <w:jc w:val="center"/>
        </w:trPr>
        <w:tc>
          <w:tcPr>
            <w:tcW w:w="2352" w:type="dxa"/>
            <w:tcBorders>
              <w:top w:val="single" w:sz="2" w:space="0" w:color="000000"/>
              <w:left w:val="single" w:sz="2" w:space="0" w:color="000000"/>
              <w:bottom w:val="single" w:sz="2" w:space="0" w:color="000000"/>
              <w:right w:val="single" w:sz="2" w:space="0" w:color="000000"/>
            </w:tcBorders>
            <w:tcMar>
              <w:top w:w="15" w:type="dxa"/>
              <w:left w:w="108" w:type="dxa"/>
              <w:bottom w:w="0" w:type="dxa"/>
              <w:right w:w="108" w:type="dxa"/>
            </w:tcMar>
            <w:vAlign w:val="center"/>
          </w:tcPr>
          <w:p w14:paraId="602B99F1" w14:textId="77777777" w:rsidR="00FB247B" w:rsidRDefault="008C0402">
            <w:pPr>
              <w:spacing w:beforeLines="0" w:afterLines="0" w:after="0" w:line="240" w:lineRule="auto"/>
              <w:jc w:val="center"/>
              <w:rPr>
                <w:bCs/>
                <w:szCs w:val="21"/>
              </w:rPr>
            </w:pPr>
            <w:r>
              <w:rPr>
                <w:rFonts w:hint="eastAsia"/>
                <w:bCs/>
                <w:szCs w:val="21"/>
              </w:rPr>
              <w:t xml:space="preserve">Encoding </w:t>
            </w:r>
            <w:r>
              <w:rPr>
                <w:rFonts w:hint="eastAsia"/>
                <w:bCs/>
                <w:szCs w:val="21"/>
                <w:lang w:eastAsia="ko-KR"/>
              </w:rPr>
              <w:t>Scheme</w:t>
            </w:r>
          </w:p>
        </w:tc>
        <w:tc>
          <w:tcPr>
            <w:tcW w:w="3761" w:type="dxa"/>
            <w:tcBorders>
              <w:top w:val="single" w:sz="2" w:space="0" w:color="000000"/>
              <w:left w:val="single" w:sz="2" w:space="0" w:color="000000"/>
              <w:bottom w:val="single" w:sz="2" w:space="0" w:color="000000"/>
              <w:right w:val="single" w:sz="2" w:space="0" w:color="000000"/>
            </w:tcBorders>
            <w:tcMar>
              <w:top w:w="15" w:type="dxa"/>
              <w:left w:w="108" w:type="dxa"/>
              <w:bottom w:w="0" w:type="dxa"/>
              <w:right w:w="108" w:type="dxa"/>
            </w:tcMar>
            <w:vAlign w:val="center"/>
          </w:tcPr>
          <w:p w14:paraId="03BDA678" w14:textId="77777777" w:rsidR="00FB247B" w:rsidRDefault="008C0402">
            <w:pPr>
              <w:spacing w:beforeLines="0" w:afterLines="0" w:after="0" w:line="240" w:lineRule="auto"/>
              <w:jc w:val="center"/>
              <w:rPr>
                <w:bCs/>
                <w:szCs w:val="21"/>
              </w:rPr>
            </w:pPr>
            <w:r>
              <w:rPr>
                <w:rFonts w:hint="eastAsia"/>
                <w:bCs/>
                <w:szCs w:val="21"/>
              </w:rPr>
              <w:t>5G LDPC</w:t>
            </w:r>
          </w:p>
        </w:tc>
        <w:tc>
          <w:tcPr>
            <w:tcW w:w="3761" w:type="dxa"/>
            <w:tcBorders>
              <w:top w:val="single" w:sz="2" w:space="0" w:color="000000"/>
              <w:left w:val="single" w:sz="2" w:space="0" w:color="000000"/>
              <w:bottom w:val="single" w:sz="2" w:space="0" w:color="000000"/>
              <w:right w:val="single" w:sz="2" w:space="0" w:color="000000"/>
            </w:tcBorders>
            <w:tcMar>
              <w:top w:w="15" w:type="dxa"/>
              <w:left w:w="108" w:type="dxa"/>
              <w:bottom w:w="0" w:type="dxa"/>
              <w:right w:w="108" w:type="dxa"/>
            </w:tcMar>
            <w:vAlign w:val="center"/>
          </w:tcPr>
          <w:p w14:paraId="1DA7FCFF" w14:textId="77777777" w:rsidR="00FB247B" w:rsidRDefault="008C0402">
            <w:pPr>
              <w:spacing w:beforeLines="0" w:afterLines="0" w:after="0" w:line="240" w:lineRule="auto"/>
              <w:jc w:val="center"/>
              <w:rPr>
                <w:bCs/>
                <w:szCs w:val="21"/>
              </w:rPr>
            </w:pPr>
            <w:r>
              <w:rPr>
                <w:rFonts w:hint="eastAsia"/>
                <w:bCs/>
                <w:szCs w:val="21"/>
              </w:rPr>
              <w:t>5G Polar</w:t>
            </w:r>
          </w:p>
        </w:tc>
      </w:tr>
      <w:tr w:rsidR="00FB247B" w14:paraId="41EB5106" w14:textId="77777777">
        <w:trPr>
          <w:trHeight w:val="273"/>
          <w:jc w:val="center"/>
        </w:trPr>
        <w:tc>
          <w:tcPr>
            <w:tcW w:w="2352" w:type="dxa"/>
            <w:tcBorders>
              <w:top w:val="single" w:sz="2" w:space="0" w:color="000000"/>
              <w:left w:val="single" w:sz="2" w:space="0" w:color="000000"/>
              <w:bottom w:val="single" w:sz="2" w:space="0" w:color="000000"/>
              <w:right w:val="single" w:sz="2" w:space="0" w:color="000000"/>
            </w:tcBorders>
            <w:tcMar>
              <w:top w:w="15" w:type="dxa"/>
              <w:left w:w="108" w:type="dxa"/>
              <w:bottom w:w="0" w:type="dxa"/>
              <w:right w:w="108" w:type="dxa"/>
            </w:tcMar>
            <w:vAlign w:val="center"/>
          </w:tcPr>
          <w:p w14:paraId="60B8201D" w14:textId="77777777" w:rsidR="00FB247B" w:rsidRDefault="008C0402">
            <w:pPr>
              <w:spacing w:beforeLines="0" w:afterLines="0" w:after="0" w:line="240" w:lineRule="auto"/>
              <w:jc w:val="center"/>
              <w:rPr>
                <w:bCs/>
                <w:szCs w:val="21"/>
                <w:lang w:eastAsia="ko-KR"/>
              </w:rPr>
            </w:pPr>
            <w:r>
              <w:rPr>
                <w:rFonts w:hint="eastAsia"/>
                <w:bCs/>
                <w:szCs w:val="21"/>
                <w:lang w:eastAsia="ko-KR"/>
              </w:rPr>
              <w:t>Code rate</w:t>
            </w:r>
          </w:p>
        </w:tc>
        <w:tc>
          <w:tcPr>
            <w:tcW w:w="7522" w:type="dxa"/>
            <w:gridSpan w:val="2"/>
            <w:tcBorders>
              <w:top w:val="single" w:sz="2" w:space="0" w:color="000000"/>
              <w:left w:val="single" w:sz="2" w:space="0" w:color="000000"/>
              <w:bottom w:val="single" w:sz="2" w:space="0" w:color="000000"/>
              <w:right w:val="single" w:sz="2" w:space="0" w:color="000000"/>
            </w:tcBorders>
            <w:tcMar>
              <w:top w:w="15" w:type="dxa"/>
              <w:left w:w="108" w:type="dxa"/>
              <w:bottom w:w="0" w:type="dxa"/>
              <w:right w:w="108" w:type="dxa"/>
            </w:tcMar>
            <w:vAlign w:val="center"/>
          </w:tcPr>
          <w:p w14:paraId="12B4ECC1" w14:textId="77777777" w:rsidR="00FB247B" w:rsidRDefault="008C0402">
            <w:pPr>
              <w:spacing w:beforeLines="0" w:afterLines="0" w:after="0" w:line="240" w:lineRule="auto"/>
              <w:jc w:val="center"/>
              <w:rPr>
                <w:bCs/>
                <w:szCs w:val="21"/>
              </w:rPr>
            </w:pPr>
            <w:r>
              <w:rPr>
                <w:rFonts w:hint="eastAsia"/>
                <w:bCs/>
                <w:szCs w:val="21"/>
              </w:rPr>
              <w:t>1/8, 1/5, 1/3, 1/2, 2/3</w:t>
            </w:r>
          </w:p>
        </w:tc>
      </w:tr>
      <w:tr w:rsidR="00FB247B" w14:paraId="3FC0D0F6" w14:textId="77777777">
        <w:trPr>
          <w:trHeight w:val="415"/>
          <w:jc w:val="center"/>
        </w:trPr>
        <w:tc>
          <w:tcPr>
            <w:tcW w:w="2352" w:type="dxa"/>
            <w:tcBorders>
              <w:top w:val="single" w:sz="2" w:space="0" w:color="000000"/>
              <w:left w:val="single" w:sz="2" w:space="0" w:color="000000"/>
              <w:bottom w:val="single" w:sz="2" w:space="0" w:color="000000"/>
              <w:right w:val="single" w:sz="2" w:space="0" w:color="000000"/>
            </w:tcBorders>
            <w:tcMar>
              <w:top w:w="15" w:type="dxa"/>
              <w:left w:w="108" w:type="dxa"/>
              <w:bottom w:w="0" w:type="dxa"/>
              <w:right w:w="108" w:type="dxa"/>
            </w:tcMar>
            <w:vAlign w:val="center"/>
          </w:tcPr>
          <w:p w14:paraId="7B9033C2" w14:textId="77777777" w:rsidR="00FB247B" w:rsidRDefault="008C0402">
            <w:pPr>
              <w:spacing w:beforeLines="0" w:afterLines="0" w:after="0" w:line="240" w:lineRule="auto"/>
              <w:jc w:val="center"/>
              <w:rPr>
                <w:bCs/>
                <w:szCs w:val="21"/>
                <w:lang w:eastAsia="ko-KR"/>
              </w:rPr>
            </w:pPr>
            <w:r>
              <w:rPr>
                <w:rFonts w:hint="eastAsia"/>
                <w:bCs/>
                <w:szCs w:val="21"/>
                <w:lang w:eastAsia="ko-KR"/>
              </w:rPr>
              <w:t>Info. block length</w:t>
            </w:r>
          </w:p>
        </w:tc>
        <w:tc>
          <w:tcPr>
            <w:tcW w:w="7522" w:type="dxa"/>
            <w:gridSpan w:val="2"/>
            <w:tcBorders>
              <w:top w:val="single" w:sz="2" w:space="0" w:color="000000"/>
              <w:left w:val="single" w:sz="2" w:space="0" w:color="000000"/>
              <w:bottom w:val="single" w:sz="2" w:space="0" w:color="000000"/>
              <w:right w:val="single" w:sz="2" w:space="0" w:color="000000"/>
            </w:tcBorders>
            <w:tcMar>
              <w:top w:w="15" w:type="dxa"/>
              <w:left w:w="108" w:type="dxa"/>
              <w:bottom w:w="0" w:type="dxa"/>
              <w:right w:w="108" w:type="dxa"/>
            </w:tcMar>
            <w:vAlign w:val="center"/>
          </w:tcPr>
          <w:p w14:paraId="661E9ED9" w14:textId="77777777" w:rsidR="00FB247B" w:rsidRDefault="008C0402">
            <w:pPr>
              <w:spacing w:beforeLines="0" w:afterLines="0" w:after="0" w:line="240" w:lineRule="auto"/>
              <w:jc w:val="center"/>
              <w:rPr>
                <w:bCs/>
                <w:szCs w:val="21"/>
              </w:rPr>
            </w:pPr>
            <w:r>
              <w:rPr>
                <w:rFonts w:hint="eastAsia"/>
                <w:bCs/>
                <w:szCs w:val="21"/>
              </w:rPr>
              <w:t>16:4:256,264:8:344</w:t>
            </w:r>
          </w:p>
        </w:tc>
      </w:tr>
    </w:tbl>
    <w:p w14:paraId="631D36F2" w14:textId="77777777" w:rsidR="00FB247B" w:rsidRDefault="00FB247B">
      <w:pPr>
        <w:spacing w:before="120" w:after="120"/>
      </w:pPr>
    </w:p>
    <w:sectPr w:rsidR="00FB247B">
      <w:headerReference w:type="even" r:id="rId56"/>
      <w:headerReference w:type="default" r:id="rId57"/>
      <w:footerReference w:type="even" r:id="rId58"/>
      <w:footerReference w:type="default" r:id="rId59"/>
      <w:headerReference w:type="first" r:id="rId60"/>
      <w:footerReference w:type="first" r:id="rId61"/>
      <w:pgSz w:w="12240" w:h="15840"/>
      <w:pgMar w:top="1440" w:right="1200" w:bottom="1440" w:left="138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CFC071" w14:textId="77777777" w:rsidR="004B29C6" w:rsidRDefault="004B29C6">
      <w:pPr>
        <w:spacing w:before="120" w:after="120" w:line="240" w:lineRule="auto"/>
      </w:pPr>
      <w:r>
        <w:separator/>
      </w:r>
    </w:p>
  </w:endnote>
  <w:endnote w:type="continuationSeparator" w:id="0">
    <w:p w14:paraId="6838D66B" w14:textId="77777777" w:rsidR="004B29C6" w:rsidRDefault="004B29C6">
      <w:pPr>
        <w:spacing w:before="120" w:after="12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SimSun-ExtB">
    <w:panose1 w:val="02010609060101010101"/>
    <w:charset w:val="86"/>
    <w:family w:val="modern"/>
    <w:pitch w:val="fixed"/>
    <w:sig w:usb0="00000003" w:usb1="0A0E0000" w:usb2="00000010" w:usb3="00000000" w:csb0="00040001"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Nokia Pure Text">
    <w:altName w:val="Times New Roman"/>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83D9BD" w14:textId="77777777" w:rsidR="001C0EF8" w:rsidRDefault="001C0EF8">
    <w:pPr>
      <w:pStyle w:val="ac"/>
      <w:spacing w:before="120" w:after="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13875827"/>
    </w:sdtPr>
    <w:sdtContent>
      <w:p w14:paraId="5AF4742F" w14:textId="77777777" w:rsidR="001C0EF8" w:rsidRDefault="001C0EF8">
        <w:pPr>
          <w:pStyle w:val="ac"/>
          <w:spacing w:before="120" w:after="120"/>
          <w:jc w:val="center"/>
        </w:pPr>
        <w:r>
          <w:fldChar w:fldCharType="begin"/>
        </w:r>
        <w:r>
          <w:instrText>PAGE   \* MERGEFORMAT</w:instrText>
        </w:r>
        <w:r>
          <w:fldChar w:fldCharType="separate"/>
        </w:r>
        <w:r>
          <w:rPr>
            <w:lang w:val="zh-CN"/>
          </w:rPr>
          <w:t>24</w:t>
        </w:r>
        <w:r>
          <w:fldChar w:fldCharType="end"/>
        </w:r>
      </w:p>
    </w:sdtContent>
  </w:sdt>
  <w:p w14:paraId="6F1A046B" w14:textId="77777777" w:rsidR="001C0EF8" w:rsidRDefault="001C0EF8">
    <w:pPr>
      <w:pStyle w:val="ac"/>
      <w:spacing w:before="120" w:after="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B6B80E" w14:textId="77777777" w:rsidR="001C0EF8" w:rsidRDefault="001C0EF8">
    <w:pPr>
      <w:pStyle w:val="ac"/>
      <w:spacing w:before="120" w:after="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8E8888" w14:textId="77777777" w:rsidR="004B29C6" w:rsidRDefault="004B29C6">
      <w:pPr>
        <w:spacing w:before="120" w:after="120"/>
      </w:pPr>
      <w:r>
        <w:separator/>
      </w:r>
    </w:p>
  </w:footnote>
  <w:footnote w:type="continuationSeparator" w:id="0">
    <w:p w14:paraId="1E2A65D9" w14:textId="77777777" w:rsidR="004B29C6" w:rsidRDefault="004B29C6">
      <w:pPr>
        <w:spacing w:before="120" w:after="1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61F589" w14:textId="77777777" w:rsidR="001C0EF8" w:rsidRDefault="001C0EF8">
    <w:pPr>
      <w:pStyle w:val="ae"/>
      <w:spacing w:before="120" w:after="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48A737" w14:textId="77777777" w:rsidR="001C0EF8" w:rsidRDefault="001C0EF8">
    <w:pPr>
      <w:pStyle w:val="ae"/>
      <w:spacing w:before="120" w:after="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6E3272" w14:textId="77777777" w:rsidR="001C0EF8" w:rsidRDefault="001C0EF8">
    <w:pPr>
      <w:pStyle w:val="ae"/>
      <w:spacing w:before="120" w:after="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56E8EC2"/>
    <w:multiLevelType w:val="singleLevel"/>
    <w:tmpl w:val="856E8EC2"/>
    <w:lvl w:ilvl="0">
      <w:start w:val="1"/>
      <w:numFmt w:val="bullet"/>
      <w:lvlText w:val=""/>
      <w:lvlJc w:val="left"/>
      <w:pPr>
        <w:ind w:left="420" w:hanging="420"/>
      </w:pPr>
      <w:rPr>
        <w:rFonts w:ascii="Wingdings" w:hAnsi="Wingdings" w:hint="default"/>
      </w:rPr>
    </w:lvl>
  </w:abstractNum>
  <w:abstractNum w:abstractNumId="1" w15:restartNumberingAfterBreak="0">
    <w:nsid w:val="9F9280E5"/>
    <w:multiLevelType w:val="singleLevel"/>
    <w:tmpl w:val="9F9280E5"/>
    <w:lvl w:ilvl="0">
      <w:start w:val="1"/>
      <w:numFmt w:val="bullet"/>
      <w:lvlText w:val=""/>
      <w:lvlJc w:val="left"/>
      <w:pPr>
        <w:ind w:left="420" w:hanging="420"/>
      </w:pPr>
      <w:rPr>
        <w:rFonts w:ascii="Wingdings" w:hAnsi="Wingdings" w:hint="default"/>
      </w:rPr>
    </w:lvl>
  </w:abstractNum>
  <w:abstractNum w:abstractNumId="2" w15:restartNumberingAfterBreak="0">
    <w:nsid w:val="AB34B193"/>
    <w:multiLevelType w:val="multilevel"/>
    <w:tmpl w:val="AB34B193"/>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iCs/>
        <w:highlight w:val="none"/>
        <w:lang w:val="en-US"/>
      </w:rPr>
    </w:lvl>
    <w:lvl w:ilvl="1">
      <w:start w:val="1"/>
      <w:numFmt w:val="lowerLetter"/>
      <w:lvlText w:val="%2)"/>
      <w:lvlJc w:val="left"/>
      <w:pPr>
        <w:tabs>
          <w:tab w:val="left" w:pos="840"/>
        </w:tabs>
        <w:ind w:left="840" w:hanging="420"/>
      </w:pPr>
      <w:rPr>
        <w:rFonts w:hint="default"/>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3" w15:restartNumberingAfterBreak="0">
    <w:nsid w:val="AF49BCD6"/>
    <w:multiLevelType w:val="singleLevel"/>
    <w:tmpl w:val="AF49BCD6"/>
    <w:lvl w:ilvl="0">
      <w:start w:val="1"/>
      <w:numFmt w:val="bullet"/>
      <w:lvlText w:val=""/>
      <w:lvlJc w:val="left"/>
      <w:pPr>
        <w:ind w:left="420" w:hanging="420"/>
      </w:pPr>
      <w:rPr>
        <w:rFonts w:ascii="Wingdings" w:hAnsi="Wingdings" w:hint="default"/>
      </w:rPr>
    </w:lvl>
  </w:abstractNum>
  <w:abstractNum w:abstractNumId="4"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5" w15:restartNumberingAfterBreak="0">
    <w:nsid w:val="E493FC19"/>
    <w:multiLevelType w:val="multilevel"/>
    <w:tmpl w:val="E493FC19"/>
    <w:lvl w:ilvl="0">
      <w:start w:val="1"/>
      <w:numFmt w:val="bullet"/>
      <w:lvlText w:val=""/>
      <w:lvlJc w:val="left"/>
      <w:pPr>
        <w:tabs>
          <w:tab w:val="left" w:pos="720"/>
        </w:tabs>
        <w:ind w:left="720" w:hanging="360"/>
      </w:pPr>
      <w:rPr>
        <w:rFonts w:ascii="Symbol" w:hAnsi="Symbol" w:cs="Symbol"/>
        <w:sz w:val="20"/>
      </w:rPr>
    </w:lvl>
    <w:lvl w:ilvl="1">
      <w:start w:val="1"/>
      <w:numFmt w:val="bullet"/>
      <w:lvlText w:val="o"/>
      <w:lvlJc w:val="left"/>
      <w:pPr>
        <w:tabs>
          <w:tab w:val="left" w:pos="1440"/>
        </w:tabs>
        <w:ind w:left="1440" w:hanging="360"/>
      </w:pPr>
      <w:rPr>
        <w:rFonts w:ascii="Courier New" w:hAnsi="Courier New" w:cs="Courier New"/>
        <w:sz w:val="20"/>
      </w:rPr>
    </w:lvl>
    <w:lvl w:ilvl="2">
      <w:start w:val="1"/>
      <w:numFmt w:val="bullet"/>
      <w:lvlText w:val=""/>
      <w:lvlJc w:val="left"/>
      <w:pPr>
        <w:tabs>
          <w:tab w:val="left" w:pos="2160"/>
        </w:tabs>
        <w:ind w:left="2160" w:hanging="360"/>
      </w:pPr>
      <w:rPr>
        <w:rFonts w:ascii="Wingdings" w:hAnsi="Wingdings" w:cs="Wingdings"/>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6" w15:restartNumberingAfterBreak="0">
    <w:nsid w:val="027D378F"/>
    <w:multiLevelType w:val="multilevel"/>
    <w:tmpl w:val="027D378F"/>
    <w:lvl w:ilvl="0">
      <w:start w:val="1"/>
      <w:numFmt w:val="decimal"/>
      <w:lvlText w:val="Observation %1: "/>
      <w:lvlJc w:val="left"/>
      <w:pPr>
        <w:tabs>
          <w:tab w:val="left" w:pos="4820"/>
        </w:tabs>
        <w:ind w:left="4820" w:firstLine="0"/>
      </w:pPr>
      <w:rPr>
        <w:rFonts w:ascii="Times New Roman" w:eastAsia="宋体" w:hAnsi="Times New Roman" w:cs="Times New Roman" w:hint="default"/>
        <w:b/>
        <w:bCs/>
        <w:i w:val="0"/>
        <w:iCs w:val="0"/>
        <w:sz w:val="21"/>
        <w:szCs w:val="21"/>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7" w15:restartNumberingAfterBreak="0">
    <w:nsid w:val="03824179"/>
    <w:multiLevelType w:val="multilevel"/>
    <w:tmpl w:val="0382417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4A26B4D"/>
    <w:multiLevelType w:val="hybridMultilevel"/>
    <w:tmpl w:val="70EA30C2"/>
    <w:lvl w:ilvl="0" w:tplc="5C34C70E">
      <w:start w:val="10"/>
      <w:numFmt w:val="bullet"/>
      <w:lvlText w:val="-"/>
      <w:lvlJc w:val="left"/>
      <w:pPr>
        <w:ind w:left="720" w:hanging="360"/>
      </w:pPr>
      <w:rPr>
        <w:rFonts w:ascii="Times New Roman" w:eastAsia="Calibri"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9" w15:restartNumberingAfterBreak="0">
    <w:nsid w:val="0BDD5F2B"/>
    <w:multiLevelType w:val="multilevel"/>
    <w:tmpl w:val="0BDD5F2B"/>
    <w:lvl w:ilvl="0">
      <w:start w:val="1"/>
      <w:numFmt w:val="decimal"/>
      <w:pStyle w:val="1"/>
      <w:suff w:val="nothing"/>
      <w:lvlText w:val="%1  "/>
      <w:lvlJc w:val="left"/>
      <w:pPr>
        <w:ind w:left="4962" w:firstLine="0"/>
      </w:pPr>
      <w:rPr>
        <w:rFonts w:ascii="Times New Roman" w:eastAsia="黑体" w:hAnsi="Times New Roman" w:cs="Times New Roman" w:hint="default"/>
        <w:b/>
        <w:bCs/>
        <w:i w:val="0"/>
        <w:sz w:val="28"/>
        <w:szCs w:val="28"/>
        <w:lang w:val="en-US"/>
      </w:rPr>
    </w:lvl>
    <w:lvl w:ilvl="1">
      <w:start w:val="1"/>
      <w:numFmt w:val="decimal"/>
      <w:pStyle w:val="2"/>
      <w:suff w:val="nothing"/>
      <w:lvlText w:val="%1.%2  "/>
      <w:lvlJc w:val="left"/>
      <w:pPr>
        <w:ind w:left="6520" w:firstLine="0"/>
      </w:pPr>
      <w:rPr>
        <w:rFonts w:ascii="Times New Roman" w:eastAsia="SimSun-ExtB" w:hAnsi="Times New Roman" w:cs="Times New Roman" w:hint="default"/>
        <w:b/>
        <w:bCs/>
        <w:i w:val="0"/>
        <w:iCs w:val="0"/>
        <w:caps w:val="0"/>
        <w:smallCaps w:val="0"/>
        <w:strike w:val="0"/>
        <w:dstrike w:val="0"/>
        <w:vanish w:val="0"/>
        <w:color w:val="000000"/>
        <w:spacing w:val="0"/>
        <w:kern w:val="0"/>
        <w:position w:val="0"/>
        <w:sz w:val="24"/>
        <w:szCs w:val="24"/>
        <w:u w:val="none"/>
        <w:vertAlign w:val="baseline"/>
      </w:rPr>
    </w:lvl>
    <w:lvl w:ilvl="2">
      <w:start w:val="1"/>
      <w:numFmt w:val="decimal"/>
      <w:suff w:val="nothing"/>
      <w:lvlText w:val="%1.%2.%3  "/>
      <w:lvlJc w:val="left"/>
      <w:pPr>
        <w:ind w:left="0" w:firstLine="0"/>
      </w:pPr>
      <w:rPr>
        <w:rFonts w:ascii="Times New Roman" w:hAnsi="Times New Roman" w:cs="Times New Roman" w:hint="default"/>
        <w:b/>
        <w:bCs/>
        <w:i w:val="0"/>
        <w:iCs w:val="0"/>
        <w:caps w:val="0"/>
        <w:smallCaps w:val="0"/>
        <w:strike w:val="0"/>
        <w:dstrike w:val="0"/>
        <w:snapToGrid w:val="0"/>
        <w:vanish w:val="0"/>
        <w:color w:val="000000"/>
        <w:spacing w:val="0"/>
        <w:w w:val="0"/>
        <w:kern w:val="0"/>
        <w:position w:val="0"/>
        <w:sz w:val="21"/>
        <w:szCs w:val="21"/>
        <w:u w:val="none"/>
        <w:vertAlign w:val="baseline"/>
      </w:rPr>
    </w:lvl>
    <w:lvl w:ilvl="3">
      <w:start w:val="1"/>
      <w:numFmt w:val="decimal"/>
      <w:suff w:val="nothing"/>
      <w:lvlText w:val="%1.%2.%3.%4  "/>
      <w:lvlJc w:val="left"/>
      <w:pPr>
        <w:ind w:left="2694" w:firstLine="0"/>
      </w:pPr>
      <w:rPr>
        <w:rFonts w:ascii="Times New Roman" w:hAnsi="Times New Roman" w:cs="Times New Roman" w:hint="eastAsia"/>
        <w:b w:val="0"/>
        <w:bCs w:val="0"/>
        <w:i w:val="0"/>
        <w:iCs w:val="0"/>
        <w:caps w:val="0"/>
        <w:smallCaps w:val="0"/>
        <w:strike w:val="0"/>
        <w:dstrike w:val="0"/>
        <w:vanish w:val="0"/>
        <w:color w:val="000000"/>
        <w:spacing w:val="0"/>
        <w:kern w:val="0"/>
        <w:position w:val="0"/>
        <w:u w:val="none"/>
        <w:vertAlign w:val="baseline"/>
      </w:rPr>
    </w:lvl>
    <w:lvl w:ilvl="4">
      <w:start w:val="1"/>
      <w:numFmt w:val="decimal"/>
      <w:lvlText w:val="%5."/>
      <w:lvlJc w:val="left"/>
      <w:pPr>
        <w:tabs>
          <w:tab w:val="left" w:pos="3828"/>
        </w:tabs>
        <w:ind w:left="3828" w:hanging="312"/>
      </w:pPr>
      <w:rPr>
        <w:rFonts w:ascii="Arial" w:hAnsi="Arial" w:hint="default"/>
        <w:b w:val="0"/>
        <w:i w:val="0"/>
        <w:sz w:val="21"/>
        <w:szCs w:val="21"/>
      </w:rPr>
    </w:lvl>
    <w:lvl w:ilvl="5">
      <w:start w:val="1"/>
      <w:numFmt w:val="lowerLetter"/>
      <w:lvlText w:val="%6)"/>
      <w:lvlJc w:val="left"/>
      <w:pPr>
        <w:tabs>
          <w:tab w:val="left" w:pos="3828"/>
        </w:tabs>
        <w:ind w:left="3828" w:hanging="312"/>
      </w:pPr>
      <w:rPr>
        <w:rFonts w:ascii="Times New Roman" w:eastAsia="宋体" w:hAnsi="Times New Roman" w:cs="Times New Roman"/>
        <w:b w:val="0"/>
        <w:i w:val="0"/>
        <w:sz w:val="21"/>
        <w:szCs w:val="21"/>
      </w:rPr>
    </w:lvl>
    <w:lvl w:ilvl="6">
      <w:start w:val="1"/>
      <w:numFmt w:val="lowerLetter"/>
      <w:lvlText w:val="%7."/>
      <w:lvlJc w:val="left"/>
      <w:pPr>
        <w:tabs>
          <w:tab w:val="left" w:pos="3828"/>
        </w:tabs>
        <w:ind w:left="3828" w:hanging="312"/>
      </w:pPr>
      <w:rPr>
        <w:rFonts w:ascii="Arial" w:hAnsi="Arial" w:hint="default"/>
        <w:b w:val="0"/>
        <w:i w:val="0"/>
        <w:sz w:val="21"/>
        <w:szCs w:val="21"/>
      </w:rPr>
    </w:lvl>
    <w:lvl w:ilvl="7">
      <w:start w:val="1"/>
      <w:numFmt w:val="decimal"/>
      <w:lvlRestart w:val="0"/>
      <w:suff w:val="space"/>
      <w:lvlText w:val="Figure %8"/>
      <w:lvlJc w:val="center"/>
      <w:pPr>
        <w:ind w:left="2694" w:firstLine="0"/>
      </w:pPr>
      <w:rPr>
        <w:rFonts w:ascii="Arial" w:eastAsia="黑体" w:hAnsi="Arial" w:hint="default"/>
        <w:b w:val="0"/>
        <w:i w:val="0"/>
        <w:sz w:val="18"/>
        <w:szCs w:val="18"/>
      </w:rPr>
    </w:lvl>
    <w:lvl w:ilvl="8">
      <w:start w:val="1"/>
      <w:numFmt w:val="decimal"/>
      <w:lvlRestart w:val="0"/>
      <w:suff w:val="space"/>
      <w:lvlText w:val="表%9"/>
      <w:lvlJc w:val="center"/>
      <w:pPr>
        <w:ind w:left="2694" w:firstLine="0"/>
      </w:pPr>
      <w:rPr>
        <w:rFonts w:ascii="Arial" w:eastAsia="黑体" w:hAnsi="Arial" w:hint="default"/>
        <w:b w:val="0"/>
        <w:i w:val="0"/>
        <w:sz w:val="18"/>
        <w:szCs w:val="18"/>
      </w:rPr>
    </w:lvl>
  </w:abstractNum>
  <w:abstractNum w:abstractNumId="10" w15:restartNumberingAfterBreak="0">
    <w:nsid w:val="0CB9429F"/>
    <w:multiLevelType w:val="multilevel"/>
    <w:tmpl w:val="0CB9429F"/>
    <w:lvl w:ilvl="0">
      <w:start w:val="1"/>
      <w:numFmt w:val="bullet"/>
      <w:lvlText w:val="-"/>
      <w:lvlJc w:val="left"/>
      <w:pPr>
        <w:ind w:left="420" w:hanging="420"/>
      </w:pPr>
      <w:rPr>
        <w:rFonts w:ascii="Verdana" w:hAnsi="Verdana"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15521CCA"/>
    <w:multiLevelType w:val="multilevel"/>
    <w:tmpl w:val="15521CC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1FAB15B7"/>
    <w:multiLevelType w:val="multilevel"/>
    <w:tmpl w:val="1FAB15B7"/>
    <w:lvl w:ilvl="0">
      <w:start w:val="1"/>
      <w:numFmt w:val="bullet"/>
      <w:lvlText w:val=""/>
      <w:lvlJc w:val="left"/>
      <w:pPr>
        <w:ind w:left="838" w:hanging="420"/>
      </w:pPr>
      <w:rPr>
        <w:rFonts w:ascii="Wingdings" w:hAnsi="Wingdings" w:hint="default"/>
      </w:rPr>
    </w:lvl>
    <w:lvl w:ilvl="1">
      <w:start w:val="1"/>
      <w:numFmt w:val="bullet"/>
      <w:lvlText w:val=""/>
      <w:lvlJc w:val="left"/>
      <w:pPr>
        <w:ind w:left="1258" w:hanging="420"/>
      </w:pPr>
      <w:rPr>
        <w:rFonts w:ascii="Wingdings" w:hAnsi="Wingdings" w:hint="default"/>
      </w:rPr>
    </w:lvl>
    <w:lvl w:ilvl="2">
      <w:start w:val="1"/>
      <w:numFmt w:val="bullet"/>
      <w:lvlText w:val=""/>
      <w:lvlJc w:val="left"/>
      <w:pPr>
        <w:ind w:left="1678" w:hanging="420"/>
      </w:pPr>
      <w:rPr>
        <w:rFonts w:ascii="Wingdings" w:hAnsi="Wingdings" w:hint="default"/>
      </w:rPr>
    </w:lvl>
    <w:lvl w:ilvl="3">
      <w:start w:val="1"/>
      <w:numFmt w:val="bullet"/>
      <w:lvlText w:val=""/>
      <w:lvlJc w:val="left"/>
      <w:pPr>
        <w:ind w:left="2098" w:hanging="420"/>
      </w:pPr>
      <w:rPr>
        <w:rFonts w:ascii="Wingdings" w:hAnsi="Wingdings" w:hint="default"/>
      </w:rPr>
    </w:lvl>
    <w:lvl w:ilvl="4">
      <w:start w:val="1"/>
      <w:numFmt w:val="bullet"/>
      <w:lvlText w:val=""/>
      <w:lvlJc w:val="left"/>
      <w:pPr>
        <w:ind w:left="2518" w:hanging="420"/>
      </w:pPr>
      <w:rPr>
        <w:rFonts w:ascii="Wingdings" w:hAnsi="Wingdings" w:hint="default"/>
      </w:rPr>
    </w:lvl>
    <w:lvl w:ilvl="5">
      <w:start w:val="1"/>
      <w:numFmt w:val="bullet"/>
      <w:lvlText w:val=""/>
      <w:lvlJc w:val="left"/>
      <w:pPr>
        <w:ind w:left="2938" w:hanging="420"/>
      </w:pPr>
      <w:rPr>
        <w:rFonts w:ascii="Wingdings" w:hAnsi="Wingdings" w:hint="default"/>
      </w:rPr>
    </w:lvl>
    <w:lvl w:ilvl="6">
      <w:start w:val="1"/>
      <w:numFmt w:val="bullet"/>
      <w:lvlText w:val=""/>
      <w:lvlJc w:val="left"/>
      <w:pPr>
        <w:ind w:left="3358" w:hanging="420"/>
      </w:pPr>
      <w:rPr>
        <w:rFonts w:ascii="Wingdings" w:hAnsi="Wingdings" w:hint="default"/>
      </w:rPr>
    </w:lvl>
    <w:lvl w:ilvl="7">
      <w:start w:val="1"/>
      <w:numFmt w:val="bullet"/>
      <w:lvlText w:val=""/>
      <w:lvlJc w:val="left"/>
      <w:pPr>
        <w:ind w:left="3778" w:hanging="420"/>
      </w:pPr>
      <w:rPr>
        <w:rFonts w:ascii="Wingdings" w:hAnsi="Wingdings" w:hint="default"/>
      </w:rPr>
    </w:lvl>
    <w:lvl w:ilvl="8">
      <w:start w:val="1"/>
      <w:numFmt w:val="bullet"/>
      <w:lvlText w:val=""/>
      <w:lvlJc w:val="left"/>
      <w:pPr>
        <w:ind w:left="4198" w:hanging="420"/>
      </w:pPr>
      <w:rPr>
        <w:rFonts w:ascii="Wingdings" w:hAnsi="Wingdings" w:hint="default"/>
      </w:rPr>
    </w:lvl>
  </w:abstractNum>
  <w:abstractNum w:abstractNumId="13" w15:restartNumberingAfterBreak="0">
    <w:nsid w:val="22EC7116"/>
    <w:multiLevelType w:val="multilevel"/>
    <w:tmpl w:val="22EC711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28381BFD"/>
    <w:multiLevelType w:val="multilevel"/>
    <w:tmpl w:val="28381B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A2D4791"/>
    <w:multiLevelType w:val="hybridMultilevel"/>
    <w:tmpl w:val="77324B4E"/>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 w15:restartNumberingAfterBreak="0">
    <w:nsid w:val="2E5479AE"/>
    <w:multiLevelType w:val="multilevel"/>
    <w:tmpl w:val="2E5479A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30474F40"/>
    <w:multiLevelType w:val="hybridMultilevel"/>
    <w:tmpl w:val="25601A5E"/>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 w15:restartNumberingAfterBreak="0">
    <w:nsid w:val="32A5223F"/>
    <w:multiLevelType w:val="multilevel"/>
    <w:tmpl w:val="32A5223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35140B9C"/>
    <w:multiLevelType w:val="multilevel"/>
    <w:tmpl w:val="35140B9C"/>
    <w:lvl w:ilvl="0">
      <w:start w:val="1"/>
      <w:numFmt w:val="bullet"/>
      <w:lvlText w:val=""/>
      <w:lvlJc w:val="left"/>
      <w:pPr>
        <w:ind w:left="838" w:hanging="420"/>
      </w:pPr>
      <w:rPr>
        <w:rFonts w:ascii="Wingdings" w:hAnsi="Wingdings" w:hint="default"/>
      </w:rPr>
    </w:lvl>
    <w:lvl w:ilvl="1">
      <w:start w:val="1"/>
      <w:numFmt w:val="bullet"/>
      <w:lvlText w:val=""/>
      <w:lvlJc w:val="left"/>
      <w:pPr>
        <w:ind w:left="1258" w:hanging="420"/>
      </w:pPr>
      <w:rPr>
        <w:rFonts w:ascii="Wingdings" w:hAnsi="Wingdings" w:hint="default"/>
      </w:rPr>
    </w:lvl>
    <w:lvl w:ilvl="2">
      <w:start w:val="1"/>
      <w:numFmt w:val="bullet"/>
      <w:lvlText w:val=""/>
      <w:lvlJc w:val="left"/>
      <w:pPr>
        <w:ind w:left="1678" w:hanging="420"/>
      </w:pPr>
      <w:rPr>
        <w:rFonts w:ascii="Wingdings" w:hAnsi="Wingdings" w:hint="default"/>
      </w:rPr>
    </w:lvl>
    <w:lvl w:ilvl="3">
      <w:start w:val="1"/>
      <w:numFmt w:val="bullet"/>
      <w:lvlText w:val=""/>
      <w:lvlJc w:val="left"/>
      <w:pPr>
        <w:ind w:left="2098" w:hanging="420"/>
      </w:pPr>
      <w:rPr>
        <w:rFonts w:ascii="Wingdings" w:hAnsi="Wingdings" w:hint="default"/>
      </w:rPr>
    </w:lvl>
    <w:lvl w:ilvl="4">
      <w:start w:val="1"/>
      <w:numFmt w:val="bullet"/>
      <w:lvlText w:val=""/>
      <w:lvlJc w:val="left"/>
      <w:pPr>
        <w:ind w:left="2518" w:hanging="420"/>
      </w:pPr>
      <w:rPr>
        <w:rFonts w:ascii="Wingdings" w:hAnsi="Wingdings" w:hint="default"/>
      </w:rPr>
    </w:lvl>
    <w:lvl w:ilvl="5">
      <w:start w:val="1"/>
      <w:numFmt w:val="bullet"/>
      <w:lvlText w:val=""/>
      <w:lvlJc w:val="left"/>
      <w:pPr>
        <w:ind w:left="2938" w:hanging="420"/>
      </w:pPr>
      <w:rPr>
        <w:rFonts w:ascii="Wingdings" w:hAnsi="Wingdings" w:hint="default"/>
      </w:rPr>
    </w:lvl>
    <w:lvl w:ilvl="6">
      <w:start w:val="1"/>
      <w:numFmt w:val="bullet"/>
      <w:lvlText w:val=""/>
      <w:lvlJc w:val="left"/>
      <w:pPr>
        <w:ind w:left="3358" w:hanging="420"/>
      </w:pPr>
      <w:rPr>
        <w:rFonts w:ascii="Wingdings" w:hAnsi="Wingdings" w:hint="default"/>
      </w:rPr>
    </w:lvl>
    <w:lvl w:ilvl="7">
      <w:start w:val="1"/>
      <w:numFmt w:val="bullet"/>
      <w:lvlText w:val=""/>
      <w:lvlJc w:val="left"/>
      <w:pPr>
        <w:ind w:left="3778" w:hanging="420"/>
      </w:pPr>
      <w:rPr>
        <w:rFonts w:ascii="Wingdings" w:hAnsi="Wingdings" w:hint="default"/>
      </w:rPr>
    </w:lvl>
    <w:lvl w:ilvl="8">
      <w:start w:val="1"/>
      <w:numFmt w:val="bullet"/>
      <w:lvlText w:val=""/>
      <w:lvlJc w:val="left"/>
      <w:pPr>
        <w:ind w:left="4198" w:hanging="420"/>
      </w:pPr>
      <w:rPr>
        <w:rFonts w:ascii="Wingdings" w:hAnsi="Wingdings" w:hint="default"/>
      </w:rPr>
    </w:lvl>
  </w:abstractNum>
  <w:abstractNum w:abstractNumId="20"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1" w15:restartNumberingAfterBreak="0">
    <w:nsid w:val="3DF76018"/>
    <w:multiLevelType w:val="multilevel"/>
    <w:tmpl w:val="3DF7601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4C9700DB"/>
    <w:multiLevelType w:val="multilevel"/>
    <w:tmpl w:val="4C9700D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51E57546"/>
    <w:multiLevelType w:val="multilevel"/>
    <w:tmpl w:val="51E5754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617646A5"/>
    <w:multiLevelType w:val="multilevel"/>
    <w:tmpl w:val="617646A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6FE708F4"/>
    <w:multiLevelType w:val="multilevel"/>
    <w:tmpl w:val="6FE708F4"/>
    <w:lvl w:ilvl="0">
      <w:start w:val="1"/>
      <w:numFmt w:val="decimal"/>
      <w:lvlText w:val="Observation %1: "/>
      <w:lvlJc w:val="left"/>
      <w:pPr>
        <w:tabs>
          <w:tab w:val="left" w:pos="4820"/>
        </w:tabs>
        <w:ind w:left="4820" w:firstLine="0"/>
      </w:pPr>
      <w:rPr>
        <w:rFonts w:ascii="Times New Roman" w:eastAsia="宋体" w:hAnsi="Times New Roman" w:cs="Times New Roman" w:hint="default"/>
        <w:b/>
        <w:bCs/>
        <w:i w:val="0"/>
        <w:iCs w:val="0"/>
        <w:sz w:val="21"/>
        <w:szCs w:val="21"/>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6" w15:restartNumberingAfterBreak="0">
    <w:nsid w:val="73542B76"/>
    <w:multiLevelType w:val="multilevel"/>
    <w:tmpl w:val="73542B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7F232546"/>
    <w:multiLevelType w:val="multilevel"/>
    <w:tmpl w:val="7F23254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1303387079">
    <w:abstractNumId w:val="9"/>
  </w:num>
  <w:num w:numId="2" w16cid:durableId="2098285872">
    <w:abstractNumId w:val="20"/>
  </w:num>
  <w:num w:numId="3" w16cid:durableId="1905680181">
    <w:abstractNumId w:val="2"/>
  </w:num>
  <w:num w:numId="4" w16cid:durableId="1788573573">
    <w:abstractNumId w:val="4"/>
  </w:num>
  <w:num w:numId="5" w16cid:durableId="1650017818">
    <w:abstractNumId w:val="5"/>
  </w:num>
  <w:num w:numId="6" w16cid:durableId="878203351">
    <w:abstractNumId w:val="14"/>
  </w:num>
  <w:num w:numId="7" w16cid:durableId="8824030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250769235">
    <w:abstractNumId w:val="21"/>
  </w:num>
  <w:num w:numId="9" w16cid:durableId="8065521">
    <w:abstractNumId w:val="24"/>
  </w:num>
  <w:num w:numId="10" w16cid:durableId="865564191">
    <w:abstractNumId w:val="27"/>
  </w:num>
  <w:num w:numId="11" w16cid:durableId="958729361">
    <w:abstractNumId w:val="22"/>
  </w:num>
  <w:num w:numId="12" w16cid:durableId="2020958988">
    <w:abstractNumId w:val="16"/>
  </w:num>
  <w:num w:numId="13" w16cid:durableId="1924215057">
    <w:abstractNumId w:val="6"/>
  </w:num>
  <w:num w:numId="14" w16cid:durableId="881868304">
    <w:abstractNumId w:val="10"/>
  </w:num>
  <w:num w:numId="15" w16cid:durableId="781417176">
    <w:abstractNumId w:val="11"/>
  </w:num>
  <w:num w:numId="16" w16cid:durableId="165247744">
    <w:abstractNumId w:val="23"/>
  </w:num>
  <w:num w:numId="17" w16cid:durableId="2008823889">
    <w:abstractNumId w:val="13"/>
  </w:num>
  <w:num w:numId="18" w16cid:durableId="1107584661">
    <w:abstractNumId w:val="19"/>
  </w:num>
  <w:num w:numId="19" w16cid:durableId="104616718">
    <w:abstractNumId w:val="26"/>
  </w:num>
  <w:num w:numId="20" w16cid:durableId="244849495">
    <w:abstractNumId w:val="18"/>
  </w:num>
  <w:num w:numId="21" w16cid:durableId="1637878373">
    <w:abstractNumId w:val="1"/>
  </w:num>
  <w:num w:numId="22" w16cid:durableId="1365711199">
    <w:abstractNumId w:val="0"/>
  </w:num>
  <w:num w:numId="23" w16cid:durableId="1706326610">
    <w:abstractNumId w:val="12"/>
  </w:num>
  <w:num w:numId="24" w16cid:durableId="1419444712">
    <w:abstractNumId w:val="3"/>
  </w:num>
  <w:num w:numId="25" w16cid:durableId="1680430922">
    <w:abstractNumId w:val="7"/>
  </w:num>
  <w:num w:numId="26" w16cid:durableId="2147114553">
    <w:abstractNumId w:val="25"/>
  </w:num>
  <w:num w:numId="27" w16cid:durableId="181150964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921991018">
    <w:abstractNumId w:val="2"/>
  </w:num>
  <w:num w:numId="29" w16cid:durableId="2032677930">
    <w:abstractNumId w:val="17"/>
  </w:num>
  <w:num w:numId="30" w16cid:durableId="1753694157">
    <w:abstractNumId w:val="2"/>
  </w:num>
  <w:num w:numId="31" w16cid:durableId="1484932355">
    <w:abstractNumId w:val="2"/>
  </w:num>
  <w:num w:numId="32" w16cid:durableId="660894848">
    <w:abstractNumId w:val="2"/>
  </w:num>
  <w:num w:numId="33" w16cid:durableId="1537083637">
    <w:abstractNumId w:val="2"/>
  </w:num>
  <w:num w:numId="34" w16cid:durableId="804858726">
    <w:abstractNumId w:val="8"/>
  </w:num>
  <w:num w:numId="35" w16cid:durableId="793065583">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grammar="clean"/>
  <w:defaultTabStop w:val="418"/>
  <w:drawingGridVerticalSpacing w:val="156"/>
  <w:noPunctuationKerning/>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E6DB0970"/>
    <w:rsid w:val="00006998"/>
    <w:rsid w:val="00011C97"/>
    <w:rsid w:val="00013247"/>
    <w:rsid w:val="00015B30"/>
    <w:rsid w:val="00020F12"/>
    <w:rsid w:val="00021079"/>
    <w:rsid w:val="000222C4"/>
    <w:rsid w:val="000304DC"/>
    <w:rsid w:val="000336F4"/>
    <w:rsid w:val="00033EE4"/>
    <w:rsid w:val="000367A3"/>
    <w:rsid w:val="00046A48"/>
    <w:rsid w:val="00050423"/>
    <w:rsid w:val="00051F4E"/>
    <w:rsid w:val="0005233A"/>
    <w:rsid w:val="000529AC"/>
    <w:rsid w:val="0005774F"/>
    <w:rsid w:val="00060AF1"/>
    <w:rsid w:val="00067493"/>
    <w:rsid w:val="00072960"/>
    <w:rsid w:val="00072FB0"/>
    <w:rsid w:val="00076C1E"/>
    <w:rsid w:val="00077679"/>
    <w:rsid w:val="00083F26"/>
    <w:rsid w:val="00085CCE"/>
    <w:rsid w:val="0009212C"/>
    <w:rsid w:val="00092329"/>
    <w:rsid w:val="00092598"/>
    <w:rsid w:val="00093DF3"/>
    <w:rsid w:val="000A15BE"/>
    <w:rsid w:val="000A1A97"/>
    <w:rsid w:val="000A4A28"/>
    <w:rsid w:val="000B0210"/>
    <w:rsid w:val="000B10A8"/>
    <w:rsid w:val="000B592A"/>
    <w:rsid w:val="000B69B1"/>
    <w:rsid w:val="000B786D"/>
    <w:rsid w:val="000C1A96"/>
    <w:rsid w:val="000C2E6B"/>
    <w:rsid w:val="000C6A9D"/>
    <w:rsid w:val="000D0462"/>
    <w:rsid w:val="000D23EF"/>
    <w:rsid w:val="000D2422"/>
    <w:rsid w:val="000D7DA8"/>
    <w:rsid w:val="000D7DBF"/>
    <w:rsid w:val="000E03C0"/>
    <w:rsid w:val="000E2433"/>
    <w:rsid w:val="000E4FBF"/>
    <w:rsid w:val="000E5E9A"/>
    <w:rsid w:val="000E732C"/>
    <w:rsid w:val="000F20D3"/>
    <w:rsid w:val="000F28CA"/>
    <w:rsid w:val="000F2AF9"/>
    <w:rsid w:val="000F31DD"/>
    <w:rsid w:val="000F3B1B"/>
    <w:rsid w:val="000F3FC5"/>
    <w:rsid w:val="000F6B4B"/>
    <w:rsid w:val="00100308"/>
    <w:rsid w:val="00101A32"/>
    <w:rsid w:val="00103906"/>
    <w:rsid w:val="00104FA9"/>
    <w:rsid w:val="00106012"/>
    <w:rsid w:val="001074A2"/>
    <w:rsid w:val="001118C5"/>
    <w:rsid w:val="00112A3F"/>
    <w:rsid w:val="00115113"/>
    <w:rsid w:val="001170FF"/>
    <w:rsid w:val="00121665"/>
    <w:rsid w:val="00121BBE"/>
    <w:rsid w:val="00124E25"/>
    <w:rsid w:val="0012524D"/>
    <w:rsid w:val="00131384"/>
    <w:rsid w:val="00131E73"/>
    <w:rsid w:val="00132E58"/>
    <w:rsid w:val="00137F73"/>
    <w:rsid w:val="0014130E"/>
    <w:rsid w:val="00142961"/>
    <w:rsid w:val="00142BAC"/>
    <w:rsid w:val="001470AA"/>
    <w:rsid w:val="00153BF7"/>
    <w:rsid w:val="00154FB5"/>
    <w:rsid w:val="0015556A"/>
    <w:rsid w:val="001566C8"/>
    <w:rsid w:val="0016113B"/>
    <w:rsid w:val="00161A20"/>
    <w:rsid w:val="001632AB"/>
    <w:rsid w:val="001712A0"/>
    <w:rsid w:val="00172A27"/>
    <w:rsid w:val="00173878"/>
    <w:rsid w:val="00174DF8"/>
    <w:rsid w:val="001754AE"/>
    <w:rsid w:val="00180FBE"/>
    <w:rsid w:val="00185206"/>
    <w:rsid w:val="001858C7"/>
    <w:rsid w:val="00185A60"/>
    <w:rsid w:val="0018732E"/>
    <w:rsid w:val="00191912"/>
    <w:rsid w:val="00194F85"/>
    <w:rsid w:val="00195F46"/>
    <w:rsid w:val="00196620"/>
    <w:rsid w:val="001969D1"/>
    <w:rsid w:val="001A38AD"/>
    <w:rsid w:val="001A5BA0"/>
    <w:rsid w:val="001B14CB"/>
    <w:rsid w:val="001B265A"/>
    <w:rsid w:val="001B2696"/>
    <w:rsid w:val="001B3634"/>
    <w:rsid w:val="001B6228"/>
    <w:rsid w:val="001B63B3"/>
    <w:rsid w:val="001B75EE"/>
    <w:rsid w:val="001C0797"/>
    <w:rsid w:val="001C0EF8"/>
    <w:rsid w:val="001C1894"/>
    <w:rsid w:val="001C196F"/>
    <w:rsid w:val="001C5582"/>
    <w:rsid w:val="001C6EF1"/>
    <w:rsid w:val="001D10FB"/>
    <w:rsid w:val="001D1287"/>
    <w:rsid w:val="001D3A3C"/>
    <w:rsid w:val="001D4DBB"/>
    <w:rsid w:val="001D55D4"/>
    <w:rsid w:val="001D718A"/>
    <w:rsid w:val="001E0E05"/>
    <w:rsid w:val="001E125B"/>
    <w:rsid w:val="001E262F"/>
    <w:rsid w:val="001E27B5"/>
    <w:rsid w:val="001E3D59"/>
    <w:rsid w:val="001E5D28"/>
    <w:rsid w:val="001E5FA6"/>
    <w:rsid w:val="001F1964"/>
    <w:rsid w:val="001F1BB1"/>
    <w:rsid w:val="001F415E"/>
    <w:rsid w:val="001F4EF2"/>
    <w:rsid w:val="001F4FBF"/>
    <w:rsid w:val="001F6E58"/>
    <w:rsid w:val="00201584"/>
    <w:rsid w:val="0020406B"/>
    <w:rsid w:val="002049EF"/>
    <w:rsid w:val="00204C19"/>
    <w:rsid w:val="002105FE"/>
    <w:rsid w:val="0021251C"/>
    <w:rsid w:val="00212872"/>
    <w:rsid w:val="00216169"/>
    <w:rsid w:val="0021708D"/>
    <w:rsid w:val="00220F37"/>
    <w:rsid w:val="00221554"/>
    <w:rsid w:val="00223CDA"/>
    <w:rsid w:val="002240E1"/>
    <w:rsid w:val="00224A1A"/>
    <w:rsid w:val="002265BF"/>
    <w:rsid w:val="00227DF5"/>
    <w:rsid w:val="002320CA"/>
    <w:rsid w:val="00232A2E"/>
    <w:rsid w:val="00234163"/>
    <w:rsid w:val="00235C9F"/>
    <w:rsid w:val="002367C9"/>
    <w:rsid w:val="002401EC"/>
    <w:rsid w:val="00242475"/>
    <w:rsid w:val="00243A94"/>
    <w:rsid w:val="00243B44"/>
    <w:rsid w:val="002441F5"/>
    <w:rsid w:val="0024436C"/>
    <w:rsid w:val="00244ABB"/>
    <w:rsid w:val="002454EB"/>
    <w:rsid w:val="0024698E"/>
    <w:rsid w:val="00247A67"/>
    <w:rsid w:val="00251814"/>
    <w:rsid w:val="002560F5"/>
    <w:rsid w:val="00256697"/>
    <w:rsid w:val="00256B05"/>
    <w:rsid w:val="00261A7E"/>
    <w:rsid w:val="00261C72"/>
    <w:rsid w:val="0026766E"/>
    <w:rsid w:val="00270C85"/>
    <w:rsid w:val="002748A9"/>
    <w:rsid w:val="00274B8A"/>
    <w:rsid w:val="00276172"/>
    <w:rsid w:val="00280177"/>
    <w:rsid w:val="00282069"/>
    <w:rsid w:val="00282D1B"/>
    <w:rsid w:val="00290ABB"/>
    <w:rsid w:val="00293C87"/>
    <w:rsid w:val="00295CC0"/>
    <w:rsid w:val="002961D2"/>
    <w:rsid w:val="002A5228"/>
    <w:rsid w:val="002A60F0"/>
    <w:rsid w:val="002A79D2"/>
    <w:rsid w:val="002A7B8B"/>
    <w:rsid w:val="002B010B"/>
    <w:rsid w:val="002B0B2D"/>
    <w:rsid w:val="002B4661"/>
    <w:rsid w:val="002B4AB5"/>
    <w:rsid w:val="002B510B"/>
    <w:rsid w:val="002B63CB"/>
    <w:rsid w:val="002C1ACA"/>
    <w:rsid w:val="002C2246"/>
    <w:rsid w:val="002C4448"/>
    <w:rsid w:val="002C5986"/>
    <w:rsid w:val="002C68AC"/>
    <w:rsid w:val="002C7054"/>
    <w:rsid w:val="002C7536"/>
    <w:rsid w:val="002C7CCD"/>
    <w:rsid w:val="002D02A0"/>
    <w:rsid w:val="002D37E6"/>
    <w:rsid w:val="002D419E"/>
    <w:rsid w:val="002D52DC"/>
    <w:rsid w:val="002D5594"/>
    <w:rsid w:val="002E12DA"/>
    <w:rsid w:val="002E258B"/>
    <w:rsid w:val="002E50D2"/>
    <w:rsid w:val="002F037D"/>
    <w:rsid w:val="002F0702"/>
    <w:rsid w:val="002F0E7A"/>
    <w:rsid w:val="002F2184"/>
    <w:rsid w:val="002F2535"/>
    <w:rsid w:val="002F5687"/>
    <w:rsid w:val="002F5A8D"/>
    <w:rsid w:val="002F7871"/>
    <w:rsid w:val="00302F20"/>
    <w:rsid w:val="00303936"/>
    <w:rsid w:val="003067D0"/>
    <w:rsid w:val="00311910"/>
    <w:rsid w:val="00313253"/>
    <w:rsid w:val="00314748"/>
    <w:rsid w:val="00316046"/>
    <w:rsid w:val="00317501"/>
    <w:rsid w:val="00322EE2"/>
    <w:rsid w:val="00325902"/>
    <w:rsid w:val="00326023"/>
    <w:rsid w:val="003275A3"/>
    <w:rsid w:val="003311EA"/>
    <w:rsid w:val="00332B24"/>
    <w:rsid w:val="00332D30"/>
    <w:rsid w:val="0033573E"/>
    <w:rsid w:val="00335FF9"/>
    <w:rsid w:val="00336457"/>
    <w:rsid w:val="00336B0E"/>
    <w:rsid w:val="00337A76"/>
    <w:rsid w:val="00337ECF"/>
    <w:rsid w:val="0034009F"/>
    <w:rsid w:val="00340631"/>
    <w:rsid w:val="00343792"/>
    <w:rsid w:val="00343CE4"/>
    <w:rsid w:val="00344230"/>
    <w:rsid w:val="00344E48"/>
    <w:rsid w:val="003466BB"/>
    <w:rsid w:val="0035253F"/>
    <w:rsid w:val="003531BA"/>
    <w:rsid w:val="00354EEE"/>
    <w:rsid w:val="00357B0B"/>
    <w:rsid w:val="003614C6"/>
    <w:rsid w:val="00361ADA"/>
    <w:rsid w:val="00361D52"/>
    <w:rsid w:val="00362015"/>
    <w:rsid w:val="00364B01"/>
    <w:rsid w:val="00364C20"/>
    <w:rsid w:val="00366355"/>
    <w:rsid w:val="003704FF"/>
    <w:rsid w:val="003708BB"/>
    <w:rsid w:val="00370D7F"/>
    <w:rsid w:val="00372A00"/>
    <w:rsid w:val="00372B06"/>
    <w:rsid w:val="00373667"/>
    <w:rsid w:val="00374AF0"/>
    <w:rsid w:val="00375D62"/>
    <w:rsid w:val="00376E4B"/>
    <w:rsid w:val="00376EEB"/>
    <w:rsid w:val="00377744"/>
    <w:rsid w:val="00377FCD"/>
    <w:rsid w:val="003807A1"/>
    <w:rsid w:val="00384CFE"/>
    <w:rsid w:val="003872BB"/>
    <w:rsid w:val="00390FD7"/>
    <w:rsid w:val="00393F48"/>
    <w:rsid w:val="003951DE"/>
    <w:rsid w:val="00396F31"/>
    <w:rsid w:val="00397BA3"/>
    <w:rsid w:val="003A1224"/>
    <w:rsid w:val="003A1DCE"/>
    <w:rsid w:val="003A4365"/>
    <w:rsid w:val="003A6BBE"/>
    <w:rsid w:val="003A79F9"/>
    <w:rsid w:val="003A7EAD"/>
    <w:rsid w:val="003B4591"/>
    <w:rsid w:val="003B51C5"/>
    <w:rsid w:val="003B53DF"/>
    <w:rsid w:val="003B7E6D"/>
    <w:rsid w:val="003C1854"/>
    <w:rsid w:val="003C2660"/>
    <w:rsid w:val="003C3AFF"/>
    <w:rsid w:val="003D0305"/>
    <w:rsid w:val="003D1C19"/>
    <w:rsid w:val="003D44C6"/>
    <w:rsid w:val="003E3F4B"/>
    <w:rsid w:val="003E46CF"/>
    <w:rsid w:val="003F2518"/>
    <w:rsid w:val="003F3684"/>
    <w:rsid w:val="003F469A"/>
    <w:rsid w:val="003F4ABA"/>
    <w:rsid w:val="003F7415"/>
    <w:rsid w:val="004003D2"/>
    <w:rsid w:val="004074D3"/>
    <w:rsid w:val="0041492A"/>
    <w:rsid w:val="00415C76"/>
    <w:rsid w:val="00416117"/>
    <w:rsid w:val="00416993"/>
    <w:rsid w:val="00417C55"/>
    <w:rsid w:val="004209E1"/>
    <w:rsid w:val="0042205C"/>
    <w:rsid w:val="0042238B"/>
    <w:rsid w:val="00422B6B"/>
    <w:rsid w:val="004234B7"/>
    <w:rsid w:val="00424C58"/>
    <w:rsid w:val="00425F15"/>
    <w:rsid w:val="0042781A"/>
    <w:rsid w:val="004326FC"/>
    <w:rsid w:val="00432B11"/>
    <w:rsid w:val="0043624E"/>
    <w:rsid w:val="00436E66"/>
    <w:rsid w:val="00441B2D"/>
    <w:rsid w:val="00444C3A"/>
    <w:rsid w:val="0044698B"/>
    <w:rsid w:val="00450C17"/>
    <w:rsid w:val="00451BAD"/>
    <w:rsid w:val="004527B1"/>
    <w:rsid w:val="00452995"/>
    <w:rsid w:val="00453CE2"/>
    <w:rsid w:val="004545A5"/>
    <w:rsid w:val="00454A4F"/>
    <w:rsid w:val="004608F6"/>
    <w:rsid w:val="00461E61"/>
    <w:rsid w:val="00462D9E"/>
    <w:rsid w:val="00465569"/>
    <w:rsid w:val="00470A32"/>
    <w:rsid w:val="00470B70"/>
    <w:rsid w:val="004710A1"/>
    <w:rsid w:val="004710EF"/>
    <w:rsid w:val="00471304"/>
    <w:rsid w:val="004724B4"/>
    <w:rsid w:val="00472B06"/>
    <w:rsid w:val="00474583"/>
    <w:rsid w:val="00476768"/>
    <w:rsid w:val="00477655"/>
    <w:rsid w:val="0048120F"/>
    <w:rsid w:val="00482183"/>
    <w:rsid w:val="00482706"/>
    <w:rsid w:val="004842C6"/>
    <w:rsid w:val="00490434"/>
    <w:rsid w:val="0049215C"/>
    <w:rsid w:val="00495794"/>
    <w:rsid w:val="004A142B"/>
    <w:rsid w:val="004A1880"/>
    <w:rsid w:val="004A2649"/>
    <w:rsid w:val="004A55C1"/>
    <w:rsid w:val="004A5D1D"/>
    <w:rsid w:val="004A699E"/>
    <w:rsid w:val="004B06E4"/>
    <w:rsid w:val="004B0970"/>
    <w:rsid w:val="004B1FEE"/>
    <w:rsid w:val="004B29C6"/>
    <w:rsid w:val="004B3D0A"/>
    <w:rsid w:val="004B44A9"/>
    <w:rsid w:val="004B4DE8"/>
    <w:rsid w:val="004C1A54"/>
    <w:rsid w:val="004C29BB"/>
    <w:rsid w:val="004C67D1"/>
    <w:rsid w:val="004D091B"/>
    <w:rsid w:val="004D1BBA"/>
    <w:rsid w:val="004D2403"/>
    <w:rsid w:val="004D3E24"/>
    <w:rsid w:val="004D4AC0"/>
    <w:rsid w:val="004D53D2"/>
    <w:rsid w:val="004D7C5F"/>
    <w:rsid w:val="004F0C94"/>
    <w:rsid w:val="004F2D55"/>
    <w:rsid w:val="004F3B47"/>
    <w:rsid w:val="004F449F"/>
    <w:rsid w:val="004F5941"/>
    <w:rsid w:val="004F5994"/>
    <w:rsid w:val="004F5F2D"/>
    <w:rsid w:val="00500F45"/>
    <w:rsid w:val="00503921"/>
    <w:rsid w:val="00507790"/>
    <w:rsid w:val="00507A00"/>
    <w:rsid w:val="005119CD"/>
    <w:rsid w:val="0051269D"/>
    <w:rsid w:val="0051650A"/>
    <w:rsid w:val="005176E7"/>
    <w:rsid w:val="00523589"/>
    <w:rsid w:val="00523668"/>
    <w:rsid w:val="00523AD9"/>
    <w:rsid w:val="00523D5E"/>
    <w:rsid w:val="00527033"/>
    <w:rsid w:val="00527B19"/>
    <w:rsid w:val="00531B5B"/>
    <w:rsid w:val="005321F0"/>
    <w:rsid w:val="00532500"/>
    <w:rsid w:val="00533A10"/>
    <w:rsid w:val="005349A5"/>
    <w:rsid w:val="005368D6"/>
    <w:rsid w:val="00541B22"/>
    <w:rsid w:val="00541E2D"/>
    <w:rsid w:val="00542B8A"/>
    <w:rsid w:val="0054584C"/>
    <w:rsid w:val="00546436"/>
    <w:rsid w:val="00547723"/>
    <w:rsid w:val="0055245C"/>
    <w:rsid w:val="005527FA"/>
    <w:rsid w:val="00552FA1"/>
    <w:rsid w:val="005547A2"/>
    <w:rsid w:val="00557402"/>
    <w:rsid w:val="00560819"/>
    <w:rsid w:val="00560F99"/>
    <w:rsid w:val="00564BCB"/>
    <w:rsid w:val="00564BE5"/>
    <w:rsid w:val="00572F6E"/>
    <w:rsid w:val="005734BB"/>
    <w:rsid w:val="00574776"/>
    <w:rsid w:val="00574B64"/>
    <w:rsid w:val="005751DA"/>
    <w:rsid w:val="005823B9"/>
    <w:rsid w:val="00582B23"/>
    <w:rsid w:val="00582DA3"/>
    <w:rsid w:val="005841B4"/>
    <w:rsid w:val="0058526A"/>
    <w:rsid w:val="0058604A"/>
    <w:rsid w:val="00586365"/>
    <w:rsid w:val="00591F4E"/>
    <w:rsid w:val="0059321F"/>
    <w:rsid w:val="005936FC"/>
    <w:rsid w:val="00593818"/>
    <w:rsid w:val="00596A51"/>
    <w:rsid w:val="00596BE1"/>
    <w:rsid w:val="00597E98"/>
    <w:rsid w:val="005A05C6"/>
    <w:rsid w:val="005A0FE9"/>
    <w:rsid w:val="005A4493"/>
    <w:rsid w:val="005B03E1"/>
    <w:rsid w:val="005B22CA"/>
    <w:rsid w:val="005B375A"/>
    <w:rsid w:val="005B4A4C"/>
    <w:rsid w:val="005B6092"/>
    <w:rsid w:val="005B77A5"/>
    <w:rsid w:val="005C21C5"/>
    <w:rsid w:val="005C50B5"/>
    <w:rsid w:val="005C59E6"/>
    <w:rsid w:val="005C6B42"/>
    <w:rsid w:val="005D2863"/>
    <w:rsid w:val="005D5ABC"/>
    <w:rsid w:val="005D6A1C"/>
    <w:rsid w:val="005D6C1B"/>
    <w:rsid w:val="005E05B7"/>
    <w:rsid w:val="005E1522"/>
    <w:rsid w:val="005E235E"/>
    <w:rsid w:val="005E2C89"/>
    <w:rsid w:val="005E3DC1"/>
    <w:rsid w:val="005E60AB"/>
    <w:rsid w:val="005E6C3A"/>
    <w:rsid w:val="005E76F2"/>
    <w:rsid w:val="005E7EC4"/>
    <w:rsid w:val="005F23AD"/>
    <w:rsid w:val="005F26E5"/>
    <w:rsid w:val="005F7218"/>
    <w:rsid w:val="00600074"/>
    <w:rsid w:val="006007DF"/>
    <w:rsid w:val="00601742"/>
    <w:rsid w:val="006022AF"/>
    <w:rsid w:val="00606143"/>
    <w:rsid w:val="0060717F"/>
    <w:rsid w:val="00611232"/>
    <w:rsid w:val="00612345"/>
    <w:rsid w:val="00614E28"/>
    <w:rsid w:val="00616E2F"/>
    <w:rsid w:val="0061703D"/>
    <w:rsid w:val="00617327"/>
    <w:rsid w:val="0061786A"/>
    <w:rsid w:val="00617EE7"/>
    <w:rsid w:val="00620288"/>
    <w:rsid w:val="00620D7C"/>
    <w:rsid w:val="00621C48"/>
    <w:rsid w:val="006231ED"/>
    <w:rsid w:val="00624C23"/>
    <w:rsid w:val="00627F46"/>
    <w:rsid w:val="00630E3D"/>
    <w:rsid w:val="00632C86"/>
    <w:rsid w:val="00633E43"/>
    <w:rsid w:val="006340C2"/>
    <w:rsid w:val="00637422"/>
    <w:rsid w:val="00637D11"/>
    <w:rsid w:val="00640B94"/>
    <w:rsid w:val="00642298"/>
    <w:rsid w:val="006424BB"/>
    <w:rsid w:val="00642CE5"/>
    <w:rsid w:val="006435BB"/>
    <w:rsid w:val="0064658A"/>
    <w:rsid w:val="00646EAA"/>
    <w:rsid w:val="00647D7E"/>
    <w:rsid w:val="006501AA"/>
    <w:rsid w:val="00650328"/>
    <w:rsid w:val="00652084"/>
    <w:rsid w:val="006524A8"/>
    <w:rsid w:val="006536B8"/>
    <w:rsid w:val="00654BA0"/>
    <w:rsid w:val="00654F58"/>
    <w:rsid w:val="006612B7"/>
    <w:rsid w:val="0066250F"/>
    <w:rsid w:val="00664912"/>
    <w:rsid w:val="00667220"/>
    <w:rsid w:val="00670264"/>
    <w:rsid w:val="0067211C"/>
    <w:rsid w:val="0067226F"/>
    <w:rsid w:val="00674EDA"/>
    <w:rsid w:val="00676C72"/>
    <w:rsid w:val="0068000D"/>
    <w:rsid w:val="00680FFF"/>
    <w:rsid w:val="00683509"/>
    <w:rsid w:val="00683B79"/>
    <w:rsid w:val="00687167"/>
    <w:rsid w:val="00691376"/>
    <w:rsid w:val="00692262"/>
    <w:rsid w:val="006922EF"/>
    <w:rsid w:val="00693A5F"/>
    <w:rsid w:val="006949AE"/>
    <w:rsid w:val="00694EF8"/>
    <w:rsid w:val="00694FB9"/>
    <w:rsid w:val="00695913"/>
    <w:rsid w:val="006A14F3"/>
    <w:rsid w:val="006A3FF3"/>
    <w:rsid w:val="006B6519"/>
    <w:rsid w:val="006C1035"/>
    <w:rsid w:val="006C10AC"/>
    <w:rsid w:val="006C166B"/>
    <w:rsid w:val="006C2229"/>
    <w:rsid w:val="006C4183"/>
    <w:rsid w:val="006C42BC"/>
    <w:rsid w:val="006C55B1"/>
    <w:rsid w:val="006C69C1"/>
    <w:rsid w:val="006C7E67"/>
    <w:rsid w:val="006D11DE"/>
    <w:rsid w:val="006D3A92"/>
    <w:rsid w:val="006D3D89"/>
    <w:rsid w:val="006D3E00"/>
    <w:rsid w:val="006D51EF"/>
    <w:rsid w:val="006D56A5"/>
    <w:rsid w:val="006D7626"/>
    <w:rsid w:val="006E01C3"/>
    <w:rsid w:val="006E04F7"/>
    <w:rsid w:val="006E3EAA"/>
    <w:rsid w:val="006E4A8D"/>
    <w:rsid w:val="006F06CD"/>
    <w:rsid w:val="006F36F2"/>
    <w:rsid w:val="006F4852"/>
    <w:rsid w:val="006F6B99"/>
    <w:rsid w:val="006F771F"/>
    <w:rsid w:val="00700636"/>
    <w:rsid w:val="00701BF9"/>
    <w:rsid w:val="00702644"/>
    <w:rsid w:val="00702769"/>
    <w:rsid w:val="007036F7"/>
    <w:rsid w:val="007037AC"/>
    <w:rsid w:val="007051F2"/>
    <w:rsid w:val="00705C2C"/>
    <w:rsid w:val="0070691A"/>
    <w:rsid w:val="0070693A"/>
    <w:rsid w:val="00707252"/>
    <w:rsid w:val="00710489"/>
    <w:rsid w:val="00712C90"/>
    <w:rsid w:val="007144D2"/>
    <w:rsid w:val="00717A38"/>
    <w:rsid w:val="00720AA5"/>
    <w:rsid w:val="00721CE2"/>
    <w:rsid w:val="00730154"/>
    <w:rsid w:val="0073053B"/>
    <w:rsid w:val="00730F8E"/>
    <w:rsid w:val="00735DC1"/>
    <w:rsid w:val="00736EB8"/>
    <w:rsid w:val="00740A30"/>
    <w:rsid w:val="007410AA"/>
    <w:rsid w:val="007427BB"/>
    <w:rsid w:val="007440A2"/>
    <w:rsid w:val="00745143"/>
    <w:rsid w:val="00745B6A"/>
    <w:rsid w:val="0074607C"/>
    <w:rsid w:val="00747B52"/>
    <w:rsid w:val="00747C56"/>
    <w:rsid w:val="007501AC"/>
    <w:rsid w:val="007515D3"/>
    <w:rsid w:val="00751C1B"/>
    <w:rsid w:val="007527D2"/>
    <w:rsid w:val="00752D73"/>
    <w:rsid w:val="00754976"/>
    <w:rsid w:val="00756DE0"/>
    <w:rsid w:val="00762F1B"/>
    <w:rsid w:val="0076348A"/>
    <w:rsid w:val="0076682E"/>
    <w:rsid w:val="00772DCA"/>
    <w:rsid w:val="00775132"/>
    <w:rsid w:val="0077581A"/>
    <w:rsid w:val="00775F45"/>
    <w:rsid w:val="00776147"/>
    <w:rsid w:val="00776882"/>
    <w:rsid w:val="0077761A"/>
    <w:rsid w:val="00777AD7"/>
    <w:rsid w:val="00781442"/>
    <w:rsid w:val="00782694"/>
    <w:rsid w:val="00784828"/>
    <w:rsid w:val="007850B8"/>
    <w:rsid w:val="00785A2A"/>
    <w:rsid w:val="00786A2C"/>
    <w:rsid w:val="00787FA9"/>
    <w:rsid w:val="00793666"/>
    <w:rsid w:val="00794ED8"/>
    <w:rsid w:val="007953F9"/>
    <w:rsid w:val="00795543"/>
    <w:rsid w:val="007961DB"/>
    <w:rsid w:val="007A07F2"/>
    <w:rsid w:val="007A0CD8"/>
    <w:rsid w:val="007A1F58"/>
    <w:rsid w:val="007A2EF0"/>
    <w:rsid w:val="007A3DF1"/>
    <w:rsid w:val="007A5E08"/>
    <w:rsid w:val="007B0887"/>
    <w:rsid w:val="007B0FD9"/>
    <w:rsid w:val="007B1CAF"/>
    <w:rsid w:val="007B1F38"/>
    <w:rsid w:val="007B2B65"/>
    <w:rsid w:val="007B458B"/>
    <w:rsid w:val="007C1564"/>
    <w:rsid w:val="007C325F"/>
    <w:rsid w:val="007C4328"/>
    <w:rsid w:val="007C440F"/>
    <w:rsid w:val="007C45DE"/>
    <w:rsid w:val="007C74C2"/>
    <w:rsid w:val="007D44AC"/>
    <w:rsid w:val="007D56BC"/>
    <w:rsid w:val="007D5B18"/>
    <w:rsid w:val="007D7893"/>
    <w:rsid w:val="007E4A23"/>
    <w:rsid w:val="007E58F4"/>
    <w:rsid w:val="007F05B4"/>
    <w:rsid w:val="007F08BB"/>
    <w:rsid w:val="007F1536"/>
    <w:rsid w:val="007F16D7"/>
    <w:rsid w:val="007F225A"/>
    <w:rsid w:val="007F39F4"/>
    <w:rsid w:val="007F3DFF"/>
    <w:rsid w:val="007F3E2A"/>
    <w:rsid w:val="007F3FBA"/>
    <w:rsid w:val="007F43DB"/>
    <w:rsid w:val="007F54F3"/>
    <w:rsid w:val="0080043D"/>
    <w:rsid w:val="00800D5E"/>
    <w:rsid w:val="00802A15"/>
    <w:rsid w:val="00805925"/>
    <w:rsid w:val="008061BF"/>
    <w:rsid w:val="00810C42"/>
    <w:rsid w:val="00813A16"/>
    <w:rsid w:val="00815678"/>
    <w:rsid w:val="008163A2"/>
    <w:rsid w:val="00816EF3"/>
    <w:rsid w:val="00817687"/>
    <w:rsid w:val="008202D1"/>
    <w:rsid w:val="00823161"/>
    <w:rsid w:val="00825264"/>
    <w:rsid w:val="008266C4"/>
    <w:rsid w:val="00832296"/>
    <w:rsid w:val="008329A2"/>
    <w:rsid w:val="00832D9A"/>
    <w:rsid w:val="008412CD"/>
    <w:rsid w:val="0084332A"/>
    <w:rsid w:val="0084352A"/>
    <w:rsid w:val="00843618"/>
    <w:rsid w:val="00843905"/>
    <w:rsid w:val="00843B44"/>
    <w:rsid w:val="00845796"/>
    <w:rsid w:val="0084676E"/>
    <w:rsid w:val="00847621"/>
    <w:rsid w:val="008479C0"/>
    <w:rsid w:val="00850081"/>
    <w:rsid w:val="00852635"/>
    <w:rsid w:val="0085334D"/>
    <w:rsid w:val="0085443B"/>
    <w:rsid w:val="00857E93"/>
    <w:rsid w:val="00861CA8"/>
    <w:rsid w:val="008627F6"/>
    <w:rsid w:val="008632C1"/>
    <w:rsid w:val="008652E8"/>
    <w:rsid w:val="00870679"/>
    <w:rsid w:val="00870E40"/>
    <w:rsid w:val="00874F1F"/>
    <w:rsid w:val="008778C6"/>
    <w:rsid w:val="008836E6"/>
    <w:rsid w:val="00883742"/>
    <w:rsid w:val="008860FB"/>
    <w:rsid w:val="00886BAF"/>
    <w:rsid w:val="00886E49"/>
    <w:rsid w:val="00886EA7"/>
    <w:rsid w:val="0088733A"/>
    <w:rsid w:val="008918AD"/>
    <w:rsid w:val="008923C9"/>
    <w:rsid w:val="00892B4C"/>
    <w:rsid w:val="00893268"/>
    <w:rsid w:val="0089344F"/>
    <w:rsid w:val="00894520"/>
    <w:rsid w:val="008A119F"/>
    <w:rsid w:val="008A18D6"/>
    <w:rsid w:val="008A361D"/>
    <w:rsid w:val="008A43C9"/>
    <w:rsid w:val="008A4C5E"/>
    <w:rsid w:val="008A4D60"/>
    <w:rsid w:val="008A5B50"/>
    <w:rsid w:val="008A72B5"/>
    <w:rsid w:val="008B0E70"/>
    <w:rsid w:val="008B21EF"/>
    <w:rsid w:val="008B3130"/>
    <w:rsid w:val="008B377D"/>
    <w:rsid w:val="008B547D"/>
    <w:rsid w:val="008B5C48"/>
    <w:rsid w:val="008B7F10"/>
    <w:rsid w:val="008C0402"/>
    <w:rsid w:val="008C0445"/>
    <w:rsid w:val="008C68CB"/>
    <w:rsid w:val="008D0085"/>
    <w:rsid w:val="008D7AB2"/>
    <w:rsid w:val="008E115B"/>
    <w:rsid w:val="008E2D60"/>
    <w:rsid w:val="008E3B67"/>
    <w:rsid w:val="008E6A5C"/>
    <w:rsid w:val="008F255E"/>
    <w:rsid w:val="008F27F5"/>
    <w:rsid w:val="008F3525"/>
    <w:rsid w:val="008F3DC8"/>
    <w:rsid w:val="008F5D6A"/>
    <w:rsid w:val="008F6D7B"/>
    <w:rsid w:val="00902529"/>
    <w:rsid w:val="009030C6"/>
    <w:rsid w:val="00903A35"/>
    <w:rsid w:val="0090676B"/>
    <w:rsid w:val="00910FA4"/>
    <w:rsid w:val="00911CFF"/>
    <w:rsid w:val="00912074"/>
    <w:rsid w:val="00914FFA"/>
    <w:rsid w:val="00921095"/>
    <w:rsid w:val="00922624"/>
    <w:rsid w:val="00922F07"/>
    <w:rsid w:val="00923BDA"/>
    <w:rsid w:val="00926381"/>
    <w:rsid w:val="00930388"/>
    <w:rsid w:val="0093138E"/>
    <w:rsid w:val="009315F5"/>
    <w:rsid w:val="00932286"/>
    <w:rsid w:val="00934E97"/>
    <w:rsid w:val="0093617A"/>
    <w:rsid w:val="009374E3"/>
    <w:rsid w:val="0094039B"/>
    <w:rsid w:val="009411A5"/>
    <w:rsid w:val="00941B5E"/>
    <w:rsid w:val="00945131"/>
    <w:rsid w:val="00946A7C"/>
    <w:rsid w:val="00950DB1"/>
    <w:rsid w:val="00952A53"/>
    <w:rsid w:val="00952C83"/>
    <w:rsid w:val="009531FA"/>
    <w:rsid w:val="00953571"/>
    <w:rsid w:val="00954318"/>
    <w:rsid w:val="00955679"/>
    <w:rsid w:val="00957418"/>
    <w:rsid w:val="00960906"/>
    <w:rsid w:val="009610C6"/>
    <w:rsid w:val="0096194F"/>
    <w:rsid w:val="0096310D"/>
    <w:rsid w:val="00966E7D"/>
    <w:rsid w:val="00970630"/>
    <w:rsid w:val="00971A1F"/>
    <w:rsid w:val="00971B9B"/>
    <w:rsid w:val="00972AD3"/>
    <w:rsid w:val="009734B7"/>
    <w:rsid w:val="00975438"/>
    <w:rsid w:val="00981C58"/>
    <w:rsid w:val="00983FE2"/>
    <w:rsid w:val="00984E59"/>
    <w:rsid w:val="009855A7"/>
    <w:rsid w:val="00986B0A"/>
    <w:rsid w:val="00986B97"/>
    <w:rsid w:val="009873BD"/>
    <w:rsid w:val="00994A41"/>
    <w:rsid w:val="00997928"/>
    <w:rsid w:val="009A25BB"/>
    <w:rsid w:val="009A2CF1"/>
    <w:rsid w:val="009A380A"/>
    <w:rsid w:val="009A3A36"/>
    <w:rsid w:val="009A3FEE"/>
    <w:rsid w:val="009A4B97"/>
    <w:rsid w:val="009A4F31"/>
    <w:rsid w:val="009A561F"/>
    <w:rsid w:val="009A6B36"/>
    <w:rsid w:val="009A712B"/>
    <w:rsid w:val="009A7B3A"/>
    <w:rsid w:val="009B05AD"/>
    <w:rsid w:val="009B18A3"/>
    <w:rsid w:val="009B1E66"/>
    <w:rsid w:val="009B21DF"/>
    <w:rsid w:val="009B5557"/>
    <w:rsid w:val="009B7667"/>
    <w:rsid w:val="009C0136"/>
    <w:rsid w:val="009C7043"/>
    <w:rsid w:val="009D0DE9"/>
    <w:rsid w:val="009D2DDE"/>
    <w:rsid w:val="009D311C"/>
    <w:rsid w:val="009D6400"/>
    <w:rsid w:val="009D7770"/>
    <w:rsid w:val="009D7C12"/>
    <w:rsid w:val="009E027D"/>
    <w:rsid w:val="009E300B"/>
    <w:rsid w:val="009F0213"/>
    <w:rsid w:val="009F2809"/>
    <w:rsid w:val="009F347B"/>
    <w:rsid w:val="009F630C"/>
    <w:rsid w:val="009F65A8"/>
    <w:rsid w:val="009F73FD"/>
    <w:rsid w:val="009F7747"/>
    <w:rsid w:val="00A001EE"/>
    <w:rsid w:val="00A012D4"/>
    <w:rsid w:val="00A01EA1"/>
    <w:rsid w:val="00A03B79"/>
    <w:rsid w:val="00A05A33"/>
    <w:rsid w:val="00A10EAA"/>
    <w:rsid w:val="00A14F22"/>
    <w:rsid w:val="00A15FBE"/>
    <w:rsid w:val="00A16E5A"/>
    <w:rsid w:val="00A16F82"/>
    <w:rsid w:val="00A171E5"/>
    <w:rsid w:val="00A17810"/>
    <w:rsid w:val="00A205E8"/>
    <w:rsid w:val="00A21037"/>
    <w:rsid w:val="00A21523"/>
    <w:rsid w:val="00A21DAD"/>
    <w:rsid w:val="00A23176"/>
    <w:rsid w:val="00A25E71"/>
    <w:rsid w:val="00A261CF"/>
    <w:rsid w:val="00A26720"/>
    <w:rsid w:val="00A276AC"/>
    <w:rsid w:val="00A309BC"/>
    <w:rsid w:val="00A3288C"/>
    <w:rsid w:val="00A33BD9"/>
    <w:rsid w:val="00A34FB0"/>
    <w:rsid w:val="00A40C3F"/>
    <w:rsid w:val="00A415F7"/>
    <w:rsid w:val="00A4182C"/>
    <w:rsid w:val="00A41CF9"/>
    <w:rsid w:val="00A44003"/>
    <w:rsid w:val="00A46D3C"/>
    <w:rsid w:val="00A473D5"/>
    <w:rsid w:val="00A50B2A"/>
    <w:rsid w:val="00A510A9"/>
    <w:rsid w:val="00A515C8"/>
    <w:rsid w:val="00A51CDD"/>
    <w:rsid w:val="00A54605"/>
    <w:rsid w:val="00A54A48"/>
    <w:rsid w:val="00A551E2"/>
    <w:rsid w:val="00A56849"/>
    <w:rsid w:val="00A61215"/>
    <w:rsid w:val="00A619AF"/>
    <w:rsid w:val="00A61FE5"/>
    <w:rsid w:val="00A63235"/>
    <w:rsid w:val="00A656E5"/>
    <w:rsid w:val="00A67DD5"/>
    <w:rsid w:val="00A7090B"/>
    <w:rsid w:val="00A72992"/>
    <w:rsid w:val="00A809DB"/>
    <w:rsid w:val="00A825F9"/>
    <w:rsid w:val="00A86EB5"/>
    <w:rsid w:val="00A87178"/>
    <w:rsid w:val="00A908DE"/>
    <w:rsid w:val="00A91773"/>
    <w:rsid w:val="00A92545"/>
    <w:rsid w:val="00A92854"/>
    <w:rsid w:val="00A92CA8"/>
    <w:rsid w:val="00AA1889"/>
    <w:rsid w:val="00AA1FA5"/>
    <w:rsid w:val="00AA39B1"/>
    <w:rsid w:val="00AB0AAF"/>
    <w:rsid w:val="00AB251B"/>
    <w:rsid w:val="00AB5108"/>
    <w:rsid w:val="00AB6D34"/>
    <w:rsid w:val="00AC0CF3"/>
    <w:rsid w:val="00AC16CA"/>
    <w:rsid w:val="00AC23CE"/>
    <w:rsid w:val="00AC24BF"/>
    <w:rsid w:val="00AD56C4"/>
    <w:rsid w:val="00AD7FE5"/>
    <w:rsid w:val="00AE00CA"/>
    <w:rsid w:val="00AE23BD"/>
    <w:rsid w:val="00AE5230"/>
    <w:rsid w:val="00AE5530"/>
    <w:rsid w:val="00AE59FB"/>
    <w:rsid w:val="00AF0683"/>
    <w:rsid w:val="00AF1274"/>
    <w:rsid w:val="00AF21DE"/>
    <w:rsid w:val="00B0232C"/>
    <w:rsid w:val="00B031EF"/>
    <w:rsid w:val="00B0759F"/>
    <w:rsid w:val="00B11405"/>
    <w:rsid w:val="00B125F3"/>
    <w:rsid w:val="00B135EF"/>
    <w:rsid w:val="00B138E9"/>
    <w:rsid w:val="00B144F7"/>
    <w:rsid w:val="00B179E3"/>
    <w:rsid w:val="00B21BC4"/>
    <w:rsid w:val="00B21F28"/>
    <w:rsid w:val="00B227A8"/>
    <w:rsid w:val="00B22CD3"/>
    <w:rsid w:val="00B230AF"/>
    <w:rsid w:val="00B23BFD"/>
    <w:rsid w:val="00B245AA"/>
    <w:rsid w:val="00B301E9"/>
    <w:rsid w:val="00B320FE"/>
    <w:rsid w:val="00B33CB5"/>
    <w:rsid w:val="00B345BE"/>
    <w:rsid w:val="00B34BC1"/>
    <w:rsid w:val="00B34FF8"/>
    <w:rsid w:val="00B36A6C"/>
    <w:rsid w:val="00B40B98"/>
    <w:rsid w:val="00B43645"/>
    <w:rsid w:val="00B44B53"/>
    <w:rsid w:val="00B456AE"/>
    <w:rsid w:val="00B517DF"/>
    <w:rsid w:val="00B51DA1"/>
    <w:rsid w:val="00B54730"/>
    <w:rsid w:val="00B56091"/>
    <w:rsid w:val="00B606FD"/>
    <w:rsid w:val="00B60F6C"/>
    <w:rsid w:val="00B663FA"/>
    <w:rsid w:val="00B67616"/>
    <w:rsid w:val="00B6765B"/>
    <w:rsid w:val="00B71EEA"/>
    <w:rsid w:val="00B73AF4"/>
    <w:rsid w:val="00B743FD"/>
    <w:rsid w:val="00B7481A"/>
    <w:rsid w:val="00B748CA"/>
    <w:rsid w:val="00B76824"/>
    <w:rsid w:val="00B814EF"/>
    <w:rsid w:val="00B81C3C"/>
    <w:rsid w:val="00B86E54"/>
    <w:rsid w:val="00B87AB7"/>
    <w:rsid w:val="00B87E20"/>
    <w:rsid w:val="00B9082A"/>
    <w:rsid w:val="00B96833"/>
    <w:rsid w:val="00BA095B"/>
    <w:rsid w:val="00BA1A63"/>
    <w:rsid w:val="00BA55A8"/>
    <w:rsid w:val="00BA5D4F"/>
    <w:rsid w:val="00BA6DAB"/>
    <w:rsid w:val="00BA72B7"/>
    <w:rsid w:val="00BA7674"/>
    <w:rsid w:val="00BA7841"/>
    <w:rsid w:val="00BB0837"/>
    <w:rsid w:val="00BB08C4"/>
    <w:rsid w:val="00BB2502"/>
    <w:rsid w:val="00BB63E0"/>
    <w:rsid w:val="00BC0B62"/>
    <w:rsid w:val="00BC4953"/>
    <w:rsid w:val="00BC61A8"/>
    <w:rsid w:val="00BC78A3"/>
    <w:rsid w:val="00BD3F82"/>
    <w:rsid w:val="00BD4E39"/>
    <w:rsid w:val="00BD72A5"/>
    <w:rsid w:val="00BE101D"/>
    <w:rsid w:val="00BE22EC"/>
    <w:rsid w:val="00BE2986"/>
    <w:rsid w:val="00BE2EB3"/>
    <w:rsid w:val="00BE586B"/>
    <w:rsid w:val="00BE5D22"/>
    <w:rsid w:val="00BE60D3"/>
    <w:rsid w:val="00BF1552"/>
    <w:rsid w:val="00BF1670"/>
    <w:rsid w:val="00BF526E"/>
    <w:rsid w:val="00BF743C"/>
    <w:rsid w:val="00C00BD2"/>
    <w:rsid w:val="00C01000"/>
    <w:rsid w:val="00C06CC2"/>
    <w:rsid w:val="00C07C74"/>
    <w:rsid w:val="00C10B40"/>
    <w:rsid w:val="00C1111E"/>
    <w:rsid w:val="00C12784"/>
    <w:rsid w:val="00C1485F"/>
    <w:rsid w:val="00C16276"/>
    <w:rsid w:val="00C2142E"/>
    <w:rsid w:val="00C22FCF"/>
    <w:rsid w:val="00C2334E"/>
    <w:rsid w:val="00C23D39"/>
    <w:rsid w:val="00C2713A"/>
    <w:rsid w:val="00C30578"/>
    <w:rsid w:val="00C33A75"/>
    <w:rsid w:val="00C3414C"/>
    <w:rsid w:val="00C34FD0"/>
    <w:rsid w:val="00C35189"/>
    <w:rsid w:val="00C35EB6"/>
    <w:rsid w:val="00C37955"/>
    <w:rsid w:val="00C4105A"/>
    <w:rsid w:val="00C43C2B"/>
    <w:rsid w:val="00C4782F"/>
    <w:rsid w:val="00C506B1"/>
    <w:rsid w:val="00C573A9"/>
    <w:rsid w:val="00C6176C"/>
    <w:rsid w:val="00C625E3"/>
    <w:rsid w:val="00C631ED"/>
    <w:rsid w:val="00C64158"/>
    <w:rsid w:val="00C676DE"/>
    <w:rsid w:val="00C67AE3"/>
    <w:rsid w:val="00C7027B"/>
    <w:rsid w:val="00C7189D"/>
    <w:rsid w:val="00C76271"/>
    <w:rsid w:val="00C829B3"/>
    <w:rsid w:val="00C855D2"/>
    <w:rsid w:val="00C857BD"/>
    <w:rsid w:val="00C8719D"/>
    <w:rsid w:val="00C873FE"/>
    <w:rsid w:val="00C8792D"/>
    <w:rsid w:val="00C922BC"/>
    <w:rsid w:val="00C925E7"/>
    <w:rsid w:val="00C935B7"/>
    <w:rsid w:val="00C945AF"/>
    <w:rsid w:val="00C94EF2"/>
    <w:rsid w:val="00C974A6"/>
    <w:rsid w:val="00CA09F5"/>
    <w:rsid w:val="00CA152B"/>
    <w:rsid w:val="00CA155B"/>
    <w:rsid w:val="00CA6988"/>
    <w:rsid w:val="00CA7AA2"/>
    <w:rsid w:val="00CB03D7"/>
    <w:rsid w:val="00CB046A"/>
    <w:rsid w:val="00CB27B7"/>
    <w:rsid w:val="00CB3469"/>
    <w:rsid w:val="00CB4561"/>
    <w:rsid w:val="00CB5F1F"/>
    <w:rsid w:val="00CB7FB3"/>
    <w:rsid w:val="00CC01B0"/>
    <w:rsid w:val="00CC0AC4"/>
    <w:rsid w:val="00CC11A8"/>
    <w:rsid w:val="00CC18C2"/>
    <w:rsid w:val="00CC4509"/>
    <w:rsid w:val="00CC6B0B"/>
    <w:rsid w:val="00CD2544"/>
    <w:rsid w:val="00CD2EF0"/>
    <w:rsid w:val="00CD3A0A"/>
    <w:rsid w:val="00CD51DD"/>
    <w:rsid w:val="00CD55DE"/>
    <w:rsid w:val="00CD5E4A"/>
    <w:rsid w:val="00CD62C4"/>
    <w:rsid w:val="00CD77B3"/>
    <w:rsid w:val="00CD7D76"/>
    <w:rsid w:val="00CE02FE"/>
    <w:rsid w:val="00CE32ED"/>
    <w:rsid w:val="00CE4C50"/>
    <w:rsid w:val="00CE5FE1"/>
    <w:rsid w:val="00CF0062"/>
    <w:rsid w:val="00CF25E8"/>
    <w:rsid w:val="00CF4293"/>
    <w:rsid w:val="00CF6DCF"/>
    <w:rsid w:val="00CF78D0"/>
    <w:rsid w:val="00CF78E0"/>
    <w:rsid w:val="00D00FA7"/>
    <w:rsid w:val="00D01D98"/>
    <w:rsid w:val="00D02295"/>
    <w:rsid w:val="00D02EF1"/>
    <w:rsid w:val="00D02F41"/>
    <w:rsid w:val="00D06F00"/>
    <w:rsid w:val="00D14578"/>
    <w:rsid w:val="00D16ABF"/>
    <w:rsid w:val="00D171EF"/>
    <w:rsid w:val="00D24465"/>
    <w:rsid w:val="00D271F8"/>
    <w:rsid w:val="00D27BF8"/>
    <w:rsid w:val="00D30D70"/>
    <w:rsid w:val="00D30FF6"/>
    <w:rsid w:val="00D319C1"/>
    <w:rsid w:val="00D344F3"/>
    <w:rsid w:val="00D47961"/>
    <w:rsid w:val="00D5261D"/>
    <w:rsid w:val="00D54F1B"/>
    <w:rsid w:val="00D55048"/>
    <w:rsid w:val="00D55B38"/>
    <w:rsid w:val="00D57D7B"/>
    <w:rsid w:val="00D60DA9"/>
    <w:rsid w:val="00D62C9B"/>
    <w:rsid w:val="00D6710D"/>
    <w:rsid w:val="00D701BB"/>
    <w:rsid w:val="00D714E2"/>
    <w:rsid w:val="00D71F64"/>
    <w:rsid w:val="00D7258A"/>
    <w:rsid w:val="00D7289E"/>
    <w:rsid w:val="00D729FE"/>
    <w:rsid w:val="00D74CFE"/>
    <w:rsid w:val="00D80921"/>
    <w:rsid w:val="00D81E17"/>
    <w:rsid w:val="00D82051"/>
    <w:rsid w:val="00D82CF5"/>
    <w:rsid w:val="00D838A0"/>
    <w:rsid w:val="00D84A44"/>
    <w:rsid w:val="00D871C4"/>
    <w:rsid w:val="00D8785A"/>
    <w:rsid w:val="00D87A18"/>
    <w:rsid w:val="00D91349"/>
    <w:rsid w:val="00D92915"/>
    <w:rsid w:val="00D92C31"/>
    <w:rsid w:val="00D92E3B"/>
    <w:rsid w:val="00D960C1"/>
    <w:rsid w:val="00D97FE6"/>
    <w:rsid w:val="00DA0325"/>
    <w:rsid w:val="00DA11B8"/>
    <w:rsid w:val="00DA19D7"/>
    <w:rsid w:val="00DA1B8E"/>
    <w:rsid w:val="00DA3B4C"/>
    <w:rsid w:val="00DA4CA6"/>
    <w:rsid w:val="00DA71ED"/>
    <w:rsid w:val="00DA72EA"/>
    <w:rsid w:val="00DB0E95"/>
    <w:rsid w:val="00DB12AD"/>
    <w:rsid w:val="00DB200E"/>
    <w:rsid w:val="00DB29CD"/>
    <w:rsid w:val="00DB3D7F"/>
    <w:rsid w:val="00DB4399"/>
    <w:rsid w:val="00DB51B9"/>
    <w:rsid w:val="00DB53E8"/>
    <w:rsid w:val="00DB654E"/>
    <w:rsid w:val="00DC0C4F"/>
    <w:rsid w:val="00DC1213"/>
    <w:rsid w:val="00DC4D8D"/>
    <w:rsid w:val="00DC6DBC"/>
    <w:rsid w:val="00DC6E1E"/>
    <w:rsid w:val="00DC70F6"/>
    <w:rsid w:val="00DC7154"/>
    <w:rsid w:val="00DC724A"/>
    <w:rsid w:val="00DD2068"/>
    <w:rsid w:val="00DD2110"/>
    <w:rsid w:val="00DD28F6"/>
    <w:rsid w:val="00DD5B43"/>
    <w:rsid w:val="00DD5F49"/>
    <w:rsid w:val="00DE0964"/>
    <w:rsid w:val="00DE1197"/>
    <w:rsid w:val="00DE1718"/>
    <w:rsid w:val="00DF4482"/>
    <w:rsid w:val="00DF5B22"/>
    <w:rsid w:val="00E02694"/>
    <w:rsid w:val="00E05651"/>
    <w:rsid w:val="00E068AA"/>
    <w:rsid w:val="00E10534"/>
    <w:rsid w:val="00E106CC"/>
    <w:rsid w:val="00E10C4F"/>
    <w:rsid w:val="00E10EAE"/>
    <w:rsid w:val="00E12483"/>
    <w:rsid w:val="00E16AA7"/>
    <w:rsid w:val="00E16C85"/>
    <w:rsid w:val="00E2231E"/>
    <w:rsid w:val="00E258FC"/>
    <w:rsid w:val="00E27E07"/>
    <w:rsid w:val="00E30348"/>
    <w:rsid w:val="00E33321"/>
    <w:rsid w:val="00E339EA"/>
    <w:rsid w:val="00E361DD"/>
    <w:rsid w:val="00E376E8"/>
    <w:rsid w:val="00E41210"/>
    <w:rsid w:val="00E45152"/>
    <w:rsid w:val="00E52879"/>
    <w:rsid w:val="00E55791"/>
    <w:rsid w:val="00E56340"/>
    <w:rsid w:val="00E575F4"/>
    <w:rsid w:val="00E57DCC"/>
    <w:rsid w:val="00E615F3"/>
    <w:rsid w:val="00E62482"/>
    <w:rsid w:val="00E64A8F"/>
    <w:rsid w:val="00E64BFC"/>
    <w:rsid w:val="00E67009"/>
    <w:rsid w:val="00E704FD"/>
    <w:rsid w:val="00E70C0C"/>
    <w:rsid w:val="00E71F91"/>
    <w:rsid w:val="00E74935"/>
    <w:rsid w:val="00E75D6F"/>
    <w:rsid w:val="00E81361"/>
    <w:rsid w:val="00E81EA0"/>
    <w:rsid w:val="00E85A49"/>
    <w:rsid w:val="00E8609B"/>
    <w:rsid w:val="00E909F3"/>
    <w:rsid w:val="00E91A14"/>
    <w:rsid w:val="00E92BF0"/>
    <w:rsid w:val="00E93175"/>
    <w:rsid w:val="00E94718"/>
    <w:rsid w:val="00E958BB"/>
    <w:rsid w:val="00E95FFE"/>
    <w:rsid w:val="00EA0820"/>
    <w:rsid w:val="00EA2C02"/>
    <w:rsid w:val="00EA4FC3"/>
    <w:rsid w:val="00EB0EC5"/>
    <w:rsid w:val="00EB342F"/>
    <w:rsid w:val="00EB4F2B"/>
    <w:rsid w:val="00EB6175"/>
    <w:rsid w:val="00EB70EA"/>
    <w:rsid w:val="00EB7A3B"/>
    <w:rsid w:val="00EC0DE2"/>
    <w:rsid w:val="00EC4DFE"/>
    <w:rsid w:val="00EC4F91"/>
    <w:rsid w:val="00EC51FC"/>
    <w:rsid w:val="00EC5456"/>
    <w:rsid w:val="00ED043F"/>
    <w:rsid w:val="00ED0DCA"/>
    <w:rsid w:val="00ED2C7E"/>
    <w:rsid w:val="00ED47A7"/>
    <w:rsid w:val="00ED4F29"/>
    <w:rsid w:val="00ED6810"/>
    <w:rsid w:val="00ED7FF9"/>
    <w:rsid w:val="00EE1EE7"/>
    <w:rsid w:val="00EF0F8E"/>
    <w:rsid w:val="00EF5EA5"/>
    <w:rsid w:val="00EF629B"/>
    <w:rsid w:val="00F0004A"/>
    <w:rsid w:val="00F019C5"/>
    <w:rsid w:val="00F019E9"/>
    <w:rsid w:val="00F02145"/>
    <w:rsid w:val="00F038EC"/>
    <w:rsid w:val="00F0547B"/>
    <w:rsid w:val="00F05DFC"/>
    <w:rsid w:val="00F072E8"/>
    <w:rsid w:val="00F07E82"/>
    <w:rsid w:val="00F1024B"/>
    <w:rsid w:val="00F131A3"/>
    <w:rsid w:val="00F143A1"/>
    <w:rsid w:val="00F1480F"/>
    <w:rsid w:val="00F16777"/>
    <w:rsid w:val="00F16FB2"/>
    <w:rsid w:val="00F179F3"/>
    <w:rsid w:val="00F20255"/>
    <w:rsid w:val="00F2072B"/>
    <w:rsid w:val="00F20C58"/>
    <w:rsid w:val="00F265C8"/>
    <w:rsid w:val="00F26D51"/>
    <w:rsid w:val="00F3338B"/>
    <w:rsid w:val="00F336CC"/>
    <w:rsid w:val="00F34277"/>
    <w:rsid w:val="00F4372E"/>
    <w:rsid w:val="00F4511B"/>
    <w:rsid w:val="00F453FE"/>
    <w:rsid w:val="00F50A28"/>
    <w:rsid w:val="00F50AB8"/>
    <w:rsid w:val="00F54E9F"/>
    <w:rsid w:val="00F61C38"/>
    <w:rsid w:val="00F61D1C"/>
    <w:rsid w:val="00F641E8"/>
    <w:rsid w:val="00F64254"/>
    <w:rsid w:val="00F65EFF"/>
    <w:rsid w:val="00F70F2A"/>
    <w:rsid w:val="00F71196"/>
    <w:rsid w:val="00F71825"/>
    <w:rsid w:val="00F80169"/>
    <w:rsid w:val="00F81514"/>
    <w:rsid w:val="00F82200"/>
    <w:rsid w:val="00F84D80"/>
    <w:rsid w:val="00F86352"/>
    <w:rsid w:val="00F87040"/>
    <w:rsid w:val="00F91C08"/>
    <w:rsid w:val="00F92143"/>
    <w:rsid w:val="00F92BA9"/>
    <w:rsid w:val="00F93638"/>
    <w:rsid w:val="00F9415C"/>
    <w:rsid w:val="00F95098"/>
    <w:rsid w:val="00F95A32"/>
    <w:rsid w:val="00FA3FD9"/>
    <w:rsid w:val="00FA6AF6"/>
    <w:rsid w:val="00FA75BF"/>
    <w:rsid w:val="00FA7D65"/>
    <w:rsid w:val="00FB2441"/>
    <w:rsid w:val="00FB247B"/>
    <w:rsid w:val="00FB2CB8"/>
    <w:rsid w:val="00FB3DD5"/>
    <w:rsid w:val="00FB593A"/>
    <w:rsid w:val="00FC0337"/>
    <w:rsid w:val="00FC1CF2"/>
    <w:rsid w:val="00FC20D8"/>
    <w:rsid w:val="00FC2DF4"/>
    <w:rsid w:val="00FC72FB"/>
    <w:rsid w:val="00FD461D"/>
    <w:rsid w:val="00FD5349"/>
    <w:rsid w:val="00FD5C62"/>
    <w:rsid w:val="00FE0900"/>
    <w:rsid w:val="00FE1B37"/>
    <w:rsid w:val="00FE3825"/>
    <w:rsid w:val="00FE3B4C"/>
    <w:rsid w:val="00FF09F1"/>
    <w:rsid w:val="00FF344E"/>
    <w:rsid w:val="00FF40B0"/>
    <w:rsid w:val="010D0267"/>
    <w:rsid w:val="010D6400"/>
    <w:rsid w:val="01100219"/>
    <w:rsid w:val="011062AD"/>
    <w:rsid w:val="01116D56"/>
    <w:rsid w:val="01154058"/>
    <w:rsid w:val="011C7F2E"/>
    <w:rsid w:val="01213E97"/>
    <w:rsid w:val="012567F9"/>
    <w:rsid w:val="01262BF0"/>
    <w:rsid w:val="012F3F7C"/>
    <w:rsid w:val="01325C78"/>
    <w:rsid w:val="01346554"/>
    <w:rsid w:val="01371D43"/>
    <w:rsid w:val="01400443"/>
    <w:rsid w:val="01466B34"/>
    <w:rsid w:val="014D6DB0"/>
    <w:rsid w:val="015462A2"/>
    <w:rsid w:val="015D1057"/>
    <w:rsid w:val="01793F44"/>
    <w:rsid w:val="018044D7"/>
    <w:rsid w:val="01804EE8"/>
    <w:rsid w:val="0181418C"/>
    <w:rsid w:val="01864AED"/>
    <w:rsid w:val="01881F56"/>
    <w:rsid w:val="01885910"/>
    <w:rsid w:val="01987E73"/>
    <w:rsid w:val="019E58B5"/>
    <w:rsid w:val="01A1415C"/>
    <w:rsid w:val="01AA5559"/>
    <w:rsid w:val="01B554DA"/>
    <w:rsid w:val="01B74129"/>
    <w:rsid w:val="01BC64E8"/>
    <w:rsid w:val="01BD616A"/>
    <w:rsid w:val="01BE6C84"/>
    <w:rsid w:val="01C652D7"/>
    <w:rsid w:val="01D5398A"/>
    <w:rsid w:val="01DE50DA"/>
    <w:rsid w:val="01E24E7A"/>
    <w:rsid w:val="01E669A9"/>
    <w:rsid w:val="01E86629"/>
    <w:rsid w:val="01E96EEF"/>
    <w:rsid w:val="02022305"/>
    <w:rsid w:val="0206750A"/>
    <w:rsid w:val="02081A95"/>
    <w:rsid w:val="020C3735"/>
    <w:rsid w:val="020E303C"/>
    <w:rsid w:val="0213167F"/>
    <w:rsid w:val="0218450E"/>
    <w:rsid w:val="021919F7"/>
    <w:rsid w:val="021D78A5"/>
    <w:rsid w:val="021F5697"/>
    <w:rsid w:val="022428A8"/>
    <w:rsid w:val="022D3E9F"/>
    <w:rsid w:val="0235154E"/>
    <w:rsid w:val="023C44BA"/>
    <w:rsid w:val="023E4DC6"/>
    <w:rsid w:val="02443513"/>
    <w:rsid w:val="024C16A6"/>
    <w:rsid w:val="02501876"/>
    <w:rsid w:val="02607B71"/>
    <w:rsid w:val="02746F16"/>
    <w:rsid w:val="027B6543"/>
    <w:rsid w:val="027C2452"/>
    <w:rsid w:val="02831E4C"/>
    <w:rsid w:val="029351DA"/>
    <w:rsid w:val="0294765E"/>
    <w:rsid w:val="029525CA"/>
    <w:rsid w:val="02A23A7B"/>
    <w:rsid w:val="02B40E52"/>
    <w:rsid w:val="02BE42E8"/>
    <w:rsid w:val="02CB4A49"/>
    <w:rsid w:val="02CF1561"/>
    <w:rsid w:val="02DC2417"/>
    <w:rsid w:val="02DD41DE"/>
    <w:rsid w:val="02EA438E"/>
    <w:rsid w:val="02EB1055"/>
    <w:rsid w:val="02F00126"/>
    <w:rsid w:val="02F403E5"/>
    <w:rsid w:val="02F578EA"/>
    <w:rsid w:val="02F71E5D"/>
    <w:rsid w:val="03091E03"/>
    <w:rsid w:val="0315639B"/>
    <w:rsid w:val="031A6DDF"/>
    <w:rsid w:val="032219B3"/>
    <w:rsid w:val="032D36E3"/>
    <w:rsid w:val="03377CEE"/>
    <w:rsid w:val="03382F3E"/>
    <w:rsid w:val="035D4591"/>
    <w:rsid w:val="035F7137"/>
    <w:rsid w:val="0368661B"/>
    <w:rsid w:val="036A2270"/>
    <w:rsid w:val="0375772E"/>
    <w:rsid w:val="037D0332"/>
    <w:rsid w:val="03817C6C"/>
    <w:rsid w:val="0383522A"/>
    <w:rsid w:val="03A137EF"/>
    <w:rsid w:val="03A923B9"/>
    <w:rsid w:val="03B9272D"/>
    <w:rsid w:val="03CC5ECA"/>
    <w:rsid w:val="03DB4E5F"/>
    <w:rsid w:val="03EB59B0"/>
    <w:rsid w:val="03F50BF8"/>
    <w:rsid w:val="03F757EE"/>
    <w:rsid w:val="03FA3CE5"/>
    <w:rsid w:val="040D5006"/>
    <w:rsid w:val="04176B15"/>
    <w:rsid w:val="04250069"/>
    <w:rsid w:val="0425785D"/>
    <w:rsid w:val="042622D3"/>
    <w:rsid w:val="04273E60"/>
    <w:rsid w:val="04332B60"/>
    <w:rsid w:val="044D1A33"/>
    <w:rsid w:val="04662845"/>
    <w:rsid w:val="048D19CA"/>
    <w:rsid w:val="04903260"/>
    <w:rsid w:val="04922410"/>
    <w:rsid w:val="0497343A"/>
    <w:rsid w:val="049D299F"/>
    <w:rsid w:val="04A4232E"/>
    <w:rsid w:val="04B147BC"/>
    <w:rsid w:val="04BB6B80"/>
    <w:rsid w:val="04BC3254"/>
    <w:rsid w:val="04BC44D9"/>
    <w:rsid w:val="04BC60C1"/>
    <w:rsid w:val="04C2515D"/>
    <w:rsid w:val="04C30E81"/>
    <w:rsid w:val="04D2235B"/>
    <w:rsid w:val="04D232D0"/>
    <w:rsid w:val="04D836F8"/>
    <w:rsid w:val="04D92E2A"/>
    <w:rsid w:val="04D94D82"/>
    <w:rsid w:val="04DF1E74"/>
    <w:rsid w:val="04E942AF"/>
    <w:rsid w:val="050104C5"/>
    <w:rsid w:val="05072F43"/>
    <w:rsid w:val="051A21ED"/>
    <w:rsid w:val="051C47B0"/>
    <w:rsid w:val="0526776A"/>
    <w:rsid w:val="052E7C86"/>
    <w:rsid w:val="05396067"/>
    <w:rsid w:val="053962A9"/>
    <w:rsid w:val="05421686"/>
    <w:rsid w:val="0543590B"/>
    <w:rsid w:val="054B7C66"/>
    <w:rsid w:val="054E3F97"/>
    <w:rsid w:val="054F7EC4"/>
    <w:rsid w:val="055F3E8F"/>
    <w:rsid w:val="05631304"/>
    <w:rsid w:val="05684F59"/>
    <w:rsid w:val="05770CD5"/>
    <w:rsid w:val="05905DFD"/>
    <w:rsid w:val="05965B13"/>
    <w:rsid w:val="059F0521"/>
    <w:rsid w:val="05A154E4"/>
    <w:rsid w:val="05AA751F"/>
    <w:rsid w:val="05AB3E4C"/>
    <w:rsid w:val="05BB5D96"/>
    <w:rsid w:val="05BF4586"/>
    <w:rsid w:val="05C40254"/>
    <w:rsid w:val="05CD6914"/>
    <w:rsid w:val="05D01949"/>
    <w:rsid w:val="05D45DE8"/>
    <w:rsid w:val="05D73EC2"/>
    <w:rsid w:val="05DC5A73"/>
    <w:rsid w:val="05DD3B0E"/>
    <w:rsid w:val="05E30AB8"/>
    <w:rsid w:val="05F61CD7"/>
    <w:rsid w:val="05F83171"/>
    <w:rsid w:val="0609077D"/>
    <w:rsid w:val="061E71D7"/>
    <w:rsid w:val="06480F03"/>
    <w:rsid w:val="064D537E"/>
    <w:rsid w:val="06541F59"/>
    <w:rsid w:val="06551195"/>
    <w:rsid w:val="06553C7E"/>
    <w:rsid w:val="06580A77"/>
    <w:rsid w:val="06583B6A"/>
    <w:rsid w:val="067056D9"/>
    <w:rsid w:val="06750684"/>
    <w:rsid w:val="067A5C39"/>
    <w:rsid w:val="067C55C0"/>
    <w:rsid w:val="067F5C8B"/>
    <w:rsid w:val="06883795"/>
    <w:rsid w:val="069002EA"/>
    <w:rsid w:val="069258CC"/>
    <w:rsid w:val="06A12B72"/>
    <w:rsid w:val="06A81AFB"/>
    <w:rsid w:val="06BF3BCA"/>
    <w:rsid w:val="06C632A9"/>
    <w:rsid w:val="06C8202F"/>
    <w:rsid w:val="06CD6156"/>
    <w:rsid w:val="06CF0C91"/>
    <w:rsid w:val="06D94F62"/>
    <w:rsid w:val="06E3065B"/>
    <w:rsid w:val="06E64E63"/>
    <w:rsid w:val="06E728E4"/>
    <w:rsid w:val="06E930D6"/>
    <w:rsid w:val="06F22777"/>
    <w:rsid w:val="06F9663D"/>
    <w:rsid w:val="06F9688C"/>
    <w:rsid w:val="06FA3145"/>
    <w:rsid w:val="070C7835"/>
    <w:rsid w:val="071A44DF"/>
    <w:rsid w:val="071D2135"/>
    <w:rsid w:val="07215F41"/>
    <w:rsid w:val="07243CD4"/>
    <w:rsid w:val="072457FA"/>
    <w:rsid w:val="073570E2"/>
    <w:rsid w:val="073C0F1E"/>
    <w:rsid w:val="07493540"/>
    <w:rsid w:val="074A5BB5"/>
    <w:rsid w:val="07573824"/>
    <w:rsid w:val="075A5568"/>
    <w:rsid w:val="077046F9"/>
    <w:rsid w:val="0776216F"/>
    <w:rsid w:val="07816512"/>
    <w:rsid w:val="078A2181"/>
    <w:rsid w:val="078E0AF3"/>
    <w:rsid w:val="079103FA"/>
    <w:rsid w:val="07945B41"/>
    <w:rsid w:val="0797540B"/>
    <w:rsid w:val="07A82E8B"/>
    <w:rsid w:val="07B269DF"/>
    <w:rsid w:val="07C50AB5"/>
    <w:rsid w:val="07C51163"/>
    <w:rsid w:val="07D669F1"/>
    <w:rsid w:val="07D76969"/>
    <w:rsid w:val="07DD006C"/>
    <w:rsid w:val="07EC0192"/>
    <w:rsid w:val="07F10DFA"/>
    <w:rsid w:val="07F63B68"/>
    <w:rsid w:val="07F74CA0"/>
    <w:rsid w:val="07FE43B3"/>
    <w:rsid w:val="07FF469C"/>
    <w:rsid w:val="08034550"/>
    <w:rsid w:val="08067A83"/>
    <w:rsid w:val="080C2DB1"/>
    <w:rsid w:val="081D70DE"/>
    <w:rsid w:val="081F2467"/>
    <w:rsid w:val="08211367"/>
    <w:rsid w:val="08305AC7"/>
    <w:rsid w:val="08337D4F"/>
    <w:rsid w:val="08385709"/>
    <w:rsid w:val="083900EE"/>
    <w:rsid w:val="084339E2"/>
    <w:rsid w:val="08471A8B"/>
    <w:rsid w:val="084F55D9"/>
    <w:rsid w:val="086F5C08"/>
    <w:rsid w:val="0873206B"/>
    <w:rsid w:val="08773088"/>
    <w:rsid w:val="087807B5"/>
    <w:rsid w:val="08786BD6"/>
    <w:rsid w:val="087C2BF1"/>
    <w:rsid w:val="08806242"/>
    <w:rsid w:val="08814691"/>
    <w:rsid w:val="08872A27"/>
    <w:rsid w:val="088C346B"/>
    <w:rsid w:val="088C6B6E"/>
    <w:rsid w:val="088D322F"/>
    <w:rsid w:val="089D4BC3"/>
    <w:rsid w:val="08A367A0"/>
    <w:rsid w:val="08A76C18"/>
    <w:rsid w:val="08AD693C"/>
    <w:rsid w:val="08B20F41"/>
    <w:rsid w:val="08CA4673"/>
    <w:rsid w:val="08D24C49"/>
    <w:rsid w:val="08D545C6"/>
    <w:rsid w:val="08D92F9A"/>
    <w:rsid w:val="08DF57BA"/>
    <w:rsid w:val="08E152BA"/>
    <w:rsid w:val="08E3236B"/>
    <w:rsid w:val="08E41C3F"/>
    <w:rsid w:val="08F362FF"/>
    <w:rsid w:val="08F76659"/>
    <w:rsid w:val="08FF4AD8"/>
    <w:rsid w:val="090D7A5F"/>
    <w:rsid w:val="090F27DA"/>
    <w:rsid w:val="092A35DC"/>
    <w:rsid w:val="093E1F42"/>
    <w:rsid w:val="09495D07"/>
    <w:rsid w:val="09565EE1"/>
    <w:rsid w:val="096368C0"/>
    <w:rsid w:val="09733A93"/>
    <w:rsid w:val="09773AD2"/>
    <w:rsid w:val="09806797"/>
    <w:rsid w:val="09912D87"/>
    <w:rsid w:val="09981E9F"/>
    <w:rsid w:val="099D1F0E"/>
    <w:rsid w:val="09A13012"/>
    <w:rsid w:val="09A367A4"/>
    <w:rsid w:val="09A663BB"/>
    <w:rsid w:val="09B37057"/>
    <w:rsid w:val="09B67337"/>
    <w:rsid w:val="09B8038E"/>
    <w:rsid w:val="09B807DC"/>
    <w:rsid w:val="09B96487"/>
    <w:rsid w:val="09BB1324"/>
    <w:rsid w:val="09C8299C"/>
    <w:rsid w:val="09CB16BA"/>
    <w:rsid w:val="09D051D0"/>
    <w:rsid w:val="09D07DA9"/>
    <w:rsid w:val="09D232AC"/>
    <w:rsid w:val="09D54231"/>
    <w:rsid w:val="09DD36C3"/>
    <w:rsid w:val="09DD5F33"/>
    <w:rsid w:val="09E2510B"/>
    <w:rsid w:val="09E2618B"/>
    <w:rsid w:val="09E41A32"/>
    <w:rsid w:val="09E70F20"/>
    <w:rsid w:val="09F04EB6"/>
    <w:rsid w:val="0A0D0A5C"/>
    <w:rsid w:val="0A1332A7"/>
    <w:rsid w:val="0A1434BD"/>
    <w:rsid w:val="0A177598"/>
    <w:rsid w:val="0A2A0A4E"/>
    <w:rsid w:val="0A2A668D"/>
    <w:rsid w:val="0A2F0B03"/>
    <w:rsid w:val="0A33259C"/>
    <w:rsid w:val="0A347ACD"/>
    <w:rsid w:val="0A3B7458"/>
    <w:rsid w:val="0A4271CA"/>
    <w:rsid w:val="0A477614"/>
    <w:rsid w:val="0A670FF2"/>
    <w:rsid w:val="0A793F3B"/>
    <w:rsid w:val="0A7A6ADA"/>
    <w:rsid w:val="0A895DFE"/>
    <w:rsid w:val="0A8E1D22"/>
    <w:rsid w:val="0A902401"/>
    <w:rsid w:val="0A945568"/>
    <w:rsid w:val="0AA04A08"/>
    <w:rsid w:val="0AA55524"/>
    <w:rsid w:val="0AAC0D62"/>
    <w:rsid w:val="0AAC1FC6"/>
    <w:rsid w:val="0ABD2EA9"/>
    <w:rsid w:val="0AC857E6"/>
    <w:rsid w:val="0AD153CD"/>
    <w:rsid w:val="0AD26F56"/>
    <w:rsid w:val="0AF011AC"/>
    <w:rsid w:val="0AF323F9"/>
    <w:rsid w:val="0AF83003"/>
    <w:rsid w:val="0AFE6CA0"/>
    <w:rsid w:val="0B076A7F"/>
    <w:rsid w:val="0B0C1E30"/>
    <w:rsid w:val="0B133891"/>
    <w:rsid w:val="0B17278B"/>
    <w:rsid w:val="0B19257F"/>
    <w:rsid w:val="0B2161DE"/>
    <w:rsid w:val="0B24227A"/>
    <w:rsid w:val="0B2C066D"/>
    <w:rsid w:val="0B2E5523"/>
    <w:rsid w:val="0B300371"/>
    <w:rsid w:val="0B31583E"/>
    <w:rsid w:val="0B372F62"/>
    <w:rsid w:val="0B373927"/>
    <w:rsid w:val="0B3F229F"/>
    <w:rsid w:val="0B527D96"/>
    <w:rsid w:val="0B5472A8"/>
    <w:rsid w:val="0B695CCE"/>
    <w:rsid w:val="0B735396"/>
    <w:rsid w:val="0B7814DD"/>
    <w:rsid w:val="0B7E67EB"/>
    <w:rsid w:val="0B820628"/>
    <w:rsid w:val="0B867DD4"/>
    <w:rsid w:val="0B881AE9"/>
    <w:rsid w:val="0B8906D5"/>
    <w:rsid w:val="0B903F5F"/>
    <w:rsid w:val="0B990F05"/>
    <w:rsid w:val="0BA163C4"/>
    <w:rsid w:val="0BAF51B8"/>
    <w:rsid w:val="0BBA4C3E"/>
    <w:rsid w:val="0BBC40D1"/>
    <w:rsid w:val="0BC527E7"/>
    <w:rsid w:val="0BC6724F"/>
    <w:rsid w:val="0BDE30C9"/>
    <w:rsid w:val="0BE9216B"/>
    <w:rsid w:val="0C04199B"/>
    <w:rsid w:val="0C0B0A79"/>
    <w:rsid w:val="0C182984"/>
    <w:rsid w:val="0C224134"/>
    <w:rsid w:val="0C233DDB"/>
    <w:rsid w:val="0C243614"/>
    <w:rsid w:val="0C302D8B"/>
    <w:rsid w:val="0C3C6180"/>
    <w:rsid w:val="0C575295"/>
    <w:rsid w:val="0C641CE4"/>
    <w:rsid w:val="0C644226"/>
    <w:rsid w:val="0C827554"/>
    <w:rsid w:val="0C8D4359"/>
    <w:rsid w:val="0C8E4C85"/>
    <w:rsid w:val="0C984B7E"/>
    <w:rsid w:val="0C9A21C7"/>
    <w:rsid w:val="0CAD7BB7"/>
    <w:rsid w:val="0CB03CC5"/>
    <w:rsid w:val="0CBA3E26"/>
    <w:rsid w:val="0CC86926"/>
    <w:rsid w:val="0CCA2E65"/>
    <w:rsid w:val="0CD87B6A"/>
    <w:rsid w:val="0CE70F5A"/>
    <w:rsid w:val="0CEA052D"/>
    <w:rsid w:val="0CED23BB"/>
    <w:rsid w:val="0CED70FB"/>
    <w:rsid w:val="0CF04B26"/>
    <w:rsid w:val="0D0E0020"/>
    <w:rsid w:val="0D0E59A2"/>
    <w:rsid w:val="0D1C2F07"/>
    <w:rsid w:val="0D26792D"/>
    <w:rsid w:val="0D274B82"/>
    <w:rsid w:val="0D3B1B72"/>
    <w:rsid w:val="0D47777C"/>
    <w:rsid w:val="0D4D3563"/>
    <w:rsid w:val="0D4E7D54"/>
    <w:rsid w:val="0D534096"/>
    <w:rsid w:val="0D6718A8"/>
    <w:rsid w:val="0D6D6016"/>
    <w:rsid w:val="0D6F4DDA"/>
    <w:rsid w:val="0D851596"/>
    <w:rsid w:val="0D8920BA"/>
    <w:rsid w:val="0D8A5C4C"/>
    <w:rsid w:val="0D9D3B84"/>
    <w:rsid w:val="0DA826B2"/>
    <w:rsid w:val="0DB208A4"/>
    <w:rsid w:val="0DB34DB2"/>
    <w:rsid w:val="0DB44B8E"/>
    <w:rsid w:val="0DC46801"/>
    <w:rsid w:val="0DCE1532"/>
    <w:rsid w:val="0DD03A03"/>
    <w:rsid w:val="0DD40EBD"/>
    <w:rsid w:val="0DDA5E66"/>
    <w:rsid w:val="0DE0668B"/>
    <w:rsid w:val="0DE80CCD"/>
    <w:rsid w:val="0DE92A73"/>
    <w:rsid w:val="0DE95178"/>
    <w:rsid w:val="0DED57A7"/>
    <w:rsid w:val="0DFC6FB1"/>
    <w:rsid w:val="0E0411D0"/>
    <w:rsid w:val="0E0C0CC8"/>
    <w:rsid w:val="0E134E55"/>
    <w:rsid w:val="0E1919B2"/>
    <w:rsid w:val="0E1A4448"/>
    <w:rsid w:val="0E1B6666"/>
    <w:rsid w:val="0E1C1927"/>
    <w:rsid w:val="0E2E6EA3"/>
    <w:rsid w:val="0E342F61"/>
    <w:rsid w:val="0E43290B"/>
    <w:rsid w:val="0E45455F"/>
    <w:rsid w:val="0E513118"/>
    <w:rsid w:val="0E546450"/>
    <w:rsid w:val="0E5D1442"/>
    <w:rsid w:val="0E6350D6"/>
    <w:rsid w:val="0E6A657A"/>
    <w:rsid w:val="0E8756CE"/>
    <w:rsid w:val="0E875907"/>
    <w:rsid w:val="0E986AED"/>
    <w:rsid w:val="0E987D02"/>
    <w:rsid w:val="0E9E306F"/>
    <w:rsid w:val="0EAF6954"/>
    <w:rsid w:val="0EB227C2"/>
    <w:rsid w:val="0EB51964"/>
    <w:rsid w:val="0EBE485B"/>
    <w:rsid w:val="0EBF2140"/>
    <w:rsid w:val="0ECE319D"/>
    <w:rsid w:val="0ED1692A"/>
    <w:rsid w:val="0EDA342B"/>
    <w:rsid w:val="0EDA6E70"/>
    <w:rsid w:val="0EE11FA9"/>
    <w:rsid w:val="0EEE11BD"/>
    <w:rsid w:val="0EF36676"/>
    <w:rsid w:val="0EFF2521"/>
    <w:rsid w:val="0F0E45C0"/>
    <w:rsid w:val="0F1205EE"/>
    <w:rsid w:val="0F121040"/>
    <w:rsid w:val="0F1C6E40"/>
    <w:rsid w:val="0F244800"/>
    <w:rsid w:val="0F251AE4"/>
    <w:rsid w:val="0F2B03FD"/>
    <w:rsid w:val="0F343655"/>
    <w:rsid w:val="0F3904D7"/>
    <w:rsid w:val="0F3A7314"/>
    <w:rsid w:val="0F3E6099"/>
    <w:rsid w:val="0F621C35"/>
    <w:rsid w:val="0F631888"/>
    <w:rsid w:val="0F644218"/>
    <w:rsid w:val="0F6770D5"/>
    <w:rsid w:val="0F78411D"/>
    <w:rsid w:val="0F7D1FFA"/>
    <w:rsid w:val="0F80697A"/>
    <w:rsid w:val="0F840C04"/>
    <w:rsid w:val="0F8E4908"/>
    <w:rsid w:val="0F913335"/>
    <w:rsid w:val="0F96680B"/>
    <w:rsid w:val="0FA834D3"/>
    <w:rsid w:val="0FB60B75"/>
    <w:rsid w:val="0FBA4C78"/>
    <w:rsid w:val="0FD96CA9"/>
    <w:rsid w:val="0FDA3175"/>
    <w:rsid w:val="0FDB12EB"/>
    <w:rsid w:val="0FDD68DC"/>
    <w:rsid w:val="0FF02EE6"/>
    <w:rsid w:val="0FF15BB9"/>
    <w:rsid w:val="0FF906E7"/>
    <w:rsid w:val="0FFD586A"/>
    <w:rsid w:val="10020B62"/>
    <w:rsid w:val="10087FF8"/>
    <w:rsid w:val="10135C77"/>
    <w:rsid w:val="101B1CAB"/>
    <w:rsid w:val="101C596C"/>
    <w:rsid w:val="1035011A"/>
    <w:rsid w:val="103607AE"/>
    <w:rsid w:val="10384280"/>
    <w:rsid w:val="104834A6"/>
    <w:rsid w:val="105D7F23"/>
    <w:rsid w:val="1069283C"/>
    <w:rsid w:val="106C2985"/>
    <w:rsid w:val="106F4F05"/>
    <w:rsid w:val="108E0879"/>
    <w:rsid w:val="109D3C66"/>
    <w:rsid w:val="10B2070B"/>
    <w:rsid w:val="10C14744"/>
    <w:rsid w:val="10C359D9"/>
    <w:rsid w:val="10EF5C58"/>
    <w:rsid w:val="10F51196"/>
    <w:rsid w:val="11011524"/>
    <w:rsid w:val="11076109"/>
    <w:rsid w:val="110877A1"/>
    <w:rsid w:val="110D72EA"/>
    <w:rsid w:val="110E7959"/>
    <w:rsid w:val="1119722C"/>
    <w:rsid w:val="1127264D"/>
    <w:rsid w:val="11434434"/>
    <w:rsid w:val="114A05F1"/>
    <w:rsid w:val="11507758"/>
    <w:rsid w:val="11517E5A"/>
    <w:rsid w:val="115217E0"/>
    <w:rsid w:val="115C58D6"/>
    <w:rsid w:val="11604BE2"/>
    <w:rsid w:val="116F0665"/>
    <w:rsid w:val="11707C46"/>
    <w:rsid w:val="11736762"/>
    <w:rsid w:val="118F4329"/>
    <w:rsid w:val="11921378"/>
    <w:rsid w:val="119D4A1A"/>
    <w:rsid w:val="119F6D5C"/>
    <w:rsid w:val="11A0225A"/>
    <w:rsid w:val="11A922D8"/>
    <w:rsid w:val="11AA4EBC"/>
    <w:rsid w:val="11AB3E0C"/>
    <w:rsid w:val="11B45764"/>
    <w:rsid w:val="11BB62F4"/>
    <w:rsid w:val="11C4384D"/>
    <w:rsid w:val="11C614D5"/>
    <w:rsid w:val="11D45AE1"/>
    <w:rsid w:val="11DA1099"/>
    <w:rsid w:val="11DB11FD"/>
    <w:rsid w:val="11E169E4"/>
    <w:rsid w:val="11E71E1C"/>
    <w:rsid w:val="11EA2125"/>
    <w:rsid w:val="11FA34C3"/>
    <w:rsid w:val="12023099"/>
    <w:rsid w:val="120555CA"/>
    <w:rsid w:val="12085265"/>
    <w:rsid w:val="120B37DD"/>
    <w:rsid w:val="12286880"/>
    <w:rsid w:val="12373AAE"/>
    <w:rsid w:val="12383670"/>
    <w:rsid w:val="123D7233"/>
    <w:rsid w:val="124C5099"/>
    <w:rsid w:val="124D011C"/>
    <w:rsid w:val="124D7D92"/>
    <w:rsid w:val="125B107A"/>
    <w:rsid w:val="12623F3F"/>
    <w:rsid w:val="12753E07"/>
    <w:rsid w:val="12780412"/>
    <w:rsid w:val="127B28B7"/>
    <w:rsid w:val="127C6B6A"/>
    <w:rsid w:val="128E1E81"/>
    <w:rsid w:val="129245E5"/>
    <w:rsid w:val="12941849"/>
    <w:rsid w:val="12977520"/>
    <w:rsid w:val="12A365A3"/>
    <w:rsid w:val="12AB6FC1"/>
    <w:rsid w:val="12B5625B"/>
    <w:rsid w:val="12C10D7D"/>
    <w:rsid w:val="12CE1204"/>
    <w:rsid w:val="12F0637C"/>
    <w:rsid w:val="12F06EE1"/>
    <w:rsid w:val="12F32533"/>
    <w:rsid w:val="12F34854"/>
    <w:rsid w:val="12F41692"/>
    <w:rsid w:val="12F76F04"/>
    <w:rsid w:val="130D65C6"/>
    <w:rsid w:val="130F450A"/>
    <w:rsid w:val="130F7B0F"/>
    <w:rsid w:val="13153AEF"/>
    <w:rsid w:val="13277055"/>
    <w:rsid w:val="132D1602"/>
    <w:rsid w:val="13364EF8"/>
    <w:rsid w:val="13437C03"/>
    <w:rsid w:val="134D7972"/>
    <w:rsid w:val="134F7B0B"/>
    <w:rsid w:val="135D127D"/>
    <w:rsid w:val="13606BD4"/>
    <w:rsid w:val="13642DDD"/>
    <w:rsid w:val="13683A5C"/>
    <w:rsid w:val="136A63BF"/>
    <w:rsid w:val="136F62DA"/>
    <w:rsid w:val="137C5217"/>
    <w:rsid w:val="13884BBA"/>
    <w:rsid w:val="13917553"/>
    <w:rsid w:val="139A5878"/>
    <w:rsid w:val="13B07F3E"/>
    <w:rsid w:val="13B26405"/>
    <w:rsid w:val="13B65166"/>
    <w:rsid w:val="13BF5ED3"/>
    <w:rsid w:val="13E04DB5"/>
    <w:rsid w:val="13ED109E"/>
    <w:rsid w:val="13F70214"/>
    <w:rsid w:val="13FA4132"/>
    <w:rsid w:val="13FD1C15"/>
    <w:rsid w:val="14083C98"/>
    <w:rsid w:val="140876D8"/>
    <w:rsid w:val="141845E0"/>
    <w:rsid w:val="141C18EA"/>
    <w:rsid w:val="141F1808"/>
    <w:rsid w:val="141F61F8"/>
    <w:rsid w:val="14234DDD"/>
    <w:rsid w:val="142E08FB"/>
    <w:rsid w:val="142E20E6"/>
    <w:rsid w:val="142F47CB"/>
    <w:rsid w:val="142F5FD0"/>
    <w:rsid w:val="142F7B6B"/>
    <w:rsid w:val="1441758D"/>
    <w:rsid w:val="144B5229"/>
    <w:rsid w:val="145B1FDF"/>
    <w:rsid w:val="145C6C53"/>
    <w:rsid w:val="145D0DF7"/>
    <w:rsid w:val="145D1CC5"/>
    <w:rsid w:val="145E7A95"/>
    <w:rsid w:val="146575A3"/>
    <w:rsid w:val="148B15E0"/>
    <w:rsid w:val="148B71E6"/>
    <w:rsid w:val="149527D6"/>
    <w:rsid w:val="14990109"/>
    <w:rsid w:val="14BC26DF"/>
    <w:rsid w:val="14BE0868"/>
    <w:rsid w:val="14C30194"/>
    <w:rsid w:val="14C429D5"/>
    <w:rsid w:val="14D20D9B"/>
    <w:rsid w:val="14D972FF"/>
    <w:rsid w:val="14F5226F"/>
    <w:rsid w:val="15006FBE"/>
    <w:rsid w:val="15010D9B"/>
    <w:rsid w:val="151326B3"/>
    <w:rsid w:val="151767D7"/>
    <w:rsid w:val="151F6B5A"/>
    <w:rsid w:val="15212130"/>
    <w:rsid w:val="15221E3A"/>
    <w:rsid w:val="152354EA"/>
    <w:rsid w:val="1523739C"/>
    <w:rsid w:val="15327311"/>
    <w:rsid w:val="153C1684"/>
    <w:rsid w:val="155035F4"/>
    <w:rsid w:val="155E1C9F"/>
    <w:rsid w:val="156542CB"/>
    <w:rsid w:val="15714921"/>
    <w:rsid w:val="15745C79"/>
    <w:rsid w:val="158014E9"/>
    <w:rsid w:val="158A5B50"/>
    <w:rsid w:val="158A77F5"/>
    <w:rsid w:val="159B71B2"/>
    <w:rsid w:val="159F23B3"/>
    <w:rsid w:val="15A2498C"/>
    <w:rsid w:val="15A431CB"/>
    <w:rsid w:val="15B66B91"/>
    <w:rsid w:val="15C3420A"/>
    <w:rsid w:val="15C44EC6"/>
    <w:rsid w:val="15CA4090"/>
    <w:rsid w:val="15E47F68"/>
    <w:rsid w:val="15E943C5"/>
    <w:rsid w:val="15F10ABA"/>
    <w:rsid w:val="15FF6EEC"/>
    <w:rsid w:val="160161FA"/>
    <w:rsid w:val="160313AB"/>
    <w:rsid w:val="16041E01"/>
    <w:rsid w:val="160A738C"/>
    <w:rsid w:val="161D1929"/>
    <w:rsid w:val="161E6859"/>
    <w:rsid w:val="162177DE"/>
    <w:rsid w:val="16232CF9"/>
    <w:rsid w:val="16262029"/>
    <w:rsid w:val="16287169"/>
    <w:rsid w:val="163351DE"/>
    <w:rsid w:val="16397749"/>
    <w:rsid w:val="163C5C92"/>
    <w:rsid w:val="163D4862"/>
    <w:rsid w:val="16406CEA"/>
    <w:rsid w:val="16562259"/>
    <w:rsid w:val="165B3324"/>
    <w:rsid w:val="166A5E71"/>
    <w:rsid w:val="166C1A38"/>
    <w:rsid w:val="16764951"/>
    <w:rsid w:val="167A273E"/>
    <w:rsid w:val="167A5966"/>
    <w:rsid w:val="16811A93"/>
    <w:rsid w:val="16880636"/>
    <w:rsid w:val="1689633F"/>
    <w:rsid w:val="16997203"/>
    <w:rsid w:val="169D1190"/>
    <w:rsid w:val="16A61F0D"/>
    <w:rsid w:val="16A754B9"/>
    <w:rsid w:val="16AB1473"/>
    <w:rsid w:val="16AC5F02"/>
    <w:rsid w:val="16B27F4D"/>
    <w:rsid w:val="16BD691F"/>
    <w:rsid w:val="16C77FE5"/>
    <w:rsid w:val="16CE015F"/>
    <w:rsid w:val="16DD17B5"/>
    <w:rsid w:val="16E52D93"/>
    <w:rsid w:val="16EC5C67"/>
    <w:rsid w:val="16EC6F3A"/>
    <w:rsid w:val="16F47E57"/>
    <w:rsid w:val="16F53AB0"/>
    <w:rsid w:val="17091CDA"/>
    <w:rsid w:val="17161E2D"/>
    <w:rsid w:val="17220FF1"/>
    <w:rsid w:val="17320F2E"/>
    <w:rsid w:val="17431066"/>
    <w:rsid w:val="17445E0C"/>
    <w:rsid w:val="17463220"/>
    <w:rsid w:val="17592D5E"/>
    <w:rsid w:val="175C414B"/>
    <w:rsid w:val="175D29EC"/>
    <w:rsid w:val="17613E3F"/>
    <w:rsid w:val="17664D13"/>
    <w:rsid w:val="1766777C"/>
    <w:rsid w:val="17676E2A"/>
    <w:rsid w:val="176D2A60"/>
    <w:rsid w:val="176D41EE"/>
    <w:rsid w:val="17732821"/>
    <w:rsid w:val="1780422F"/>
    <w:rsid w:val="17835FE9"/>
    <w:rsid w:val="17957F09"/>
    <w:rsid w:val="17966A5F"/>
    <w:rsid w:val="179F401B"/>
    <w:rsid w:val="17A75F25"/>
    <w:rsid w:val="17AA5C9C"/>
    <w:rsid w:val="17BB757F"/>
    <w:rsid w:val="17BD6AB4"/>
    <w:rsid w:val="17C023C9"/>
    <w:rsid w:val="17CA4317"/>
    <w:rsid w:val="17DB2032"/>
    <w:rsid w:val="17ED3860"/>
    <w:rsid w:val="17EF5DD9"/>
    <w:rsid w:val="17F0312F"/>
    <w:rsid w:val="17FC4172"/>
    <w:rsid w:val="18094E96"/>
    <w:rsid w:val="18143491"/>
    <w:rsid w:val="1818083E"/>
    <w:rsid w:val="181F3A21"/>
    <w:rsid w:val="18270E2D"/>
    <w:rsid w:val="182D6556"/>
    <w:rsid w:val="1833642A"/>
    <w:rsid w:val="183D6854"/>
    <w:rsid w:val="184253B9"/>
    <w:rsid w:val="18434C37"/>
    <w:rsid w:val="184E511A"/>
    <w:rsid w:val="186202E0"/>
    <w:rsid w:val="18635293"/>
    <w:rsid w:val="18655B8E"/>
    <w:rsid w:val="186E43F1"/>
    <w:rsid w:val="187111EB"/>
    <w:rsid w:val="18751594"/>
    <w:rsid w:val="187976BF"/>
    <w:rsid w:val="18875C71"/>
    <w:rsid w:val="18A30C57"/>
    <w:rsid w:val="18AE7E0C"/>
    <w:rsid w:val="18B5401C"/>
    <w:rsid w:val="18B80BCE"/>
    <w:rsid w:val="18C06461"/>
    <w:rsid w:val="18C66922"/>
    <w:rsid w:val="18CE51E4"/>
    <w:rsid w:val="18D15598"/>
    <w:rsid w:val="18DC5CEB"/>
    <w:rsid w:val="18E62FBE"/>
    <w:rsid w:val="18EA4DA7"/>
    <w:rsid w:val="18EB2C9C"/>
    <w:rsid w:val="18EE7258"/>
    <w:rsid w:val="19000F5A"/>
    <w:rsid w:val="190618DF"/>
    <w:rsid w:val="190C7DED"/>
    <w:rsid w:val="190F6BAC"/>
    <w:rsid w:val="19106403"/>
    <w:rsid w:val="19125900"/>
    <w:rsid w:val="19126E56"/>
    <w:rsid w:val="19180CC0"/>
    <w:rsid w:val="19260C13"/>
    <w:rsid w:val="19270D53"/>
    <w:rsid w:val="19296FD8"/>
    <w:rsid w:val="193337BA"/>
    <w:rsid w:val="19402796"/>
    <w:rsid w:val="19407B9F"/>
    <w:rsid w:val="19525097"/>
    <w:rsid w:val="195254FA"/>
    <w:rsid w:val="19583114"/>
    <w:rsid w:val="195919BF"/>
    <w:rsid w:val="19651C17"/>
    <w:rsid w:val="19677C6A"/>
    <w:rsid w:val="19733859"/>
    <w:rsid w:val="197E4E7E"/>
    <w:rsid w:val="1980327D"/>
    <w:rsid w:val="19851C40"/>
    <w:rsid w:val="19855D09"/>
    <w:rsid w:val="198A4DC2"/>
    <w:rsid w:val="19917733"/>
    <w:rsid w:val="199750ED"/>
    <w:rsid w:val="199872F7"/>
    <w:rsid w:val="19A57045"/>
    <w:rsid w:val="19AC0EF2"/>
    <w:rsid w:val="19AE3232"/>
    <w:rsid w:val="19B57275"/>
    <w:rsid w:val="19BE3E90"/>
    <w:rsid w:val="19C11AC9"/>
    <w:rsid w:val="19C37E45"/>
    <w:rsid w:val="19CF40F7"/>
    <w:rsid w:val="19D44DB3"/>
    <w:rsid w:val="19E40C05"/>
    <w:rsid w:val="19ED0EB9"/>
    <w:rsid w:val="19F21F24"/>
    <w:rsid w:val="1A00617E"/>
    <w:rsid w:val="1A062471"/>
    <w:rsid w:val="1A171A29"/>
    <w:rsid w:val="1A173AD8"/>
    <w:rsid w:val="1A196A88"/>
    <w:rsid w:val="1A1B5DE5"/>
    <w:rsid w:val="1A1C2BAB"/>
    <w:rsid w:val="1A1E6D69"/>
    <w:rsid w:val="1A1F124B"/>
    <w:rsid w:val="1A210F06"/>
    <w:rsid w:val="1A217B8F"/>
    <w:rsid w:val="1A240C73"/>
    <w:rsid w:val="1A251079"/>
    <w:rsid w:val="1A28484F"/>
    <w:rsid w:val="1A3573C0"/>
    <w:rsid w:val="1A3E68E2"/>
    <w:rsid w:val="1A58762F"/>
    <w:rsid w:val="1A5B2789"/>
    <w:rsid w:val="1A6D533B"/>
    <w:rsid w:val="1A712F48"/>
    <w:rsid w:val="1A8D4E1F"/>
    <w:rsid w:val="1A937054"/>
    <w:rsid w:val="1A9D156F"/>
    <w:rsid w:val="1AA80D9B"/>
    <w:rsid w:val="1AA847EC"/>
    <w:rsid w:val="1AAD0BB3"/>
    <w:rsid w:val="1AD0039B"/>
    <w:rsid w:val="1AD01EB8"/>
    <w:rsid w:val="1AD03E52"/>
    <w:rsid w:val="1AD875EC"/>
    <w:rsid w:val="1AE26A3D"/>
    <w:rsid w:val="1AE36006"/>
    <w:rsid w:val="1AF077FE"/>
    <w:rsid w:val="1AF475AD"/>
    <w:rsid w:val="1AF70C4B"/>
    <w:rsid w:val="1AF763CE"/>
    <w:rsid w:val="1AF92EDF"/>
    <w:rsid w:val="1AFD70F0"/>
    <w:rsid w:val="1B0270FF"/>
    <w:rsid w:val="1B0E479F"/>
    <w:rsid w:val="1B181DD9"/>
    <w:rsid w:val="1B2225ED"/>
    <w:rsid w:val="1B251F4D"/>
    <w:rsid w:val="1B2F477F"/>
    <w:rsid w:val="1B3A19BB"/>
    <w:rsid w:val="1B404AE7"/>
    <w:rsid w:val="1B450594"/>
    <w:rsid w:val="1B4604AB"/>
    <w:rsid w:val="1B5B21D0"/>
    <w:rsid w:val="1B68276D"/>
    <w:rsid w:val="1B6C3B7D"/>
    <w:rsid w:val="1B7171A0"/>
    <w:rsid w:val="1B797258"/>
    <w:rsid w:val="1B7F0ABE"/>
    <w:rsid w:val="1B834589"/>
    <w:rsid w:val="1B87484A"/>
    <w:rsid w:val="1B8A7B45"/>
    <w:rsid w:val="1B8C6F40"/>
    <w:rsid w:val="1BA24967"/>
    <w:rsid w:val="1BA75872"/>
    <w:rsid w:val="1BAB396E"/>
    <w:rsid w:val="1BB07C7C"/>
    <w:rsid w:val="1BB25DB2"/>
    <w:rsid w:val="1BB44027"/>
    <w:rsid w:val="1BBB692B"/>
    <w:rsid w:val="1BBF0E19"/>
    <w:rsid w:val="1BC413FD"/>
    <w:rsid w:val="1BCD692F"/>
    <w:rsid w:val="1BD379B8"/>
    <w:rsid w:val="1BE21ECD"/>
    <w:rsid w:val="1BE23EBD"/>
    <w:rsid w:val="1BFA7574"/>
    <w:rsid w:val="1BFB1528"/>
    <w:rsid w:val="1BFB4047"/>
    <w:rsid w:val="1C053D3A"/>
    <w:rsid w:val="1C2338DC"/>
    <w:rsid w:val="1C2E6201"/>
    <w:rsid w:val="1C302928"/>
    <w:rsid w:val="1C4E5CF2"/>
    <w:rsid w:val="1C52178E"/>
    <w:rsid w:val="1C68632B"/>
    <w:rsid w:val="1C687352"/>
    <w:rsid w:val="1C6C64F5"/>
    <w:rsid w:val="1C75778C"/>
    <w:rsid w:val="1C7F46D9"/>
    <w:rsid w:val="1C976CDD"/>
    <w:rsid w:val="1C9F1651"/>
    <w:rsid w:val="1CA13D9D"/>
    <w:rsid w:val="1CA63793"/>
    <w:rsid w:val="1CB739E9"/>
    <w:rsid w:val="1CEA1419"/>
    <w:rsid w:val="1CEA19AE"/>
    <w:rsid w:val="1CEB46F7"/>
    <w:rsid w:val="1CED06F3"/>
    <w:rsid w:val="1CFD2F9D"/>
    <w:rsid w:val="1CFE203E"/>
    <w:rsid w:val="1D1F3D92"/>
    <w:rsid w:val="1D23735C"/>
    <w:rsid w:val="1D361E6E"/>
    <w:rsid w:val="1D4E6BA1"/>
    <w:rsid w:val="1D505927"/>
    <w:rsid w:val="1D5133A9"/>
    <w:rsid w:val="1D54071F"/>
    <w:rsid w:val="1D6451C6"/>
    <w:rsid w:val="1D654C9F"/>
    <w:rsid w:val="1D69417C"/>
    <w:rsid w:val="1D6B43AB"/>
    <w:rsid w:val="1D807289"/>
    <w:rsid w:val="1D8E233B"/>
    <w:rsid w:val="1D9143EC"/>
    <w:rsid w:val="1D975DF7"/>
    <w:rsid w:val="1D9B123D"/>
    <w:rsid w:val="1D9E12E8"/>
    <w:rsid w:val="1DB16653"/>
    <w:rsid w:val="1DB92DDA"/>
    <w:rsid w:val="1DCB4927"/>
    <w:rsid w:val="1DD42282"/>
    <w:rsid w:val="1DD60823"/>
    <w:rsid w:val="1DD6405C"/>
    <w:rsid w:val="1DDD3571"/>
    <w:rsid w:val="1DE37094"/>
    <w:rsid w:val="1DF150B6"/>
    <w:rsid w:val="1DFD4416"/>
    <w:rsid w:val="1E0F37BC"/>
    <w:rsid w:val="1E190463"/>
    <w:rsid w:val="1E240C32"/>
    <w:rsid w:val="1E24668A"/>
    <w:rsid w:val="1E2845B6"/>
    <w:rsid w:val="1E2A27A6"/>
    <w:rsid w:val="1E2D620F"/>
    <w:rsid w:val="1E2E273A"/>
    <w:rsid w:val="1E4422DE"/>
    <w:rsid w:val="1E4B2FD7"/>
    <w:rsid w:val="1E595F3F"/>
    <w:rsid w:val="1E600C7A"/>
    <w:rsid w:val="1E645EBF"/>
    <w:rsid w:val="1E71154D"/>
    <w:rsid w:val="1E7911C9"/>
    <w:rsid w:val="1E7B335B"/>
    <w:rsid w:val="1E8D194D"/>
    <w:rsid w:val="1E975C3E"/>
    <w:rsid w:val="1E993340"/>
    <w:rsid w:val="1EA46A9C"/>
    <w:rsid w:val="1EA50F33"/>
    <w:rsid w:val="1EBF2625"/>
    <w:rsid w:val="1EC778AE"/>
    <w:rsid w:val="1ECA4A39"/>
    <w:rsid w:val="1ED503FA"/>
    <w:rsid w:val="1EDE582A"/>
    <w:rsid w:val="1EE724BA"/>
    <w:rsid w:val="1EFD065C"/>
    <w:rsid w:val="1EFF6434"/>
    <w:rsid w:val="1F091A51"/>
    <w:rsid w:val="1F221FF4"/>
    <w:rsid w:val="1F311F17"/>
    <w:rsid w:val="1F3A0011"/>
    <w:rsid w:val="1F3A5F92"/>
    <w:rsid w:val="1F420A72"/>
    <w:rsid w:val="1F492CCC"/>
    <w:rsid w:val="1F701095"/>
    <w:rsid w:val="1F775289"/>
    <w:rsid w:val="1F923DE6"/>
    <w:rsid w:val="1F9E2ADD"/>
    <w:rsid w:val="1FA173F5"/>
    <w:rsid w:val="1FA42D75"/>
    <w:rsid w:val="1FA610B9"/>
    <w:rsid w:val="1FA638FF"/>
    <w:rsid w:val="1FB47B1D"/>
    <w:rsid w:val="1FBA5A45"/>
    <w:rsid w:val="1FC12BC2"/>
    <w:rsid w:val="1FCD64DD"/>
    <w:rsid w:val="1FD024AA"/>
    <w:rsid w:val="1FDC54C4"/>
    <w:rsid w:val="1FE2075E"/>
    <w:rsid w:val="1FEE4C5C"/>
    <w:rsid w:val="1FF012A4"/>
    <w:rsid w:val="1FF23EC9"/>
    <w:rsid w:val="1FF92D32"/>
    <w:rsid w:val="20040834"/>
    <w:rsid w:val="2018086E"/>
    <w:rsid w:val="20190666"/>
    <w:rsid w:val="201C0111"/>
    <w:rsid w:val="202A415D"/>
    <w:rsid w:val="202C1885"/>
    <w:rsid w:val="203B574B"/>
    <w:rsid w:val="204A7C68"/>
    <w:rsid w:val="2053493C"/>
    <w:rsid w:val="2057586C"/>
    <w:rsid w:val="205B311C"/>
    <w:rsid w:val="205C31BC"/>
    <w:rsid w:val="205E4038"/>
    <w:rsid w:val="206B51F6"/>
    <w:rsid w:val="206C2914"/>
    <w:rsid w:val="2075093F"/>
    <w:rsid w:val="2076239D"/>
    <w:rsid w:val="20786BA2"/>
    <w:rsid w:val="207A3855"/>
    <w:rsid w:val="207F447D"/>
    <w:rsid w:val="20884263"/>
    <w:rsid w:val="209D6390"/>
    <w:rsid w:val="20A160B2"/>
    <w:rsid w:val="20BF5F74"/>
    <w:rsid w:val="20C24552"/>
    <w:rsid w:val="20C30596"/>
    <w:rsid w:val="20C63AC9"/>
    <w:rsid w:val="20CB4738"/>
    <w:rsid w:val="20CD22B1"/>
    <w:rsid w:val="20D105CB"/>
    <w:rsid w:val="20D16460"/>
    <w:rsid w:val="20D54C5A"/>
    <w:rsid w:val="20D970F2"/>
    <w:rsid w:val="20DA2975"/>
    <w:rsid w:val="20DD7F39"/>
    <w:rsid w:val="20E24774"/>
    <w:rsid w:val="20F25221"/>
    <w:rsid w:val="20FB15D6"/>
    <w:rsid w:val="21145BE0"/>
    <w:rsid w:val="213C0321"/>
    <w:rsid w:val="21440678"/>
    <w:rsid w:val="21561F3F"/>
    <w:rsid w:val="216365D8"/>
    <w:rsid w:val="2165140C"/>
    <w:rsid w:val="21662EEF"/>
    <w:rsid w:val="21691F88"/>
    <w:rsid w:val="2187182E"/>
    <w:rsid w:val="218A070F"/>
    <w:rsid w:val="218B380F"/>
    <w:rsid w:val="219364B0"/>
    <w:rsid w:val="21957939"/>
    <w:rsid w:val="21A0702D"/>
    <w:rsid w:val="21B41691"/>
    <w:rsid w:val="21B96DDD"/>
    <w:rsid w:val="21C1624C"/>
    <w:rsid w:val="21D00DD1"/>
    <w:rsid w:val="21D3730A"/>
    <w:rsid w:val="21DB7E41"/>
    <w:rsid w:val="21E26EA0"/>
    <w:rsid w:val="21F34D45"/>
    <w:rsid w:val="21F950CF"/>
    <w:rsid w:val="21FA5CFD"/>
    <w:rsid w:val="22045432"/>
    <w:rsid w:val="221C55B2"/>
    <w:rsid w:val="222571B2"/>
    <w:rsid w:val="222A3C9E"/>
    <w:rsid w:val="222F0AD0"/>
    <w:rsid w:val="22327AE5"/>
    <w:rsid w:val="22396FF8"/>
    <w:rsid w:val="22431035"/>
    <w:rsid w:val="225C0846"/>
    <w:rsid w:val="22734538"/>
    <w:rsid w:val="2297219B"/>
    <w:rsid w:val="22A10FCE"/>
    <w:rsid w:val="22B0252A"/>
    <w:rsid w:val="22BC6286"/>
    <w:rsid w:val="22D43D19"/>
    <w:rsid w:val="22D75BB2"/>
    <w:rsid w:val="22E819D8"/>
    <w:rsid w:val="22EC662B"/>
    <w:rsid w:val="22F1664C"/>
    <w:rsid w:val="22F57E73"/>
    <w:rsid w:val="22F90E46"/>
    <w:rsid w:val="230905D9"/>
    <w:rsid w:val="231523F7"/>
    <w:rsid w:val="234433ED"/>
    <w:rsid w:val="234B605E"/>
    <w:rsid w:val="235133E3"/>
    <w:rsid w:val="23516881"/>
    <w:rsid w:val="23560A29"/>
    <w:rsid w:val="235F59AB"/>
    <w:rsid w:val="2364201F"/>
    <w:rsid w:val="236B0C27"/>
    <w:rsid w:val="237544B8"/>
    <w:rsid w:val="23793239"/>
    <w:rsid w:val="237951FC"/>
    <w:rsid w:val="237C4261"/>
    <w:rsid w:val="237C6DA1"/>
    <w:rsid w:val="238A4219"/>
    <w:rsid w:val="239051E5"/>
    <w:rsid w:val="23924A0F"/>
    <w:rsid w:val="23987B60"/>
    <w:rsid w:val="239B75BF"/>
    <w:rsid w:val="239D13E8"/>
    <w:rsid w:val="239F6D5D"/>
    <w:rsid w:val="239F7F68"/>
    <w:rsid w:val="23A038E9"/>
    <w:rsid w:val="23BC26AD"/>
    <w:rsid w:val="23C2499A"/>
    <w:rsid w:val="23CD7AD1"/>
    <w:rsid w:val="23D308A7"/>
    <w:rsid w:val="23ED0F94"/>
    <w:rsid w:val="23F20B68"/>
    <w:rsid w:val="23F75B6E"/>
    <w:rsid w:val="23FC3011"/>
    <w:rsid w:val="240D18BD"/>
    <w:rsid w:val="24117B72"/>
    <w:rsid w:val="24181880"/>
    <w:rsid w:val="243112E9"/>
    <w:rsid w:val="243467AF"/>
    <w:rsid w:val="243954FA"/>
    <w:rsid w:val="243E3981"/>
    <w:rsid w:val="24441D67"/>
    <w:rsid w:val="244B0C98"/>
    <w:rsid w:val="246E404E"/>
    <w:rsid w:val="24710ED7"/>
    <w:rsid w:val="247F538E"/>
    <w:rsid w:val="248114CC"/>
    <w:rsid w:val="24830E8F"/>
    <w:rsid w:val="24850CA7"/>
    <w:rsid w:val="249467FE"/>
    <w:rsid w:val="24A3249E"/>
    <w:rsid w:val="24A62D02"/>
    <w:rsid w:val="24A830D6"/>
    <w:rsid w:val="24AF069B"/>
    <w:rsid w:val="24AF1929"/>
    <w:rsid w:val="24B63D40"/>
    <w:rsid w:val="24BD488F"/>
    <w:rsid w:val="24BF356C"/>
    <w:rsid w:val="24C4063F"/>
    <w:rsid w:val="24C674E1"/>
    <w:rsid w:val="24C77C3C"/>
    <w:rsid w:val="24C8317D"/>
    <w:rsid w:val="24D17EC9"/>
    <w:rsid w:val="24DA3852"/>
    <w:rsid w:val="24E00220"/>
    <w:rsid w:val="24EA05B7"/>
    <w:rsid w:val="24F1518B"/>
    <w:rsid w:val="24F72435"/>
    <w:rsid w:val="24FA0B67"/>
    <w:rsid w:val="25082A0B"/>
    <w:rsid w:val="250B5853"/>
    <w:rsid w:val="252A182D"/>
    <w:rsid w:val="25417958"/>
    <w:rsid w:val="254369E7"/>
    <w:rsid w:val="25494E1D"/>
    <w:rsid w:val="25495F76"/>
    <w:rsid w:val="255C0E39"/>
    <w:rsid w:val="257A74F9"/>
    <w:rsid w:val="25895A3D"/>
    <w:rsid w:val="258D735D"/>
    <w:rsid w:val="259A68BC"/>
    <w:rsid w:val="25B55D56"/>
    <w:rsid w:val="25C106DB"/>
    <w:rsid w:val="25C92A61"/>
    <w:rsid w:val="25D1716B"/>
    <w:rsid w:val="25DF6A97"/>
    <w:rsid w:val="25E6024A"/>
    <w:rsid w:val="25E642BC"/>
    <w:rsid w:val="25EA0F86"/>
    <w:rsid w:val="26212585"/>
    <w:rsid w:val="26282ED7"/>
    <w:rsid w:val="26341E3D"/>
    <w:rsid w:val="26361ABD"/>
    <w:rsid w:val="264B3AC6"/>
    <w:rsid w:val="265B6DE8"/>
    <w:rsid w:val="265C22FB"/>
    <w:rsid w:val="265F04C1"/>
    <w:rsid w:val="26616B11"/>
    <w:rsid w:val="266A6A94"/>
    <w:rsid w:val="267440C5"/>
    <w:rsid w:val="268B161B"/>
    <w:rsid w:val="268C256C"/>
    <w:rsid w:val="268F35A6"/>
    <w:rsid w:val="26991CDA"/>
    <w:rsid w:val="269A65FE"/>
    <w:rsid w:val="269F48BD"/>
    <w:rsid w:val="26A7223A"/>
    <w:rsid w:val="26BE25CB"/>
    <w:rsid w:val="26DD7344"/>
    <w:rsid w:val="26E01351"/>
    <w:rsid w:val="26ED7BDF"/>
    <w:rsid w:val="26F23979"/>
    <w:rsid w:val="271A0651"/>
    <w:rsid w:val="272116E1"/>
    <w:rsid w:val="27226242"/>
    <w:rsid w:val="272A1178"/>
    <w:rsid w:val="272D26C8"/>
    <w:rsid w:val="272F3C66"/>
    <w:rsid w:val="274604BA"/>
    <w:rsid w:val="27530B85"/>
    <w:rsid w:val="27537ACC"/>
    <w:rsid w:val="2762122A"/>
    <w:rsid w:val="27622EC6"/>
    <w:rsid w:val="27634177"/>
    <w:rsid w:val="276C2A3C"/>
    <w:rsid w:val="27743788"/>
    <w:rsid w:val="2778394C"/>
    <w:rsid w:val="277B261F"/>
    <w:rsid w:val="278F6738"/>
    <w:rsid w:val="27962ACA"/>
    <w:rsid w:val="279A2A09"/>
    <w:rsid w:val="279B5A93"/>
    <w:rsid w:val="27A00C3E"/>
    <w:rsid w:val="27A3144C"/>
    <w:rsid w:val="27A35CC1"/>
    <w:rsid w:val="27A74409"/>
    <w:rsid w:val="27A977CB"/>
    <w:rsid w:val="27CD4673"/>
    <w:rsid w:val="27D130A3"/>
    <w:rsid w:val="27D34FAC"/>
    <w:rsid w:val="27DD6975"/>
    <w:rsid w:val="27E916BA"/>
    <w:rsid w:val="27EE6C68"/>
    <w:rsid w:val="27F10483"/>
    <w:rsid w:val="27F15616"/>
    <w:rsid w:val="27F17BF4"/>
    <w:rsid w:val="27FD55EF"/>
    <w:rsid w:val="28022D32"/>
    <w:rsid w:val="2803019B"/>
    <w:rsid w:val="28153567"/>
    <w:rsid w:val="281744BF"/>
    <w:rsid w:val="28396258"/>
    <w:rsid w:val="283B381D"/>
    <w:rsid w:val="28415B38"/>
    <w:rsid w:val="28594A6E"/>
    <w:rsid w:val="285A66A5"/>
    <w:rsid w:val="286B5520"/>
    <w:rsid w:val="287B0C11"/>
    <w:rsid w:val="287D3F8A"/>
    <w:rsid w:val="28837103"/>
    <w:rsid w:val="28870747"/>
    <w:rsid w:val="288D4712"/>
    <w:rsid w:val="288E5631"/>
    <w:rsid w:val="288F2FC2"/>
    <w:rsid w:val="288F719F"/>
    <w:rsid w:val="28903FB3"/>
    <w:rsid w:val="289F3521"/>
    <w:rsid w:val="28B366DE"/>
    <w:rsid w:val="28C32DF1"/>
    <w:rsid w:val="28C3596E"/>
    <w:rsid w:val="28C534E8"/>
    <w:rsid w:val="28D02103"/>
    <w:rsid w:val="28DB0E17"/>
    <w:rsid w:val="28DE6BAF"/>
    <w:rsid w:val="290427AA"/>
    <w:rsid w:val="29095837"/>
    <w:rsid w:val="29174549"/>
    <w:rsid w:val="29200EC3"/>
    <w:rsid w:val="292E78E3"/>
    <w:rsid w:val="293734A8"/>
    <w:rsid w:val="293B5D03"/>
    <w:rsid w:val="294E0AA4"/>
    <w:rsid w:val="296735A6"/>
    <w:rsid w:val="296D7E15"/>
    <w:rsid w:val="29755792"/>
    <w:rsid w:val="29772E93"/>
    <w:rsid w:val="29842A7C"/>
    <w:rsid w:val="299616C9"/>
    <w:rsid w:val="29962D19"/>
    <w:rsid w:val="29970E9E"/>
    <w:rsid w:val="29A04058"/>
    <w:rsid w:val="29AD3BB2"/>
    <w:rsid w:val="29B4309C"/>
    <w:rsid w:val="29BF58B6"/>
    <w:rsid w:val="29C214FF"/>
    <w:rsid w:val="29C30BAC"/>
    <w:rsid w:val="29CD7458"/>
    <w:rsid w:val="29D222A8"/>
    <w:rsid w:val="29D9048F"/>
    <w:rsid w:val="29E51BC2"/>
    <w:rsid w:val="29E973EB"/>
    <w:rsid w:val="29EB243E"/>
    <w:rsid w:val="29EF70CC"/>
    <w:rsid w:val="29F724E8"/>
    <w:rsid w:val="29FB3C4B"/>
    <w:rsid w:val="2A0A0002"/>
    <w:rsid w:val="2A0A055B"/>
    <w:rsid w:val="2A1C62F4"/>
    <w:rsid w:val="2A21114E"/>
    <w:rsid w:val="2A476C74"/>
    <w:rsid w:val="2A5F0A9A"/>
    <w:rsid w:val="2A802A87"/>
    <w:rsid w:val="2A8102F7"/>
    <w:rsid w:val="2A931BB9"/>
    <w:rsid w:val="2A9C51F4"/>
    <w:rsid w:val="2A9D346A"/>
    <w:rsid w:val="2AB51A38"/>
    <w:rsid w:val="2AB903D8"/>
    <w:rsid w:val="2ACD6CCC"/>
    <w:rsid w:val="2ADF720A"/>
    <w:rsid w:val="2AEE4512"/>
    <w:rsid w:val="2AFC30F1"/>
    <w:rsid w:val="2AFD7D5E"/>
    <w:rsid w:val="2AFE4547"/>
    <w:rsid w:val="2B033F04"/>
    <w:rsid w:val="2B080347"/>
    <w:rsid w:val="2B0B1EA1"/>
    <w:rsid w:val="2B107904"/>
    <w:rsid w:val="2B1264B8"/>
    <w:rsid w:val="2B13327A"/>
    <w:rsid w:val="2B341240"/>
    <w:rsid w:val="2B34584A"/>
    <w:rsid w:val="2B3D07D1"/>
    <w:rsid w:val="2B3F3D15"/>
    <w:rsid w:val="2B4563D1"/>
    <w:rsid w:val="2B64015F"/>
    <w:rsid w:val="2B644948"/>
    <w:rsid w:val="2B660140"/>
    <w:rsid w:val="2B7C6921"/>
    <w:rsid w:val="2B857C66"/>
    <w:rsid w:val="2B956E64"/>
    <w:rsid w:val="2B9C4F86"/>
    <w:rsid w:val="2B9D71F9"/>
    <w:rsid w:val="2BAE6336"/>
    <w:rsid w:val="2BC404DA"/>
    <w:rsid w:val="2BC55F5B"/>
    <w:rsid w:val="2BC76D7C"/>
    <w:rsid w:val="2BCD1E3E"/>
    <w:rsid w:val="2BD74C35"/>
    <w:rsid w:val="2BFE1EDB"/>
    <w:rsid w:val="2C127758"/>
    <w:rsid w:val="2C170235"/>
    <w:rsid w:val="2C172B6B"/>
    <w:rsid w:val="2C1A4265"/>
    <w:rsid w:val="2C1F32E8"/>
    <w:rsid w:val="2C2326B1"/>
    <w:rsid w:val="2C26626A"/>
    <w:rsid w:val="2C275841"/>
    <w:rsid w:val="2C3E2651"/>
    <w:rsid w:val="2C461E6D"/>
    <w:rsid w:val="2C4630F8"/>
    <w:rsid w:val="2C4F5EBF"/>
    <w:rsid w:val="2C636708"/>
    <w:rsid w:val="2C645230"/>
    <w:rsid w:val="2C68059F"/>
    <w:rsid w:val="2C6917E7"/>
    <w:rsid w:val="2C756800"/>
    <w:rsid w:val="2C7A4785"/>
    <w:rsid w:val="2C7B7785"/>
    <w:rsid w:val="2C917202"/>
    <w:rsid w:val="2C917805"/>
    <w:rsid w:val="2C99004D"/>
    <w:rsid w:val="2CA3554E"/>
    <w:rsid w:val="2CB0401B"/>
    <w:rsid w:val="2CB65C0A"/>
    <w:rsid w:val="2CBC0FFA"/>
    <w:rsid w:val="2CC23437"/>
    <w:rsid w:val="2CC27AB8"/>
    <w:rsid w:val="2CC379B0"/>
    <w:rsid w:val="2CEE3FAA"/>
    <w:rsid w:val="2CEF3C54"/>
    <w:rsid w:val="2CF04337"/>
    <w:rsid w:val="2CF12235"/>
    <w:rsid w:val="2CF23870"/>
    <w:rsid w:val="2D006219"/>
    <w:rsid w:val="2D05566F"/>
    <w:rsid w:val="2D11170D"/>
    <w:rsid w:val="2D13298D"/>
    <w:rsid w:val="2D13367F"/>
    <w:rsid w:val="2D13699C"/>
    <w:rsid w:val="2D15219B"/>
    <w:rsid w:val="2D1574B3"/>
    <w:rsid w:val="2D1C1D90"/>
    <w:rsid w:val="2D221D5D"/>
    <w:rsid w:val="2D232F0F"/>
    <w:rsid w:val="2D273A98"/>
    <w:rsid w:val="2D276715"/>
    <w:rsid w:val="2D2A0414"/>
    <w:rsid w:val="2D341C5B"/>
    <w:rsid w:val="2D383726"/>
    <w:rsid w:val="2D386439"/>
    <w:rsid w:val="2D3E7F90"/>
    <w:rsid w:val="2D4973DC"/>
    <w:rsid w:val="2D5737A4"/>
    <w:rsid w:val="2D763723"/>
    <w:rsid w:val="2D77622E"/>
    <w:rsid w:val="2D796490"/>
    <w:rsid w:val="2D7B766B"/>
    <w:rsid w:val="2D7E265B"/>
    <w:rsid w:val="2D9379FB"/>
    <w:rsid w:val="2D9E7CAE"/>
    <w:rsid w:val="2D9F150A"/>
    <w:rsid w:val="2DBA7FBA"/>
    <w:rsid w:val="2DBE1024"/>
    <w:rsid w:val="2DC6390A"/>
    <w:rsid w:val="2DCF411F"/>
    <w:rsid w:val="2DD0294D"/>
    <w:rsid w:val="2DE16ECB"/>
    <w:rsid w:val="2DE2223D"/>
    <w:rsid w:val="2DE40DD4"/>
    <w:rsid w:val="2DF43FF2"/>
    <w:rsid w:val="2DFA79EA"/>
    <w:rsid w:val="2E0E4B9C"/>
    <w:rsid w:val="2E0F2EDB"/>
    <w:rsid w:val="2E0F7D5B"/>
    <w:rsid w:val="2E145E1D"/>
    <w:rsid w:val="2E18318C"/>
    <w:rsid w:val="2E1E0E8B"/>
    <w:rsid w:val="2E223E47"/>
    <w:rsid w:val="2E270A97"/>
    <w:rsid w:val="2E3A6A83"/>
    <w:rsid w:val="2E3F4045"/>
    <w:rsid w:val="2E406C0B"/>
    <w:rsid w:val="2E4430FB"/>
    <w:rsid w:val="2E4A213E"/>
    <w:rsid w:val="2E6A7B7E"/>
    <w:rsid w:val="2E852BFA"/>
    <w:rsid w:val="2E8F59CD"/>
    <w:rsid w:val="2E977325"/>
    <w:rsid w:val="2EA17EA1"/>
    <w:rsid w:val="2EAD18C0"/>
    <w:rsid w:val="2EB72D84"/>
    <w:rsid w:val="2EC55D01"/>
    <w:rsid w:val="2ED81477"/>
    <w:rsid w:val="2EE359E2"/>
    <w:rsid w:val="2EEC1574"/>
    <w:rsid w:val="2F172E4F"/>
    <w:rsid w:val="2F1B43C7"/>
    <w:rsid w:val="2F33519D"/>
    <w:rsid w:val="2F444A98"/>
    <w:rsid w:val="2F5604CA"/>
    <w:rsid w:val="2F592F8F"/>
    <w:rsid w:val="2F712680"/>
    <w:rsid w:val="2F736666"/>
    <w:rsid w:val="2F7580EC"/>
    <w:rsid w:val="2F827EBA"/>
    <w:rsid w:val="2F915B15"/>
    <w:rsid w:val="2F996139"/>
    <w:rsid w:val="2F9B53A7"/>
    <w:rsid w:val="2F9C20B6"/>
    <w:rsid w:val="2FA12604"/>
    <w:rsid w:val="2FA36E63"/>
    <w:rsid w:val="2FAB75B0"/>
    <w:rsid w:val="2FAE23C2"/>
    <w:rsid w:val="2FC33170"/>
    <w:rsid w:val="2FD352CF"/>
    <w:rsid w:val="2FD66838"/>
    <w:rsid w:val="2FDB72F7"/>
    <w:rsid w:val="2FDC7512"/>
    <w:rsid w:val="2FF0529A"/>
    <w:rsid w:val="2FFD56CC"/>
    <w:rsid w:val="30021B53"/>
    <w:rsid w:val="30045DA6"/>
    <w:rsid w:val="300A05DD"/>
    <w:rsid w:val="300A115E"/>
    <w:rsid w:val="300E7DD2"/>
    <w:rsid w:val="301C704F"/>
    <w:rsid w:val="3038011D"/>
    <w:rsid w:val="303C0D37"/>
    <w:rsid w:val="303C3120"/>
    <w:rsid w:val="30486A45"/>
    <w:rsid w:val="304E094E"/>
    <w:rsid w:val="30647F44"/>
    <w:rsid w:val="30652485"/>
    <w:rsid w:val="30705633"/>
    <w:rsid w:val="30714035"/>
    <w:rsid w:val="307C0336"/>
    <w:rsid w:val="307F3816"/>
    <w:rsid w:val="30814B77"/>
    <w:rsid w:val="308645E8"/>
    <w:rsid w:val="3092233C"/>
    <w:rsid w:val="30987AC8"/>
    <w:rsid w:val="30A474FE"/>
    <w:rsid w:val="30AE0AAC"/>
    <w:rsid w:val="30AF3ABD"/>
    <w:rsid w:val="30B0476E"/>
    <w:rsid w:val="30B36B23"/>
    <w:rsid w:val="30BB658C"/>
    <w:rsid w:val="30BC0F82"/>
    <w:rsid w:val="30BD3C2E"/>
    <w:rsid w:val="30CC5260"/>
    <w:rsid w:val="30CD10F6"/>
    <w:rsid w:val="30D14AFA"/>
    <w:rsid w:val="30E14993"/>
    <w:rsid w:val="30E206FC"/>
    <w:rsid w:val="30EF21BA"/>
    <w:rsid w:val="30EF472A"/>
    <w:rsid w:val="30FA5F5C"/>
    <w:rsid w:val="30FB65D1"/>
    <w:rsid w:val="30FC5A3F"/>
    <w:rsid w:val="30FF6C1F"/>
    <w:rsid w:val="31052214"/>
    <w:rsid w:val="310773C1"/>
    <w:rsid w:val="312760B3"/>
    <w:rsid w:val="312D28D8"/>
    <w:rsid w:val="31306D9F"/>
    <w:rsid w:val="3136571E"/>
    <w:rsid w:val="313969FB"/>
    <w:rsid w:val="313B2EDA"/>
    <w:rsid w:val="313D3228"/>
    <w:rsid w:val="31476662"/>
    <w:rsid w:val="31511475"/>
    <w:rsid w:val="31575444"/>
    <w:rsid w:val="315B0CE9"/>
    <w:rsid w:val="31644472"/>
    <w:rsid w:val="31645690"/>
    <w:rsid w:val="316D5BBF"/>
    <w:rsid w:val="3170139F"/>
    <w:rsid w:val="317213BC"/>
    <w:rsid w:val="31744151"/>
    <w:rsid w:val="317D02F3"/>
    <w:rsid w:val="318C2FC7"/>
    <w:rsid w:val="319567AC"/>
    <w:rsid w:val="319F3C93"/>
    <w:rsid w:val="31A237FE"/>
    <w:rsid w:val="31AC3F23"/>
    <w:rsid w:val="31D94323"/>
    <w:rsid w:val="31F43EF2"/>
    <w:rsid w:val="32001619"/>
    <w:rsid w:val="32086425"/>
    <w:rsid w:val="320B04E2"/>
    <w:rsid w:val="320D762A"/>
    <w:rsid w:val="320F656E"/>
    <w:rsid w:val="32156AF6"/>
    <w:rsid w:val="321E63D2"/>
    <w:rsid w:val="32240F36"/>
    <w:rsid w:val="3229313A"/>
    <w:rsid w:val="322A09EC"/>
    <w:rsid w:val="322E6D47"/>
    <w:rsid w:val="32343227"/>
    <w:rsid w:val="323F21DE"/>
    <w:rsid w:val="324748F5"/>
    <w:rsid w:val="32531961"/>
    <w:rsid w:val="326C0ABD"/>
    <w:rsid w:val="327945B0"/>
    <w:rsid w:val="327C3161"/>
    <w:rsid w:val="32975A19"/>
    <w:rsid w:val="32AD5AEA"/>
    <w:rsid w:val="32B3508E"/>
    <w:rsid w:val="32BF4ECF"/>
    <w:rsid w:val="32C3640C"/>
    <w:rsid w:val="32C47E69"/>
    <w:rsid w:val="32CA0CE2"/>
    <w:rsid w:val="32CA7FC0"/>
    <w:rsid w:val="32DF4B9C"/>
    <w:rsid w:val="32EE5E66"/>
    <w:rsid w:val="32F24425"/>
    <w:rsid w:val="32F707FF"/>
    <w:rsid w:val="32FE7982"/>
    <w:rsid w:val="330756D2"/>
    <w:rsid w:val="330D52B8"/>
    <w:rsid w:val="3319520B"/>
    <w:rsid w:val="331E1C54"/>
    <w:rsid w:val="334A7471"/>
    <w:rsid w:val="334F6D3D"/>
    <w:rsid w:val="335A2666"/>
    <w:rsid w:val="33656C1D"/>
    <w:rsid w:val="33666803"/>
    <w:rsid w:val="33784B53"/>
    <w:rsid w:val="33871402"/>
    <w:rsid w:val="338A0060"/>
    <w:rsid w:val="338C018A"/>
    <w:rsid w:val="338C598B"/>
    <w:rsid w:val="33901C94"/>
    <w:rsid w:val="33945F97"/>
    <w:rsid w:val="33A045C6"/>
    <w:rsid w:val="33A41BA5"/>
    <w:rsid w:val="33A655BD"/>
    <w:rsid w:val="33AA0350"/>
    <w:rsid w:val="33AF50D7"/>
    <w:rsid w:val="33B83193"/>
    <w:rsid w:val="33BC3E51"/>
    <w:rsid w:val="33C2279E"/>
    <w:rsid w:val="33CD559D"/>
    <w:rsid w:val="33E11483"/>
    <w:rsid w:val="33E6404A"/>
    <w:rsid w:val="33E7445B"/>
    <w:rsid w:val="33EC2638"/>
    <w:rsid w:val="33F4452C"/>
    <w:rsid w:val="33FD3B57"/>
    <w:rsid w:val="33FE365D"/>
    <w:rsid w:val="34052E84"/>
    <w:rsid w:val="340B4A2F"/>
    <w:rsid w:val="34195765"/>
    <w:rsid w:val="341C641C"/>
    <w:rsid w:val="342D37E1"/>
    <w:rsid w:val="3435099A"/>
    <w:rsid w:val="343B5578"/>
    <w:rsid w:val="34510B5E"/>
    <w:rsid w:val="34587F6A"/>
    <w:rsid w:val="346223CD"/>
    <w:rsid w:val="3465056A"/>
    <w:rsid w:val="346866A1"/>
    <w:rsid w:val="34700522"/>
    <w:rsid w:val="348047B6"/>
    <w:rsid w:val="348167F0"/>
    <w:rsid w:val="34921598"/>
    <w:rsid w:val="349A1C0D"/>
    <w:rsid w:val="349C2FDD"/>
    <w:rsid w:val="34A75868"/>
    <w:rsid w:val="34A83FD4"/>
    <w:rsid w:val="34AF5F2F"/>
    <w:rsid w:val="34BF56CF"/>
    <w:rsid w:val="34C47533"/>
    <w:rsid w:val="34C804C4"/>
    <w:rsid w:val="34D25434"/>
    <w:rsid w:val="34D91E9D"/>
    <w:rsid w:val="34E261D0"/>
    <w:rsid w:val="34E3740B"/>
    <w:rsid w:val="34F30C81"/>
    <w:rsid w:val="350729A6"/>
    <w:rsid w:val="350D2053"/>
    <w:rsid w:val="350D51A0"/>
    <w:rsid w:val="351864DC"/>
    <w:rsid w:val="35286BF7"/>
    <w:rsid w:val="35522321"/>
    <w:rsid w:val="355D53D4"/>
    <w:rsid w:val="35602A7D"/>
    <w:rsid w:val="35704B1F"/>
    <w:rsid w:val="357353BD"/>
    <w:rsid w:val="35753453"/>
    <w:rsid w:val="35770D65"/>
    <w:rsid w:val="358A0196"/>
    <w:rsid w:val="3599429E"/>
    <w:rsid w:val="35A13017"/>
    <w:rsid w:val="35A73257"/>
    <w:rsid w:val="35B12F84"/>
    <w:rsid w:val="35B57875"/>
    <w:rsid w:val="35C64756"/>
    <w:rsid w:val="35E57F90"/>
    <w:rsid w:val="35E83CB6"/>
    <w:rsid w:val="36033A12"/>
    <w:rsid w:val="3613170B"/>
    <w:rsid w:val="3623790D"/>
    <w:rsid w:val="362964B6"/>
    <w:rsid w:val="362B777F"/>
    <w:rsid w:val="362F0086"/>
    <w:rsid w:val="363D403E"/>
    <w:rsid w:val="364213B2"/>
    <w:rsid w:val="366479D3"/>
    <w:rsid w:val="366D3CBC"/>
    <w:rsid w:val="36750E50"/>
    <w:rsid w:val="36767569"/>
    <w:rsid w:val="36776EAA"/>
    <w:rsid w:val="367C01BA"/>
    <w:rsid w:val="368462A0"/>
    <w:rsid w:val="368B5D6B"/>
    <w:rsid w:val="36A50FB3"/>
    <w:rsid w:val="36B77EB7"/>
    <w:rsid w:val="36C95F72"/>
    <w:rsid w:val="36DD79DE"/>
    <w:rsid w:val="36DE7BD3"/>
    <w:rsid w:val="36ED00DA"/>
    <w:rsid w:val="36EF68CC"/>
    <w:rsid w:val="36F61C9E"/>
    <w:rsid w:val="36F9234D"/>
    <w:rsid w:val="371B75E8"/>
    <w:rsid w:val="37201986"/>
    <w:rsid w:val="37226CD7"/>
    <w:rsid w:val="372B05D1"/>
    <w:rsid w:val="372B47D4"/>
    <w:rsid w:val="372B7AE0"/>
    <w:rsid w:val="37340C21"/>
    <w:rsid w:val="37541156"/>
    <w:rsid w:val="37592FE4"/>
    <w:rsid w:val="375B13FD"/>
    <w:rsid w:val="375E20CF"/>
    <w:rsid w:val="376A21A7"/>
    <w:rsid w:val="37717401"/>
    <w:rsid w:val="377336AC"/>
    <w:rsid w:val="377F502A"/>
    <w:rsid w:val="37804449"/>
    <w:rsid w:val="378A028C"/>
    <w:rsid w:val="37AC75E6"/>
    <w:rsid w:val="37BC42C1"/>
    <w:rsid w:val="37C51AE9"/>
    <w:rsid w:val="37CA1388"/>
    <w:rsid w:val="37CB6729"/>
    <w:rsid w:val="37CC6ED3"/>
    <w:rsid w:val="37D6640B"/>
    <w:rsid w:val="37E24F28"/>
    <w:rsid w:val="37F33EB8"/>
    <w:rsid w:val="37F63FA8"/>
    <w:rsid w:val="37F94643"/>
    <w:rsid w:val="37FB24F6"/>
    <w:rsid w:val="37FC066A"/>
    <w:rsid w:val="3806724C"/>
    <w:rsid w:val="38292EF5"/>
    <w:rsid w:val="38305180"/>
    <w:rsid w:val="383B2625"/>
    <w:rsid w:val="3850158A"/>
    <w:rsid w:val="385C1B7F"/>
    <w:rsid w:val="38610D05"/>
    <w:rsid w:val="3875059D"/>
    <w:rsid w:val="387A6E02"/>
    <w:rsid w:val="387F0895"/>
    <w:rsid w:val="38815040"/>
    <w:rsid w:val="388F49F5"/>
    <w:rsid w:val="389239F0"/>
    <w:rsid w:val="38AB3C78"/>
    <w:rsid w:val="38AD23FD"/>
    <w:rsid w:val="38BD6057"/>
    <w:rsid w:val="38C254B7"/>
    <w:rsid w:val="38CC3CB1"/>
    <w:rsid w:val="38CF1B18"/>
    <w:rsid w:val="38E3294E"/>
    <w:rsid w:val="38EB6C6E"/>
    <w:rsid w:val="38FA192C"/>
    <w:rsid w:val="38FB4BD9"/>
    <w:rsid w:val="39016CF8"/>
    <w:rsid w:val="39076C11"/>
    <w:rsid w:val="39146BD9"/>
    <w:rsid w:val="391F2580"/>
    <w:rsid w:val="39221703"/>
    <w:rsid w:val="39283EEC"/>
    <w:rsid w:val="392B54D9"/>
    <w:rsid w:val="392C6103"/>
    <w:rsid w:val="392D67AC"/>
    <w:rsid w:val="3930488C"/>
    <w:rsid w:val="39401394"/>
    <w:rsid w:val="394D0F3D"/>
    <w:rsid w:val="39523735"/>
    <w:rsid w:val="39527917"/>
    <w:rsid w:val="39537365"/>
    <w:rsid w:val="39604D1C"/>
    <w:rsid w:val="3968060E"/>
    <w:rsid w:val="396F1445"/>
    <w:rsid w:val="397D1A60"/>
    <w:rsid w:val="3984641B"/>
    <w:rsid w:val="398473E8"/>
    <w:rsid w:val="398A1AA2"/>
    <w:rsid w:val="39A644DA"/>
    <w:rsid w:val="39B261A8"/>
    <w:rsid w:val="39B62B15"/>
    <w:rsid w:val="39C13AB9"/>
    <w:rsid w:val="39C531C8"/>
    <w:rsid w:val="39E23259"/>
    <w:rsid w:val="39E23CB6"/>
    <w:rsid w:val="39EA289E"/>
    <w:rsid w:val="39FC64CB"/>
    <w:rsid w:val="3A0B2C87"/>
    <w:rsid w:val="3A0E4E62"/>
    <w:rsid w:val="3A0F09CE"/>
    <w:rsid w:val="3A0F0F43"/>
    <w:rsid w:val="3A2140D2"/>
    <w:rsid w:val="3A274477"/>
    <w:rsid w:val="3A2C2AFD"/>
    <w:rsid w:val="3A380799"/>
    <w:rsid w:val="3A476B5E"/>
    <w:rsid w:val="3A4B0E8F"/>
    <w:rsid w:val="3A555FAD"/>
    <w:rsid w:val="3A711825"/>
    <w:rsid w:val="3A721073"/>
    <w:rsid w:val="3A7B1CBC"/>
    <w:rsid w:val="3A847793"/>
    <w:rsid w:val="3A931991"/>
    <w:rsid w:val="3A9F2E3C"/>
    <w:rsid w:val="3AA07642"/>
    <w:rsid w:val="3AA82CF8"/>
    <w:rsid w:val="3AAC5B36"/>
    <w:rsid w:val="3AC60294"/>
    <w:rsid w:val="3ACD39BB"/>
    <w:rsid w:val="3AD06974"/>
    <w:rsid w:val="3ADA42A0"/>
    <w:rsid w:val="3AED2DDA"/>
    <w:rsid w:val="3AF1226A"/>
    <w:rsid w:val="3AF1721F"/>
    <w:rsid w:val="3AF21E9B"/>
    <w:rsid w:val="3AF675B4"/>
    <w:rsid w:val="3B0527E0"/>
    <w:rsid w:val="3B084B8F"/>
    <w:rsid w:val="3B0A7A50"/>
    <w:rsid w:val="3B105BA8"/>
    <w:rsid w:val="3B151E44"/>
    <w:rsid w:val="3B2414E4"/>
    <w:rsid w:val="3B277374"/>
    <w:rsid w:val="3B344321"/>
    <w:rsid w:val="3B3500CB"/>
    <w:rsid w:val="3B355D6D"/>
    <w:rsid w:val="3B407142"/>
    <w:rsid w:val="3B490557"/>
    <w:rsid w:val="3B4F35F9"/>
    <w:rsid w:val="3B50783E"/>
    <w:rsid w:val="3B5905F5"/>
    <w:rsid w:val="3B6A281B"/>
    <w:rsid w:val="3B706D15"/>
    <w:rsid w:val="3B751B9A"/>
    <w:rsid w:val="3B752953"/>
    <w:rsid w:val="3B77534D"/>
    <w:rsid w:val="3B896874"/>
    <w:rsid w:val="3B8E2A8B"/>
    <w:rsid w:val="3B8E7D3F"/>
    <w:rsid w:val="3B9D4373"/>
    <w:rsid w:val="3BA00460"/>
    <w:rsid w:val="3BA526EA"/>
    <w:rsid w:val="3BA92EC6"/>
    <w:rsid w:val="3BAA45F3"/>
    <w:rsid w:val="3BB663C6"/>
    <w:rsid w:val="3BB94D10"/>
    <w:rsid w:val="3BCC320F"/>
    <w:rsid w:val="3BCD2229"/>
    <w:rsid w:val="3BCF6ED8"/>
    <w:rsid w:val="3BDB7D6F"/>
    <w:rsid w:val="3BDE416C"/>
    <w:rsid w:val="3BE11708"/>
    <w:rsid w:val="3BE70BEC"/>
    <w:rsid w:val="3BEF2D1E"/>
    <w:rsid w:val="3BF5376E"/>
    <w:rsid w:val="3C030505"/>
    <w:rsid w:val="3C0435A9"/>
    <w:rsid w:val="3C145807"/>
    <w:rsid w:val="3C196B5E"/>
    <w:rsid w:val="3C2471E9"/>
    <w:rsid w:val="3C3158BF"/>
    <w:rsid w:val="3C512C6A"/>
    <w:rsid w:val="3C5C1695"/>
    <w:rsid w:val="3C5E6096"/>
    <w:rsid w:val="3C6B63F3"/>
    <w:rsid w:val="3C6D0AA3"/>
    <w:rsid w:val="3C7D446D"/>
    <w:rsid w:val="3C8805E4"/>
    <w:rsid w:val="3C8B27B5"/>
    <w:rsid w:val="3C8E7AF0"/>
    <w:rsid w:val="3C903856"/>
    <w:rsid w:val="3CA21308"/>
    <w:rsid w:val="3CA96C3C"/>
    <w:rsid w:val="3CAC07B2"/>
    <w:rsid w:val="3CB05E10"/>
    <w:rsid w:val="3CBF3D07"/>
    <w:rsid w:val="3CCA400B"/>
    <w:rsid w:val="3CD754F3"/>
    <w:rsid w:val="3CE476C2"/>
    <w:rsid w:val="3CE90D4D"/>
    <w:rsid w:val="3CEC5BD9"/>
    <w:rsid w:val="3CED2681"/>
    <w:rsid w:val="3CF17AD3"/>
    <w:rsid w:val="3D0A2A8A"/>
    <w:rsid w:val="3D0D553D"/>
    <w:rsid w:val="3D12272E"/>
    <w:rsid w:val="3D1A5297"/>
    <w:rsid w:val="3D1D025B"/>
    <w:rsid w:val="3D2363DE"/>
    <w:rsid w:val="3D321FA1"/>
    <w:rsid w:val="3D32422D"/>
    <w:rsid w:val="3D374984"/>
    <w:rsid w:val="3D3B3A85"/>
    <w:rsid w:val="3D4F5A28"/>
    <w:rsid w:val="3D5C306C"/>
    <w:rsid w:val="3D6A0D51"/>
    <w:rsid w:val="3D6A3EE4"/>
    <w:rsid w:val="3D6E15B5"/>
    <w:rsid w:val="3D7F02F2"/>
    <w:rsid w:val="3D8762BD"/>
    <w:rsid w:val="3D896257"/>
    <w:rsid w:val="3D8F6075"/>
    <w:rsid w:val="3D941FD0"/>
    <w:rsid w:val="3DA47189"/>
    <w:rsid w:val="3DA75BB4"/>
    <w:rsid w:val="3DB73788"/>
    <w:rsid w:val="3DBB3E42"/>
    <w:rsid w:val="3DBE7888"/>
    <w:rsid w:val="3DBF796B"/>
    <w:rsid w:val="3DC72FAC"/>
    <w:rsid w:val="3DCE0EAE"/>
    <w:rsid w:val="3DD4640D"/>
    <w:rsid w:val="3DE22934"/>
    <w:rsid w:val="3DF15BE8"/>
    <w:rsid w:val="3DFB0640"/>
    <w:rsid w:val="3DFB4502"/>
    <w:rsid w:val="3E00648E"/>
    <w:rsid w:val="3E031046"/>
    <w:rsid w:val="3E097ED6"/>
    <w:rsid w:val="3E0A1A92"/>
    <w:rsid w:val="3E0F619F"/>
    <w:rsid w:val="3E1675C3"/>
    <w:rsid w:val="3E190507"/>
    <w:rsid w:val="3E224482"/>
    <w:rsid w:val="3E2C07D2"/>
    <w:rsid w:val="3E3948A1"/>
    <w:rsid w:val="3E46566A"/>
    <w:rsid w:val="3E485474"/>
    <w:rsid w:val="3E4B1963"/>
    <w:rsid w:val="3E4B1EC4"/>
    <w:rsid w:val="3E4C5C7B"/>
    <w:rsid w:val="3E4D22D0"/>
    <w:rsid w:val="3E4F06BE"/>
    <w:rsid w:val="3E60232E"/>
    <w:rsid w:val="3E65446C"/>
    <w:rsid w:val="3E675DBF"/>
    <w:rsid w:val="3E6966CC"/>
    <w:rsid w:val="3E6A66F5"/>
    <w:rsid w:val="3E6F6349"/>
    <w:rsid w:val="3E7001DF"/>
    <w:rsid w:val="3E7D5280"/>
    <w:rsid w:val="3E815E9D"/>
    <w:rsid w:val="3E825F9A"/>
    <w:rsid w:val="3E8F04CD"/>
    <w:rsid w:val="3EA37326"/>
    <w:rsid w:val="3EA4334C"/>
    <w:rsid w:val="3EA57EF9"/>
    <w:rsid w:val="3EB176AB"/>
    <w:rsid w:val="3EB24C80"/>
    <w:rsid w:val="3EB27919"/>
    <w:rsid w:val="3EC033B0"/>
    <w:rsid w:val="3EC21710"/>
    <w:rsid w:val="3ECC2F16"/>
    <w:rsid w:val="3ED07B39"/>
    <w:rsid w:val="3EE17638"/>
    <w:rsid w:val="3EEE4BA8"/>
    <w:rsid w:val="3EF223A8"/>
    <w:rsid w:val="3EF25354"/>
    <w:rsid w:val="3EF5360D"/>
    <w:rsid w:val="3EF55A72"/>
    <w:rsid w:val="3F174095"/>
    <w:rsid w:val="3F19771C"/>
    <w:rsid w:val="3F197792"/>
    <w:rsid w:val="3F1E600A"/>
    <w:rsid w:val="3F227ECC"/>
    <w:rsid w:val="3F2A1510"/>
    <w:rsid w:val="3F323523"/>
    <w:rsid w:val="3F51536E"/>
    <w:rsid w:val="3F522C39"/>
    <w:rsid w:val="3F59407A"/>
    <w:rsid w:val="3F625608"/>
    <w:rsid w:val="3F6264F7"/>
    <w:rsid w:val="3F6F35A5"/>
    <w:rsid w:val="3F84725B"/>
    <w:rsid w:val="3F9119DB"/>
    <w:rsid w:val="3F963935"/>
    <w:rsid w:val="3FA81600"/>
    <w:rsid w:val="3FBD7ADB"/>
    <w:rsid w:val="3FDE080D"/>
    <w:rsid w:val="3FED10C4"/>
    <w:rsid w:val="3FFD69BE"/>
    <w:rsid w:val="40115E5D"/>
    <w:rsid w:val="40142B28"/>
    <w:rsid w:val="402551CC"/>
    <w:rsid w:val="402961CD"/>
    <w:rsid w:val="403149DC"/>
    <w:rsid w:val="40395473"/>
    <w:rsid w:val="40413FC6"/>
    <w:rsid w:val="404A3387"/>
    <w:rsid w:val="404B0E09"/>
    <w:rsid w:val="404C0EDB"/>
    <w:rsid w:val="404C3E13"/>
    <w:rsid w:val="405411BB"/>
    <w:rsid w:val="4056343C"/>
    <w:rsid w:val="405A7340"/>
    <w:rsid w:val="405B10A3"/>
    <w:rsid w:val="406563D6"/>
    <w:rsid w:val="406640D7"/>
    <w:rsid w:val="40682A9B"/>
    <w:rsid w:val="406A3E83"/>
    <w:rsid w:val="406B7B27"/>
    <w:rsid w:val="408836A8"/>
    <w:rsid w:val="408929A4"/>
    <w:rsid w:val="408A68AA"/>
    <w:rsid w:val="40A1164F"/>
    <w:rsid w:val="40A4352B"/>
    <w:rsid w:val="40AD7C5B"/>
    <w:rsid w:val="40CD5F0B"/>
    <w:rsid w:val="40D76165"/>
    <w:rsid w:val="40DD4729"/>
    <w:rsid w:val="40E14DB7"/>
    <w:rsid w:val="40E33804"/>
    <w:rsid w:val="40EB7E0B"/>
    <w:rsid w:val="40F1349D"/>
    <w:rsid w:val="40F31392"/>
    <w:rsid w:val="411A0C35"/>
    <w:rsid w:val="411E2BE4"/>
    <w:rsid w:val="41325883"/>
    <w:rsid w:val="413A144A"/>
    <w:rsid w:val="413B55F6"/>
    <w:rsid w:val="415845CC"/>
    <w:rsid w:val="41694287"/>
    <w:rsid w:val="416948A9"/>
    <w:rsid w:val="416B194D"/>
    <w:rsid w:val="417365BB"/>
    <w:rsid w:val="41815EC7"/>
    <w:rsid w:val="41831BB8"/>
    <w:rsid w:val="418C2A9A"/>
    <w:rsid w:val="41A644E1"/>
    <w:rsid w:val="41BE3E52"/>
    <w:rsid w:val="41C36A02"/>
    <w:rsid w:val="41C93FAD"/>
    <w:rsid w:val="41CA525E"/>
    <w:rsid w:val="41D8445C"/>
    <w:rsid w:val="41DA235A"/>
    <w:rsid w:val="41EA4E6C"/>
    <w:rsid w:val="41F74FB3"/>
    <w:rsid w:val="41F85D27"/>
    <w:rsid w:val="41FD0FD0"/>
    <w:rsid w:val="42076B60"/>
    <w:rsid w:val="420A5570"/>
    <w:rsid w:val="420C67D1"/>
    <w:rsid w:val="420E2A1A"/>
    <w:rsid w:val="42110F78"/>
    <w:rsid w:val="421E5E19"/>
    <w:rsid w:val="4223749D"/>
    <w:rsid w:val="4237497C"/>
    <w:rsid w:val="423E4ABC"/>
    <w:rsid w:val="42461EC8"/>
    <w:rsid w:val="42493D21"/>
    <w:rsid w:val="424D68DB"/>
    <w:rsid w:val="42515CDB"/>
    <w:rsid w:val="42561F41"/>
    <w:rsid w:val="42565FD0"/>
    <w:rsid w:val="42596CCD"/>
    <w:rsid w:val="425E5FDE"/>
    <w:rsid w:val="427A361C"/>
    <w:rsid w:val="427F350F"/>
    <w:rsid w:val="428C6DBA"/>
    <w:rsid w:val="42914340"/>
    <w:rsid w:val="42915762"/>
    <w:rsid w:val="4298064E"/>
    <w:rsid w:val="429B343F"/>
    <w:rsid w:val="42AF1A12"/>
    <w:rsid w:val="42B008AC"/>
    <w:rsid w:val="42BC538A"/>
    <w:rsid w:val="42CB6D7A"/>
    <w:rsid w:val="42E30933"/>
    <w:rsid w:val="42E53FAF"/>
    <w:rsid w:val="42EA1A5F"/>
    <w:rsid w:val="42ED3094"/>
    <w:rsid w:val="42EF7954"/>
    <w:rsid w:val="42F75898"/>
    <w:rsid w:val="43040539"/>
    <w:rsid w:val="43127FA0"/>
    <w:rsid w:val="431B4901"/>
    <w:rsid w:val="431D66E9"/>
    <w:rsid w:val="43291149"/>
    <w:rsid w:val="432C4798"/>
    <w:rsid w:val="432F56E3"/>
    <w:rsid w:val="43462BCA"/>
    <w:rsid w:val="434A3CF5"/>
    <w:rsid w:val="434D4C79"/>
    <w:rsid w:val="434E0079"/>
    <w:rsid w:val="434E46D6"/>
    <w:rsid w:val="4357457D"/>
    <w:rsid w:val="43587C29"/>
    <w:rsid w:val="435C6176"/>
    <w:rsid w:val="43616901"/>
    <w:rsid w:val="43625B18"/>
    <w:rsid w:val="43667A8A"/>
    <w:rsid w:val="436A6992"/>
    <w:rsid w:val="436D4ECF"/>
    <w:rsid w:val="43791B5A"/>
    <w:rsid w:val="437A73AE"/>
    <w:rsid w:val="43806B74"/>
    <w:rsid w:val="43922D90"/>
    <w:rsid w:val="439E00F9"/>
    <w:rsid w:val="43B24CCF"/>
    <w:rsid w:val="43B43752"/>
    <w:rsid w:val="43C3013B"/>
    <w:rsid w:val="43C33C42"/>
    <w:rsid w:val="43D14618"/>
    <w:rsid w:val="43E63027"/>
    <w:rsid w:val="43EA5835"/>
    <w:rsid w:val="43EA5DFC"/>
    <w:rsid w:val="43EB0A10"/>
    <w:rsid w:val="43EC1A78"/>
    <w:rsid w:val="43EC2443"/>
    <w:rsid w:val="43F669C3"/>
    <w:rsid w:val="43F85637"/>
    <w:rsid w:val="44007FA0"/>
    <w:rsid w:val="440D76B5"/>
    <w:rsid w:val="44116CE8"/>
    <w:rsid w:val="44173A9A"/>
    <w:rsid w:val="441801BF"/>
    <w:rsid w:val="441B46AE"/>
    <w:rsid w:val="44205D19"/>
    <w:rsid w:val="44225F56"/>
    <w:rsid w:val="442C10DA"/>
    <w:rsid w:val="44314B0E"/>
    <w:rsid w:val="44414F56"/>
    <w:rsid w:val="445F5469"/>
    <w:rsid w:val="446151B8"/>
    <w:rsid w:val="44670C49"/>
    <w:rsid w:val="44690E3E"/>
    <w:rsid w:val="446B48FC"/>
    <w:rsid w:val="447659AB"/>
    <w:rsid w:val="44785AEE"/>
    <w:rsid w:val="447D2D74"/>
    <w:rsid w:val="44843CC9"/>
    <w:rsid w:val="448654E4"/>
    <w:rsid w:val="44880967"/>
    <w:rsid w:val="44913E48"/>
    <w:rsid w:val="44964FAD"/>
    <w:rsid w:val="44AB2637"/>
    <w:rsid w:val="44B208F0"/>
    <w:rsid w:val="44B673AA"/>
    <w:rsid w:val="44B7553B"/>
    <w:rsid w:val="44BC28D1"/>
    <w:rsid w:val="44BE5B35"/>
    <w:rsid w:val="44C07F9F"/>
    <w:rsid w:val="44C257D4"/>
    <w:rsid w:val="44C71530"/>
    <w:rsid w:val="44D26E80"/>
    <w:rsid w:val="44D81F58"/>
    <w:rsid w:val="44DB773A"/>
    <w:rsid w:val="44E23B78"/>
    <w:rsid w:val="44F14784"/>
    <w:rsid w:val="44F55F2E"/>
    <w:rsid w:val="450039C1"/>
    <w:rsid w:val="450819AD"/>
    <w:rsid w:val="450F71D2"/>
    <w:rsid w:val="451A32B1"/>
    <w:rsid w:val="451E341B"/>
    <w:rsid w:val="452074A3"/>
    <w:rsid w:val="452B0D8A"/>
    <w:rsid w:val="452D6C34"/>
    <w:rsid w:val="45375A59"/>
    <w:rsid w:val="453E1F38"/>
    <w:rsid w:val="454D00BA"/>
    <w:rsid w:val="455517CB"/>
    <w:rsid w:val="4556051F"/>
    <w:rsid w:val="45595C53"/>
    <w:rsid w:val="455D61D9"/>
    <w:rsid w:val="456951DA"/>
    <w:rsid w:val="457C1659"/>
    <w:rsid w:val="45942533"/>
    <w:rsid w:val="45973AD6"/>
    <w:rsid w:val="45A03175"/>
    <w:rsid w:val="45A52B1C"/>
    <w:rsid w:val="45AA6640"/>
    <w:rsid w:val="45AC4CF4"/>
    <w:rsid w:val="45AD524F"/>
    <w:rsid w:val="45AE36B8"/>
    <w:rsid w:val="45CF7FBC"/>
    <w:rsid w:val="45D77317"/>
    <w:rsid w:val="45DF5B74"/>
    <w:rsid w:val="45F35C5E"/>
    <w:rsid w:val="45F75F2C"/>
    <w:rsid w:val="45F95B5C"/>
    <w:rsid w:val="46024B80"/>
    <w:rsid w:val="46073377"/>
    <w:rsid w:val="460D0F7A"/>
    <w:rsid w:val="4618362D"/>
    <w:rsid w:val="462A020E"/>
    <w:rsid w:val="462E7F56"/>
    <w:rsid w:val="46400CA9"/>
    <w:rsid w:val="46406C53"/>
    <w:rsid w:val="464C1D63"/>
    <w:rsid w:val="465A4FCD"/>
    <w:rsid w:val="465B230D"/>
    <w:rsid w:val="4662285A"/>
    <w:rsid w:val="467208A3"/>
    <w:rsid w:val="467C0D02"/>
    <w:rsid w:val="46810023"/>
    <w:rsid w:val="468354F8"/>
    <w:rsid w:val="46836109"/>
    <w:rsid w:val="46880032"/>
    <w:rsid w:val="468B0189"/>
    <w:rsid w:val="46907C5C"/>
    <w:rsid w:val="46995FD1"/>
    <w:rsid w:val="46AB3E78"/>
    <w:rsid w:val="46B06667"/>
    <w:rsid w:val="46B44E3D"/>
    <w:rsid w:val="46BA4BDC"/>
    <w:rsid w:val="46BE4621"/>
    <w:rsid w:val="46C35907"/>
    <w:rsid w:val="46D90ED8"/>
    <w:rsid w:val="46F97533"/>
    <w:rsid w:val="46FA2180"/>
    <w:rsid w:val="46FF2576"/>
    <w:rsid w:val="47032B85"/>
    <w:rsid w:val="470E414A"/>
    <w:rsid w:val="470F0768"/>
    <w:rsid w:val="47111705"/>
    <w:rsid w:val="4719625B"/>
    <w:rsid w:val="471E706D"/>
    <w:rsid w:val="472C0755"/>
    <w:rsid w:val="474422FB"/>
    <w:rsid w:val="4745188E"/>
    <w:rsid w:val="474863CB"/>
    <w:rsid w:val="474E3AC5"/>
    <w:rsid w:val="47537273"/>
    <w:rsid w:val="47563489"/>
    <w:rsid w:val="476D2EF2"/>
    <w:rsid w:val="476E7A2B"/>
    <w:rsid w:val="477A07F4"/>
    <w:rsid w:val="477B2AD5"/>
    <w:rsid w:val="477E6EED"/>
    <w:rsid w:val="477E77FE"/>
    <w:rsid w:val="47A831CE"/>
    <w:rsid w:val="47B0742C"/>
    <w:rsid w:val="47B54AA8"/>
    <w:rsid w:val="47BD13B2"/>
    <w:rsid w:val="47BF5406"/>
    <w:rsid w:val="47C073E7"/>
    <w:rsid w:val="47C5454D"/>
    <w:rsid w:val="47C621A4"/>
    <w:rsid w:val="47CA1937"/>
    <w:rsid w:val="47CF412C"/>
    <w:rsid w:val="47D31130"/>
    <w:rsid w:val="47DE197A"/>
    <w:rsid w:val="47E0217A"/>
    <w:rsid w:val="47EC35F1"/>
    <w:rsid w:val="47F04F1C"/>
    <w:rsid w:val="47F221D2"/>
    <w:rsid w:val="47F261EE"/>
    <w:rsid w:val="4801327C"/>
    <w:rsid w:val="480274E2"/>
    <w:rsid w:val="480F2CC9"/>
    <w:rsid w:val="481017B4"/>
    <w:rsid w:val="481F1C5E"/>
    <w:rsid w:val="48321A9A"/>
    <w:rsid w:val="484A4BC8"/>
    <w:rsid w:val="484B7795"/>
    <w:rsid w:val="48513732"/>
    <w:rsid w:val="486523D3"/>
    <w:rsid w:val="486919DF"/>
    <w:rsid w:val="48713429"/>
    <w:rsid w:val="48752628"/>
    <w:rsid w:val="487B3B0A"/>
    <w:rsid w:val="487F3479"/>
    <w:rsid w:val="487F761D"/>
    <w:rsid w:val="4891605D"/>
    <w:rsid w:val="48966425"/>
    <w:rsid w:val="48CB49E7"/>
    <w:rsid w:val="48D173C6"/>
    <w:rsid w:val="48D269A9"/>
    <w:rsid w:val="48E02F78"/>
    <w:rsid w:val="48E76F84"/>
    <w:rsid w:val="48F00546"/>
    <w:rsid w:val="48F6486A"/>
    <w:rsid w:val="4906501C"/>
    <w:rsid w:val="4906610F"/>
    <w:rsid w:val="49132398"/>
    <w:rsid w:val="491A5C09"/>
    <w:rsid w:val="491B5B23"/>
    <w:rsid w:val="491D675F"/>
    <w:rsid w:val="493145BA"/>
    <w:rsid w:val="493252B0"/>
    <w:rsid w:val="49391300"/>
    <w:rsid w:val="493B491E"/>
    <w:rsid w:val="494305AE"/>
    <w:rsid w:val="49550F29"/>
    <w:rsid w:val="4957708A"/>
    <w:rsid w:val="49785018"/>
    <w:rsid w:val="498E5DDA"/>
    <w:rsid w:val="49943C20"/>
    <w:rsid w:val="499A319C"/>
    <w:rsid w:val="499E120D"/>
    <w:rsid w:val="49A47E1F"/>
    <w:rsid w:val="49A75100"/>
    <w:rsid w:val="49B6483C"/>
    <w:rsid w:val="49B66680"/>
    <w:rsid w:val="49BE5762"/>
    <w:rsid w:val="49C1268F"/>
    <w:rsid w:val="49C75CA3"/>
    <w:rsid w:val="49D145CB"/>
    <w:rsid w:val="49E56673"/>
    <w:rsid w:val="49EE6928"/>
    <w:rsid w:val="49FC1D63"/>
    <w:rsid w:val="4A043F63"/>
    <w:rsid w:val="4A0F6E1A"/>
    <w:rsid w:val="4A125A83"/>
    <w:rsid w:val="4A171DB0"/>
    <w:rsid w:val="4A2057D8"/>
    <w:rsid w:val="4A284B3F"/>
    <w:rsid w:val="4A295EBB"/>
    <w:rsid w:val="4A2A278C"/>
    <w:rsid w:val="4A393A22"/>
    <w:rsid w:val="4A3C66FE"/>
    <w:rsid w:val="4A405F50"/>
    <w:rsid w:val="4A537A00"/>
    <w:rsid w:val="4A5A35C4"/>
    <w:rsid w:val="4A6A27E4"/>
    <w:rsid w:val="4A6F2547"/>
    <w:rsid w:val="4A737F34"/>
    <w:rsid w:val="4A745D9D"/>
    <w:rsid w:val="4A776529"/>
    <w:rsid w:val="4A7E7CAA"/>
    <w:rsid w:val="4A8017B0"/>
    <w:rsid w:val="4A861680"/>
    <w:rsid w:val="4A8764D3"/>
    <w:rsid w:val="4A8D4457"/>
    <w:rsid w:val="4A976E1B"/>
    <w:rsid w:val="4A980B3E"/>
    <w:rsid w:val="4A9F2F0A"/>
    <w:rsid w:val="4AA1488E"/>
    <w:rsid w:val="4AA14A65"/>
    <w:rsid w:val="4AA45078"/>
    <w:rsid w:val="4AA478AA"/>
    <w:rsid w:val="4AB27D30"/>
    <w:rsid w:val="4AB90D4A"/>
    <w:rsid w:val="4AC77F8B"/>
    <w:rsid w:val="4ACB7010"/>
    <w:rsid w:val="4AD54756"/>
    <w:rsid w:val="4AD74EF4"/>
    <w:rsid w:val="4AE338E7"/>
    <w:rsid w:val="4AED5C11"/>
    <w:rsid w:val="4AEE7ABD"/>
    <w:rsid w:val="4AFB1112"/>
    <w:rsid w:val="4AFF253A"/>
    <w:rsid w:val="4B0362DF"/>
    <w:rsid w:val="4B056F0E"/>
    <w:rsid w:val="4B096721"/>
    <w:rsid w:val="4B151DD8"/>
    <w:rsid w:val="4B2F5A69"/>
    <w:rsid w:val="4B3B40FA"/>
    <w:rsid w:val="4B403006"/>
    <w:rsid w:val="4B430139"/>
    <w:rsid w:val="4B481211"/>
    <w:rsid w:val="4B600DBB"/>
    <w:rsid w:val="4B6E364F"/>
    <w:rsid w:val="4B740186"/>
    <w:rsid w:val="4B7467CA"/>
    <w:rsid w:val="4B7A2CD7"/>
    <w:rsid w:val="4B8464B3"/>
    <w:rsid w:val="4B96469A"/>
    <w:rsid w:val="4B96624D"/>
    <w:rsid w:val="4BB96A99"/>
    <w:rsid w:val="4BBD631A"/>
    <w:rsid w:val="4BBE0E50"/>
    <w:rsid w:val="4BC0458B"/>
    <w:rsid w:val="4BD47B3A"/>
    <w:rsid w:val="4BDD75D0"/>
    <w:rsid w:val="4BDF585E"/>
    <w:rsid w:val="4BE60345"/>
    <w:rsid w:val="4BF61A49"/>
    <w:rsid w:val="4BF65B48"/>
    <w:rsid w:val="4BFD254C"/>
    <w:rsid w:val="4BFD2BB9"/>
    <w:rsid w:val="4C007D9B"/>
    <w:rsid w:val="4C097E52"/>
    <w:rsid w:val="4C1D7243"/>
    <w:rsid w:val="4C251632"/>
    <w:rsid w:val="4C266DAF"/>
    <w:rsid w:val="4C2B7391"/>
    <w:rsid w:val="4C3744BA"/>
    <w:rsid w:val="4C3C38EA"/>
    <w:rsid w:val="4C3C7997"/>
    <w:rsid w:val="4C3F3488"/>
    <w:rsid w:val="4C423D11"/>
    <w:rsid w:val="4C4277B1"/>
    <w:rsid w:val="4C4A7111"/>
    <w:rsid w:val="4C507941"/>
    <w:rsid w:val="4C525265"/>
    <w:rsid w:val="4C6B006F"/>
    <w:rsid w:val="4C6D4BD3"/>
    <w:rsid w:val="4C6E05BA"/>
    <w:rsid w:val="4C712818"/>
    <w:rsid w:val="4C7A2888"/>
    <w:rsid w:val="4C7B5118"/>
    <w:rsid w:val="4C7B7EA8"/>
    <w:rsid w:val="4C9A635E"/>
    <w:rsid w:val="4CA301C9"/>
    <w:rsid w:val="4CA860AF"/>
    <w:rsid w:val="4CA961D2"/>
    <w:rsid w:val="4CB66E36"/>
    <w:rsid w:val="4CD04687"/>
    <w:rsid w:val="4CDD2CE0"/>
    <w:rsid w:val="4D0638AB"/>
    <w:rsid w:val="4D09681B"/>
    <w:rsid w:val="4D1A6222"/>
    <w:rsid w:val="4D1B2057"/>
    <w:rsid w:val="4D1E62DF"/>
    <w:rsid w:val="4D1F5594"/>
    <w:rsid w:val="4D2B1C5F"/>
    <w:rsid w:val="4D2E64BA"/>
    <w:rsid w:val="4D30066A"/>
    <w:rsid w:val="4D316971"/>
    <w:rsid w:val="4D3B1D0F"/>
    <w:rsid w:val="4D423028"/>
    <w:rsid w:val="4D4579D2"/>
    <w:rsid w:val="4D4838DE"/>
    <w:rsid w:val="4D4E6D7A"/>
    <w:rsid w:val="4D581632"/>
    <w:rsid w:val="4D627951"/>
    <w:rsid w:val="4D692C32"/>
    <w:rsid w:val="4D6B18A4"/>
    <w:rsid w:val="4D6E3CCE"/>
    <w:rsid w:val="4D756253"/>
    <w:rsid w:val="4D7901E4"/>
    <w:rsid w:val="4D805757"/>
    <w:rsid w:val="4D807DAE"/>
    <w:rsid w:val="4D8712BE"/>
    <w:rsid w:val="4D933355"/>
    <w:rsid w:val="4DC7181F"/>
    <w:rsid w:val="4DCB0227"/>
    <w:rsid w:val="4DCD70FC"/>
    <w:rsid w:val="4DCF155E"/>
    <w:rsid w:val="4DD11AEE"/>
    <w:rsid w:val="4DD208BB"/>
    <w:rsid w:val="4DD94D6A"/>
    <w:rsid w:val="4DE22B61"/>
    <w:rsid w:val="4DF3347D"/>
    <w:rsid w:val="4E066CB6"/>
    <w:rsid w:val="4E071018"/>
    <w:rsid w:val="4E117EAC"/>
    <w:rsid w:val="4E152001"/>
    <w:rsid w:val="4E1B3CC0"/>
    <w:rsid w:val="4E1E35A8"/>
    <w:rsid w:val="4E4A36DE"/>
    <w:rsid w:val="4E4B1237"/>
    <w:rsid w:val="4E4F61A1"/>
    <w:rsid w:val="4E5B2918"/>
    <w:rsid w:val="4E5C3C8F"/>
    <w:rsid w:val="4E685D9D"/>
    <w:rsid w:val="4E6F59C6"/>
    <w:rsid w:val="4E7543E2"/>
    <w:rsid w:val="4E761917"/>
    <w:rsid w:val="4E8753E7"/>
    <w:rsid w:val="4E886725"/>
    <w:rsid w:val="4E997F39"/>
    <w:rsid w:val="4EA45038"/>
    <w:rsid w:val="4EA535EA"/>
    <w:rsid w:val="4EAA452F"/>
    <w:rsid w:val="4EAB7555"/>
    <w:rsid w:val="4EB16F4D"/>
    <w:rsid w:val="4EBA5082"/>
    <w:rsid w:val="4ECA642F"/>
    <w:rsid w:val="4ED37A9C"/>
    <w:rsid w:val="4EDE0A69"/>
    <w:rsid w:val="4EE51C26"/>
    <w:rsid w:val="4EF438A7"/>
    <w:rsid w:val="4EF74679"/>
    <w:rsid w:val="4F005E52"/>
    <w:rsid w:val="4F053AD4"/>
    <w:rsid w:val="4F0C2168"/>
    <w:rsid w:val="4F2C2F39"/>
    <w:rsid w:val="4F2C6272"/>
    <w:rsid w:val="4F335967"/>
    <w:rsid w:val="4F372FC5"/>
    <w:rsid w:val="4F4A3B9D"/>
    <w:rsid w:val="4F4B0195"/>
    <w:rsid w:val="4F4B7584"/>
    <w:rsid w:val="4F4F7C97"/>
    <w:rsid w:val="4F586DFE"/>
    <w:rsid w:val="4F5A163C"/>
    <w:rsid w:val="4F5C2A54"/>
    <w:rsid w:val="4F680A80"/>
    <w:rsid w:val="4F7F3425"/>
    <w:rsid w:val="4F864DB1"/>
    <w:rsid w:val="4F890EBD"/>
    <w:rsid w:val="4F912E1A"/>
    <w:rsid w:val="4F936002"/>
    <w:rsid w:val="4F951D60"/>
    <w:rsid w:val="4F9A0663"/>
    <w:rsid w:val="4FA220A0"/>
    <w:rsid w:val="4FAB27E4"/>
    <w:rsid w:val="4FAD4336"/>
    <w:rsid w:val="4FB85258"/>
    <w:rsid w:val="4FCD284D"/>
    <w:rsid w:val="4FCE2167"/>
    <w:rsid w:val="4FE56106"/>
    <w:rsid w:val="4FEA66FB"/>
    <w:rsid w:val="4FF71B15"/>
    <w:rsid w:val="4FFD291D"/>
    <w:rsid w:val="50000326"/>
    <w:rsid w:val="5004375D"/>
    <w:rsid w:val="5012456C"/>
    <w:rsid w:val="501B0160"/>
    <w:rsid w:val="50231C4C"/>
    <w:rsid w:val="50241A99"/>
    <w:rsid w:val="5028413A"/>
    <w:rsid w:val="502E0E02"/>
    <w:rsid w:val="5034185C"/>
    <w:rsid w:val="50386AF7"/>
    <w:rsid w:val="503A201D"/>
    <w:rsid w:val="50462597"/>
    <w:rsid w:val="505D59E6"/>
    <w:rsid w:val="505F3801"/>
    <w:rsid w:val="50626FE3"/>
    <w:rsid w:val="50662285"/>
    <w:rsid w:val="507B4F96"/>
    <w:rsid w:val="50935D58"/>
    <w:rsid w:val="50940F47"/>
    <w:rsid w:val="509473B7"/>
    <w:rsid w:val="50953AE4"/>
    <w:rsid w:val="509B0E6C"/>
    <w:rsid w:val="509C75BB"/>
    <w:rsid w:val="50C85002"/>
    <w:rsid w:val="50D25B2F"/>
    <w:rsid w:val="50D3250E"/>
    <w:rsid w:val="50D33AD4"/>
    <w:rsid w:val="50D565E3"/>
    <w:rsid w:val="50E60A07"/>
    <w:rsid w:val="50E63B90"/>
    <w:rsid w:val="50F6161D"/>
    <w:rsid w:val="51102586"/>
    <w:rsid w:val="51161F9C"/>
    <w:rsid w:val="51197219"/>
    <w:rsid w:val="51251091"/>
    <w:rsid w:val="512B4D4B"/>
    <w:rsid w:val="51351C9B"/>
    <w:rsid w:val="51371DEC"/>
    <w:rsid w:val="513D3709"/>
    <w:rsid w:val="513D687B"/>
    <w:rsid w:val="51426285"/>
    <w:rsid w:val="514750EF"/>
    <w:rsid w:val="514C72EB"/>
    <w:rsid w:val="5153233A"/>
    <w:rsid w:val="515323AC"/>
    <w:rsid w:val="51551AE1"/>
    <w:rsid w:val="515911D2"/>
    <w:rsid w:val="5159308A"/>
    <w:rsid w:val="51636223"/>
    <w:rsid w:val="51665649"/>
    <w:rsid w:val="517462FF"/>
    <w:rsid w:val="518D2F61"/>
    <w:rsid w:val="51987CEC"/>
    <w:rsid w:val="51996C1B"/>
    <w:rsid w:val="51A56DF6"/>
    <w:rsid w:val="51A806D5"/>
    <w:rsid w:val="51AB46BA"/>
    <w:rsid w:val="51C04F90"/>
    <w:rsid w:val="51C06A54"/>
    <w:rsid w:val="51CC2C3C"/>
    <w:rsid w:val="51D254DA"/>
    <w:rsid w:val="51D67559"/>
    <w:rsid w:val="51DA61D7"/>
    <w:rsid w:val="51DF2711"/>
    <w:rsid w:val="51E000E1"/>
    <w:rsid w:val="51E63827"/>
    <w:rsid w:val="51EB7348"/>
    <w:rsid w:val="51F07DD2"/>
    <w:rsid w:val="51F20232"/>
    <w:rsid w:val="52014309"/>
    <w:rsid w:val="5204701C"/>
    <w:rsid w:val="520C36C1"/>
    <w:rsid w:val="520E771E"/>
    <w:rsid w:val="52106688"/>
    <w:rsid w:val="52171AFB"/>
    <w:rsid w:val="521D2D48"/>
    <w:rsid w:val="522D4979"/>
    <w:rsid w:val="523456B6"/>
    <w:rsid w:val="5235465D"/>
    <w:rsid w:val="52367473"/>
    <w:rsid w:val="52384C20"/>
    <w:rsid w:val="523E15D7"/>
    <w:rsid w:val="52486087"/>
    <w:rsid w:val="5249313E"/>
    <w:rsid w:val="524E795E"/>
    <w:rsid w:val="52527419"/>
    <w:rsid w:val="5256794A"/>
    <w:rsid w:val="525A4669"/>
    <w:rsid w:val="525B22C4"/>
    <w:rsid w:val="525F1CB4"/>
    <w:rsid w:val="526018C0"/>
    <w:rsid w:val="52841F28"/>
    <w:rsid w:val="52877DD4"/>
    <w:rsid w:val="52AD06F5"/>
    <w:rsid w:val="52B11EE5"/>
    <w:rsid w:val="52B56010"/>
    <w:rsid w:val="52BE0F28"/>
    <w:rsid w:val="52C448B5"/>
    <w:rsid w:val="52D32108"/>
    <w:rsid w:val="52D63022"/>
    <w:rsid w:val="52D6356D"/>
    <w:rsid w:val="52E11258"/>
    <w:rsid w:val="52E46E72"/>
    <w:rsid w:val="52E760A8"/>
    <w:rsid w:val="52EA4026"/>
    <w:rsid w:val="52F537F4"/>
    <w:rsid w:val="52F77D67"/>
    <w:rsid w:val="52F836E3"/>
    <w:rsid w:val="532900FB"/>
    <w:rsid w:val="5329427D"/>
    <w:rsid w:val="532F7394"/>
    <w:rsid w:val="53385FAE"/>
    <w:rsid w:val="53482D1D"/>
    <w:rsid w:val="53493C0A"/>
    <w:rsid w:val="534E489F"/>
    <w:rsid w:val="53566F8D"/>
    <w:rsid w:val="535B6C37"/>
    <w:rsid w:val="535F4EB7"/>
    <w:rsid w:val="53667317"/>
    <w:rsid w:val="536E730E"/>
    <w:rsid w:val="537C2BD7"/>
    <w:rsid w:val="537C75FA"/>
    <w:rsid w:val="5382777D"/>
    <w:rsid w:val="53844015"/>
    <w:rsid w:val="538C2333"/>
    <w:rsid w:val="538D2D1C"/>
    <w:rsid w:val="53971E29"/>
    <w:rsid w:val="539D713D"/>
    <w:rsid w:val="53A17F4B"/>
    <w:rsid w:val="53A31046"/>
    <w:rsid w:val="53A35F99"/>
    <w:rsid w:val="53B1598B"/>
    <w:rsid w:val="53D0673A"/>
    <w:rsid w:val="53D43BF8"/>
    <w:rsid w:val="53E46B03"/>
    <w:rsid w:val="53E6334F"/>
    <w:rsid w:val="53FB17FA"/>
    <w:rsid w:val="54016E61"/>
    <w:rsid w:val="540867EC"/>
    <w:rsid w:val="541862F0"/>
    <w:rsid w:val="543D59C1"/>
    <w:rsid w:val="545D58DB"/>
    <w:rsid w:val="54633683"/>
    <w:rsid w:val="54691449"/>
    <w:rsid w:val="546A6559"/>
    <w:rsid w:val="546F0B91"/>
    <w:rsid w:val="54784522"/>
    <w:rsid w:val="549C0574"/>
    <w:rsid w:val="54B70A61"/>
    <w:rsid w:val="54B779B5"/>
    <w:rsid w:val="54D25371"/>
    <w:rsid w:val="54E03081"/>
    <w:rsid w:val="54E41652"/>
    <w:rsid w:val="54EA3421"/>
    <w:rsid w:val="54EC1FC6"/>
    <w:rsid w:val="54EC416F"/>
    <w:rsid w:val="54ED5B16"/>
    <w:rsid w:val="55014AC3"/>
    <w:rsid w:val="550939D7"/>
    <w:rsid w:val="55160F28"/>
    <w:rsid w:val="5516733A"/>
    <w:rsid w:val="552C68B9"/>
    <w:rsid w:val="55335647"/>
    <w:rsid w:val="5538682D"/>
    <w:rsid w:val="55466A4E"/>
    <w:rsid w:val="55476094"/>
    <w:rsid w:val="554A06ED"/>
    <w:rsid w:val="5552614F"/>
    <w:rsid w:val="55530973"/>
    <w:rsid w:val="55560E04"/>
    <w:rsid w:val="556560CB"/>
    <w:rsid w:val="5565623A"/>
    <w:rsid w:val="55666B45"/>
    <w:rsid w:val="55674034"/>
    <w:rsid w:val="55722092"/>
    <w:rsid w:val="5583167D"/>
    <w:rsid w:val="55885B9F"/>
    <w:rsid w:val="55897BE2"/>
    <w:rsid w:val="558C6691"/>
    <w:rsid w:val="55995FB7"/>
    <w:rsid w:val="55A156DD"/>
    <w:rsid w:val="55A307DF"/>
    <w:rsid w:val="55AC3C1C"/>
    <w:rsid w:val="55B13035"/>
    <w:rsid w:val="55B17C0E"/>
    <w:rsid w:val="55BD15CA"/>
    <w:rsid w:val="55C10548"/>
    <w:rsid w:val="55C244BC"/>
    <w:rsid w:val="55C708F6"/>
    <w:rsid w:val="55CD606D"/>
    <w:rsid w:val="55D86D1D"/>
    <w:rsid w:val="55E14A9E"/>
    <w:rsid w:val="55E37FE2"/>
    <w:rsid w:val="55E53B42"/>
    <w:rsid w:val="56015FD4"/>
    <w:rsid w:val="561149DC"/>
    <w:rsid w:val="561513B4"/>
    <w:rsid w:val="56176CD0"/>
    <w:rsid w:val="56195188"/>
    <w:rsid w:val="561A57E6"/>
    <w:rsid w:val="561C5613"/>
    <w:rsid w:val="562E4782"/>
    <w:rsid w:val="56327C9C"/>
    <w:rsid w:val="5639508E"/>
    <w:rsid w:val="56420695"/>
    <w:rsid w:val="56446C4A"/>
    <w:rsid w:val="56486AC1"/>
    <w:rsid w:val="564D5774"/>
    <w:rsid w:val="56534D2A"/>
    <w:rsid w:val="5659691E"/>
    <w:rsid w:val="56635FA9"/>
    <w:rsid w:val="566F3158"/>
    <w:rsid w:val="56737273"/>
    <w:rsid w:val="56773C48"/>
    <w:rsid w:val="567911BF"/>
    <w:rsid w:val="567B15C6"/>
    <w:rsid w:val="568A2DC4"/>
    <w:rsid w:val="56AB4053"/>
    <w:rsid w:val="56AC6A40"/>
    <w:rsid w:val="56B0456B"/>
    <w:rsid w:val="56BB5794"/>
    <w:rsid w:val="56C16A07"/>
    <w:rsid w:val="56C56026"/>
    <w:rsid w:val="56C721C1"/>
    <w:rsid w:val="56C75E65"/>
    <w:rsid w:val="56CA05EB"/>
    <w:rsid w:val="56D27224"/>
    <w:rsid w:val="56ED49AC"/>
    <w:rsid w:val="57000EFE"/>
    <w:rsid w:val="57037964"/>
    <w:rsid w:val="570D1D86"/>
    <w:rsid w:val="570E1422"/>
    <w:rsid w:val="57171972"/>
    <w:rsid w:val="571C5DFA"/>
    <w:rsid w:val="5720566D"/>
    <w:rsid w:val="57297F4F"/>
    <w:rsid w:val="573E2C43"/>
    <w:rsid w:val="573F549A"/>
    <w:rsid w:val="57470E3C"/>
    <w:rsid w:val="57476644"/>
    <w:rsid w:val="574E07C7"/>
    <w:rsid w:val="575326D1"/>
    <w:rsid w:val="57553D3F"/>
    <w:rsid w:val="57685489"/>
    <w:rsid w:val="576C496A"/>
    <w:rsid w:val="57703672"/>
    <w:rsid w:val="5773534B"/>
    <w:rsid w:val="57780B7F"/>
    <w:rsid w:val="57856672"/>
    <w:rsid w:val="57864C51"/>
    <w:rsid w:val="578C265D"/>
    <w:rsid w:val="578D09C0"/>
    <w:rsid w:val="579D25BA"/>
    <w:rsid w:val="57A25573"/>
    <w:rsid w:val="57AC3C6A"/>
    <w:rsid w:val="57AD653C"/>
    <w:rsid w:val="57B35D3A"/>
    <w:rsid w:val="57B9331D"/>
    <w:rsid w:val="57B975D7"/>
    <w:rsid w:val="57BB6757"/>
    <w:rsid w:val="57C82DD9"/>
    <w:rsid w:val="57E34AB4"/>
    <w:rsid w:val="57E73B91"/>
    <w:rsid w:val="57F06852"/>
    <w:rsid w:val="57F3287F"/>
    <w:rsid w:val="57F45188"/>
    <w:rsid w:val="57F81A83"/>
    <w:rsid w:val="57FA61B1"/>
    <w:rsid w:val="57FB7210"/>
    <w:rsid w:val="58032997"/>
    <w:rsid w:val="58083479"/>
    <w:rsid w:val="580B7C81"/>
    <w:rsid w:val="581D6018"/>
    <w:rsid w:val="581E561D"/>
    <w:rsid w:val="58235328"/>
    <w:rsid w:val="582A31B3"/>
    <w:rsid w:val="583F1055"/>
    <w:rsid w:val="58441188"/>
    <w:rsid w:val="58461706"/>
    <w:rsid w:val="584675DC"/>
    <w:rsid w:val="58477459"/>
    <w:rsid w:val="58494A10"/>
    <w:rsid w:val="584B2FF5"/>
    <w:rsid w:val="585A018E"/>
    <w:rsid w:val="585B0937"/>
    <w:rsid w:val="585E0241"/>
    <w:rsid w:val="586C7978"/>
    <w:rsid w:val="58744829"/>
    <w:rsid w:val="587518AF"/>
    <w:rsid w:val="587673AC"/>
    <w:rsid w:val="588562E3"/>
    <w:rsid w:val="588612CF"/>
    <w:rsid w:val="5898522B"/>
    <w:rsid w:val="58A045EF"/>
    <w:rsid w:val="58A9756E"/>
    <w:rsid w:val="58AA6505"/>
    <w:rsid w:val="58AE0C9D"/>
    <w:rsid w:val="58BD3A38"/>
    <w:rsid w:val="58C75252"/>
    <w:rsid w:val="58CF2717"/>
    <w:rsid w:val="58DA3851"/>
    <w:rsid w:val="58DC744B"/>
    <w:rsid w:val="58E56AC6"/>
    <w:rsid w:val="58F609E4"/>
    <w:rsid w:val="58FB67BC"/>
    <w:rsid w:val="590C30E2"/>
    <w:rsid w:val="591539B6"/>
    <w:rsid w:val="59201DD2"/>
    <w:rsid w:val="592452D1"/>
    <w:rsid w:val="5930657D"/>
    <w:rsid w:val="59327DEB"/>
    <w:rsid w:val="59392E42"/>
    <w:rsid w:val="593B5B55"/>
    <w:rsid w:val="593D19BE"/>
    <w:rsid w:val="595B7E54"/>
    <w:rsid w:val="595D2E52"/>
    <w:rsid w:val="5979125D"/>
    <w:rsid w:val="597D137C"/>
    <w:rsid w:val="599D01FE"/>
    <w:rsid w:val="59AF4353"/>
    <w:rsid w:val="59CA695D"/>
    <w:rsid w:val="59CB134C"/>
    <w:rsid w:val="59D13042"/>
    <w:rsid w:val="59EA652F"/>
    <w:rsid w:val="5A0532DC"/>
    <w:rsid w:val="5A0752CB"/>
    <w:rsid w:val="5A201FF2"/>
    <w:rsid w:val="5A3F6176"/>
    <w:rsid w:val="5A401E1F"/>
    <w:rsid w:val="5A407A4A"/>
    <w:rsid w:val="5A5419CE"/>
    <w:rsid w:val="5A563E1A"/>
    <w:rsid w:val="5A587AE0"/>
    <w:rsid w:val="5A5A38F1"/>
    <w:rsid w:val="5A5F26D4"/>
    <w:rsid w:val="5A617BFA"/>
    <w:rsid w:val="5A737E20"/>
    <w:rsid w:val="5A7629B7"/>
    <w:rsid w:val="5A83298E"/>
    <w:rsid w:val="5A84337E"/>
    <w:rsid w:val="5A891BB6"/>
    <w:rsid w:val="5A8D03AD"/>
    <w:rsid w:val="5AA34E07"/>
    <w:rsid w:val="5ABC71EA"/>
    <w:rsid w:val="5AC30C90"/>
    <w:rsid w:val="5ACA1D83"/>
    <w:rsid w:val="5AD937F3"/>
    <w:rsid w:val="5ADB5FCA"/>
    <w:rsid w:val="5ADD40A9"/>
    <w:rsid w:val="5ADF3244"/>
    <w:rsid w:val="5AE30663"/>
    <w:rsid w:val="5AE36AFC"/>
    <w:rsid w:val="5AE47198"/>
    <w:rsid w:val="5AEF01E2"/>
    <w:rsid w:val="5AEF2828"/>
    <w:rsid w:val="5AEF3CA7"/>
    <w:rsid w:val="5AFB0199"/>
    <w:rsid w:val="5B0001EA"/>
    <w:rsid w:val="5B0A5B2F"/>
    <w:rsid w:val="5B0F6868"/>
    <w:rsid w:val="5B23040F"/>
    <w:rsid w:val="5B253396"/>
    <w:rsid w:val="5B2A2098"/>
    <w:rsid w:val="5B2B23CC"/>
    <w:rsid w:val="5B2D4307"/>
    <w:rsid w:val="5B3C2FBB"/>
    <w:rsid w:val="5B424EC5"/>
    <w:rsid w:val="5B5041D6"/>
    <w:rsid w:val="5B554FD4"/>
    <w:rsid w:val="5B5F6BA1"/>
    <w:rsid w:val="5B631A6F"/>
    <w:rsid w:val="5B665085"/>
    <w:rsid w:val="5B6B25D0"/>
    <w:rsid w:val="5B6B35C7"/>
    <w:rsid w:val="5B6B4549"/>
    <w:rsid w:val="5B974B3D"/>
    <w:rsid w:val="5B9A33D5"/>
    <w:rsid w:val="5BA7046C"/>
    <w:rsid w:val="5BAD031C"/>
    <w:rsid w:val="5BB108D5"/>
    <w:rsid w:val="5BB36D0A"/>
    <w:rsid w:val="5BBF2E53"/>
    <w:rsid w:val="5BD03C5A"/>
    <w:rsid w:val="5BD33975"/>
    <w:rsid w:val="5BDA775F"/>
    <w:rsid w:val="5BDE0594"/>
    <w:rsid w:val="5BEA7806"/>
    <w:rsid w:val="5BED1355"/>
    <w:rsid w:val="5BF01B65"/>
    <w:rsid w:val="5BFF7753"/>
    <w:rsid w:val="5C001E00"/>
    <w:rsid w:val="5C03117C"/>
    <w:rsid w:val="5C035D5C"/>
    <w:rsid w:val="5C054372"/>
    <w:rsid w:val="5C0B1081"/>
    <w:rsid w:val="5C0E4E7A"/>
    <w:rsid w:val="5C11209A"/>
    <w:rsid w:val="5C120BE2"/>
    <w:rsid w:val="5C2E76F3"/>
    <w:rsid w:val="5C530585"/>
    <w:rsid w:val="5C531DAC"/>
    <w:rsid w:val="5C5D6916"/>
    <w:rsid w:val="5C5F19A2"/>
    <w:rsid w:val="5C61685C"/>
    <w:rsid w:val="5C6742FC"/>
    <w:rsid w:val="5C727278"/>
    <w:rsid w:val="5C7870C9"/>
    <w:rsid w:val="5C793AF2"/>
    <w:rsid w:val="5C7C3948"/>
    <w:rsid w:val="5C885120"/>
    <w:rsid w:val="5C8A54F9"/>
    <w:rsid w:val="5C8D094F"/>
    <w:rsid w:val="5C926A3F"/>
    <w:rsid w:val="5C976331"/>
    <w:rsid w:val="5C9C1846"/>
    <w:rsid w:val="5CAA3CDC"/>
    <w:rsid w:val="5CAF0C9F"/>
    <w:rsid w:val="5CB141A2"/>
    <w:rsid w:val="5CBC29DE"/>
    <w:rsid w:val="5CC14996"/>
    <w:rsid w:val="5CC5395D"/>
    <w:rsid w:val="5CCB521B"/>
    <w:rsid w:val="5CD10037"/>
    <w:rsid w:val="5CDB13F1"/>
    <w:rsid w:val="5CE42BFC"/>
    <w:rsid w:val="5CEE0D3C"/>
    <w:rsid w:val="5D067562"/>
    <w:rsid w:val="5D084F93"/>
    <w:rsid w:val="5D08718A"/>
    <w:rsid w:val="5D0B7D34"/>
    <w:rsid w:val="5D0D6ED7"/>
    <w:rsid w:val="5D1C54C5"/>
    <w:rsid w:val="5D303162"/>
    <w:rsid w:val="5D33075C"/>
    <w:rsid w:val="5D340EF8"/>
    <w:rsid w:val="5D38401E"/>
    <w:rsid w:val="5D42131E"/>
    <w:rsid w:val="5D4B0C7E"/>
    <w:rsid w:val="5D570F8E"/>
    <w:rsid w:val="5D5853A3"/>
    <w:rsid w:val="5D65772A"/>
    <w:rsid w:val="5D6E1D64"/>
    <w:rsid w:val="5D787E7B"/>
    <w:rsid w:val="5D8143F1"/>
    <w:rsid w:val="5DA30012"/>
    <w:rsid w:val="5DA311AC"/>
    <w:rsid w:val="5DAB65A4"/>
    <w:rsid w:val="5DB468A9"/>
    <w:rsid w:val="5DB515DE"/>
    <w:rsid w:val="5DC100DE"/>
    <w:rsid w:val="5DC93120"/>
    <w:rsid w:val="5DCA066E"/>
    <w:rsid w:val="5DCD0BA7"/>
    <w:rsid w:val="5DCE114A"/>
    <w:rsid w:val="5DD56503"/>
    <w:rsid w:val="5DDA6F3B"/>
    <w:rsid w:val="5DDB2D53"/>
    <w:rsid w:val="5DDB5F91"/>
    <w:rsid w:val="5DDE7CA6"/>
    <w:rsid w:val="5DE924F9"/>
    <w:rsid w:val="5DF122DA"/>
    <w:rsid w:val="5DF34A61"/>
    <w:rsid w:val="5DFA1BBA"/>
    <w:rsid w:val="5E0A4E23"/>
    <w:rsid w:val="5E1F63C7"/>
    <w:rsid w:val="5E251286"/>
    <w:rsid w:val="5E2725A4"/>
    <w:rsid w:val="5E277BEC"/>
    <w:rsid w:val="5E282729"/>
    <w:rsid w:val="5E2C3252"/>
    <w:rsid w:val="5E39000D"/>
    <w:rsid w:val="5E4F6694"/>
    <w:rsid w:val="5E5007AD"/>
    <w:rsid w:val="5E5126D4"/>
    <w:rsid w:val="5E523DFE"/>
    <w:rsid w:val="5E575A00"/>
    <w:rsid w:val="5E5B33A6"/>
    <w:rsid w:val="5E691073"/>
    <w:rsid w:val="5E83409D"/>
    <w:rsid w:val="5E9021CF"/>
    <w:rsid w:val="5E9C33A1"/>
    <w:rsid w:val="5E9F369A"/>
    <w:rsid w:val="5EA0144F"/>
    <w:rsid w:val="5EB822A5"/>
    <w:rsid w:val="5EB838A8"/>
    <w:rsid w:val="5EBE29B5"/>
    <w:rsid w:val="5EC75A8B"/>
    <w:rsid w:val="5ECC0323"/>
    <w:rsid w:val="5ED73413"/>
    <w:rsid w:val="5EEC29C3"/>
    <w:rsid w:val="5EED4DFB"/>
    <w:rsid w:val="5EF17B2A"/>
    <w:rsid w:val="5EF527AD"/>
    <w:rsid w:val="5F0241A8"/>
    <w:rsid w:val="5F031737"/>
    <w:rsid w:val="5F0A4FB7"/>
    <w:rsid w:val="5F125F0A"/>
    <w:rsid w:val="5F154310"/>
    <w:rsid w:val="5F1A1471"/>
    <w:rsid w:val="5F1B570F"/>
    <w:rsid w:val="5F30296C"/>
    <w:rsid w:val="5F4013BA"/>
    <w:rsid w:val="5F515252"/>
    <w:rsid w:val="5F5B2A1E"/>
    <w:rsid w:val="5F8536C8"/>
    <w:rsid w:val="5F882D2B"/>
    <w:rsid w:val="5F895B49"/>
    <w:rsid w:val="5F8A6A8F"/>
    <w:rsid w:val="5FA255D7"/>
    <w:rsid w:val="5FB20D26"/>
    <w:rsid w:val="5FC75931"/>
    <w:rsid w:val="5FC91000"/>
    <w:rsid w:val="5FD025CB"/>
    <w:rsid w:val="5FD41E39"/>
    <w:rsid w:val="5FD57769"/>
    <w:rsid w:val="5FDC496F"/>
    <w:rsid w:val="5FDE38C7"/>
    <w:rsid w:val="5FE74089"/>
    <w:rsid w:val="5FEA0E05"/>
    <w:rsid w:val="5FEA1BFF"/>
    <w:rsid w:val="5FF1304B"/>
    <w:rsid w:val="5FFA2F3B"/>
    <w:rsid w:val="60053545"/>
    <w:rsid w:val="60070501"/>
    <w:rsid w:val="600734E4"/>
    <w:rsid w:val="600D47EB"/>
    <w:rsid w:val="601C0973"/>
    <w:rsid w:val="60240F4A"/>
    <w:rsid w:val="602A2F0C"/>
    <w:rsid w:val="602B73CB"/>
    <w:rsid w:val="602F3018"/>
    <w:rsid w:val="60303E0D"/>
    <w:rsid w:val="604C7149"/>
    <w:rsid w:val="604F3526"/>
    <w:rsid w:val="60561A1A"/>
    <w:rsid w:val="605A3CA3"/>
    <w:rsid w:val="605E48C7"/>
    <w:rsid w:val="606170C9"/>
    <w:rsid w:val="606942EB"/>
    <w:rsid w:val="606A7181"/>
    <w:rsid w:val="60724C1A"/>
    <w:rsid w:val="60766C8E"/>
    <w:rsid w:val="6084197F"/>
    <w:rsid w:val="608D0DC2"/>
    <w:rsid w:val="60953ED5"/>
    <w:rsid w:val="60973C3F"/>
    <w:rsid w:val="609E2C2E"/>
    <w:rsid w:val="60AD0D45"/>
    <w:rsid w:val="60B27041"/>
    <w:rsid w:val="60BC04C4"/>
    <w:rsid w:val="60CF4513"/>
    <w:rsid w:val="60D87E5D"/>
    <w:rsid w:val="60F668B8"/>
    <w:rsid w:val="60FC46B7"/>
    <w:rsid w:val="61002168"/>
    <w:rsid w:val="611324D3"/>
    <w:rsid w:val="611565D4"/>
    <w:rsid w:val="61172DD5"/>
    <w:rsid w:val="612E16FD"/>
    <w:rsid w:val="61356E89"/>
    <w:rsid w:val="6138206E"/>
    <w:rsid w:val="613D6A07"/>
    <w:rsid w:val="616270EF"/>
    <w:rsid w:val="61645F34"/>
    <w:rsid w:val="61706EDF"/>
    <w:rsid w:val="61770AB3"/>
    <w:rsid w:val="61825C14"/>
    <w:rsid w:val="61951EA6"/>
    <w:rsid w:val="619B1498"/>
    <w:rsid w:val="619B3BCB"/>
    <w:rsid w:val="61BB25E6"/>
    <w:rsid w:val="61C15D1E"/>
    <w:rsid w:val="61C5760F"/>
    <w:rsid w:val="61CA2624"/>
    <w:rsid w:val="61CB09F2"/>
    <w:rsid w:val="61CF6016"/>
    <w:rsid w:val="61E9114E"/>
    <w:rsid w:val="61EF027C"/>
    <w:rsid w:val="61F34165"/>
    <w:rsid w:val="62053AEE"/>
    <w:rsid w:val="620B2D48"/>
    <w:rsid w:val="62225000"/>
    <w:rsid w:val="623D7AA7"/>
    <w:rsid w:val="62426D4A"/>
    <w:rsid w:val="627D5975"/>
    <w:rsid w:val="62842199"/>
    <w:rsid w:val="6286412A"/>
    <w:rsid w:val="629038C3"/>
    <w:rsid w:val="62904A5E"/>
    <w:rsid w:val="62B6346C"/>
    <w:rsid w:val="62BC09A7"/>
    <w:rsid w:val="62BF46AD"/>
    <w:rsid w:val="62BF47B3"/>
    <w:rsid w:val="62C4291E"/>
    <w:rsid w:val="62C65CEC"/>
    <w:rsid w:val="62CF72EA"/>
    <w:rsid w:val="62D50451"/>
    <w:rsid w:val="62DD2506"/>
    <w:rsid w:val="62DF6EC5"/>
    <w:rsid w:val="62F27D6D"/>
    <w:rsid w:val="62F31AFE"/>
    <w:rsid w:val="62FA271D"/>
    <w:rsid w:val="630D3F45"/>
    <w:rsid w:val="63144A8C"/>
    <w:rsid w:val="631814C9"/>
    <w:rsid w:val="63190125"/>
    <w:rsid w:val="632F7DE7"/>
    <w:rsid w:val="633A048A"/>
    <w:rsid w:val="633C17DD"/>
    <w:rsid w:val="633F4EF2"/>
    <w:rsid w:val="6347606A"/>
    <w:rsid w:val="6354435E"/>
    <w:rsid w:val="635B012E"/>
    <w:rsid w:val="635E620F"/>
    <w:rsid w:val="635F128D"/>
    <w:rsid w:val="636362F4"/>
    <w:rsid w:val="6368049F"/>
    <w:rsid w:val="636A3EC3"/>
    <w:rsid w:val="636A6F4B"/>
    <w:rsid w:val="63793000"/>
    <w:rsid w:val="637949DA"/>
    <w:rsid w:val="637D0359"/>
    <w:rsid w:val="638110ED"/>
    <w:rsid w:val="63835671"/>
    <w:rsid w:val="63A94A31"/>
    <w:rsid w:val="63AC1EAC"/>
    <w:rsid w:val="63B401A2"/>
    <w:rsid w:val="63B438A9"/>
    <w:rsid w:val="63C90B49"/>
    <w:rsid w:val="63C910E5"/>
    <w:rsid w:val="63CC75B9"/>
    <w:rsid w:val="63D53651"/>
    <w:rsid w:val="63DA20B4"/>
    <w:rsid w:val="63E30C41"/>
    <w:rsid w:val="63E61C76"/>
    <w:rsid w:val="63E7550D"/>
    <w:rsid w:val="63F801D3"/>
    <w:rsid w:val="63FE1629"/>
    <w:rsid w:val="640673D9"/>
    <w:rsid w:val="640E5E89"/>
    <w:rsid w:val="64137A4B"/>
    <w:rsid w:val="641E6EE2"/>
    <w:rsid w:val="64275148"/>
    <w:rsid w:val="64326B19"/>
    <w:rsid w:val="644E527B"/>
    <w:rsid w:val="645214CF"/>
    <w:rsid w:val="647C54E3"/>
    <w:rsid w:val="648626FC"/>
    <w:rsid w:val="6487530B"/>
    <w:rsid w:val="6492430D"/>
    <w:rsid w:val="64981383"/>
    <w:rsid w:val="649A7D9E"/>
    <w:rsid w:val="649B6865"/>
    <w:rsid w:val="64AD71B7"/>
    <w:rsid w:val="64B03558"/>
    <w:rsid w:val="64B16166"/>
    <w:rsid w:val="64BA39D7"/>
    <w:rsid w:val="64CF3CAA"/>
    <w:rsid w:val="64D96235"/>
    <w:rsid w:val="64DA01CC"/>
    <w:rsid w:val="64E35718"/>
    <w:rsid w:val="64F52D15"/>
    <w:rsid w:val="650F5FAC"/>
    <w:rsid w:val="65173C9C"/>
    <w:rsid w:val="65185303"/>
    <w:rsid w:val="652D2807"/>
    <w:rsid w:val="65316185"/>
    <w:rsid w:val="6534392E"/>
    <w:rsid w:val="653879C4"/>
    <w:rsid w:val="653B282B"/>
    <w:rsid w:val="65440E21"/>
    <w:rsid w:val="654A7E8E"/>
    <w:rsid w:val="654F6FF9"/>
    <w:rsid w:val="65510CB7"/>
    <w:rsid w:val="655B006B"/>
    <w:rsid w:val="656033A2"/>
    <w:rsid w:val="656A5B61"/>
    <w:rsid w:val="6570041E"/>
    <w:rsid w:val="65705EF9"/>
    <w:rsid w:val="657213FC"/>
    <w:rsid w:val="65784254"/>
    <w:rsid w:val="657C3E63"/>
    <w:rsid w:val="65815AA0"/>
    <w:rsid w:val="65840214"/>
    <w:rsid w:val="65867025"/>
    <w:rsid w:val="6588067C"/>
    <w:rsid w:val="658855D4"/>
    <w:rsid w:val="658867B3"/>
    <w:rsid w:val="658E4758"/>
    <w:rsid w:val="659B42A0"/>
    <w:rsid w:val="65A8095A"/>
    <w:rsid w:val="65CF32C6"/>
    <w:rsid w:val="65F1238A"/>
    <w:rsid w:val="65F35604"/>
    <w:rsid w:val="65FF3198"/>
    <w:rsid w:val="66030CEB"/>
    <w:rsid w:val="660A4D14"/>
    <w:rsid w:val="661469FA"/>
    <w:rsid w:val="661E7317"/>
    <w:rsid w:val="6628078C"/>
    <w:rsid w:val="662A76E1"/>
    <w:rsid w:val="66306BD6"/>
    <w:rsid w:val="663375F1"/>
    <w:rsid w:val="66391A88"/>
    <w:rsid w:val="663B062F"/>
    <w:rsid w:val="663D14D0"/>
    <w:rsid w:val="663E4EF3"/>
    <w:rsid w:val="6641355B"/>
    <w:rsid w:val="66471F83"/>
    <w:rsid w:val="665A01D2"/>
    <w:rsid w:val="66613222"/>
    <w:rsid w:val="6662199C"/>
    <w:rsid w:val="6671203D"/>
    <w:rsid w:val="66811BF5"/>
    <w:rsid w:val="6688533A"/>
    <w:rsid w:val="669C65CD"/>
    <w:rsid w:val="66A6354E"/>
    <w:rsid w:val="66A63A28"/>
    <w:rsid w:val="66B35F1F"/>
    <w:rsid w:val="66BB442F"/>
    <w:rsid w:val="66CE5E36"/>
    <w:rsid w:val="66D02521"/>
    <w:rsid w:val="66DC49FF"/>
    <w:rsid w:val="66E17055"/>
    <w:rsid w:val="66F478FD"/>
    <w:rsid w:val="67097AAB"/>
    <w:rsid w:val="670C3488"/>
    <w:rsid w:val="67114103"/>
    <w:rsid w:val="671C723A"/>
    <w:rsid w:val="671D3E89"/>
    <w:rsid w:val="672E09CF"/>
    <w:rsid w:val="67365DB5"/>
    <w:rsid w:val="673936EA"/>
    <w:rsid w:val="67432118"/>
    <w:rsid w:val="676D24BC"/>
    <w:rsid w:val="67740A9E"/>
    <w:rsid w:val="677507BF"/>
    <w:rsid w:val="67752C6B"/>
    <w:rsid w:val="6775314C"/>
    <w:rsid w:val="677665AD"/>
    <w:rsid w:val="6792126C"/>
    <w:rsid w:val="679B4364"/>
    <w:rsid w:val="679D3611"/>
    <w:rsid w:val="67A97CFB"/>
    <w:rsid w:val="67B25068"/>
    <w:rsid w:val="67B56133"/>
    <w:rsid w:val="67BF6A43"/>
    <w:rsid w:val="67C902D4"/>
    <w:rsid w:val="67CF5A1D"/>
    <w:rsid w:val="67DA135C"/>
    <w:rsid w:val="67DB2AF0"/>
    <w:rsid w:val="67DD44E8"/>
    <w:rsid w:val="67E341E0"/>
    <w:rsid w:val="67EB7F24"/>
    <w:rsid w:val="67EC006A"/>
    <w:rsid w:val="67FB72F8"/>
    <w:rsid w:val="68004259"/>
    <w:rsid w:val="680328B7"/>
    <w:rsid w:val="6808392D"/>
    <w:rsid w:val="680D5EE5"/>
    <w:rsid w:val="68107593"/>
    <w:rsid w:val="68260162"/>
    <w:rsid w:val="682D7860"/>
    <w:rsid w:val="6836070B"/>
    <w:rsid w:val="684D1BE5"/>
    <w:rsid w:val="685527BF"/>
    <w:rsid w:val="685844FA"/>
    <w:rsid w:val="68651677"/>
    <w:rsid w:val="686662F8"/>
    <w:rsid w:val="686F261C"/>
    <w:rsid w:val="687E3602"/>
    <w:rsid w:val="688D5BC0"/>
    <w:rsid w:val="688F77C3"/>
    <w:rsid w:val="689959E8"/>
    <w:rsid w:val="68A60086"/>
    <w:rsid w:val="68A634BD"/>
    <w:rsid w:val="68A9751A"/>
    <w:rsid w:val="68AC366C"/>
    <w:rsid w:val="68B11DED"/>
    <w:rsid w:val="68B25C5A"/>
    <w:rsid w:val="68B329E9"/>
    <w:rsid w:val="68BC401D"/>
    <w:rsid w:val="68DE6213"/>
    <w:rsid w:val="68DF17C5"/>
    <w:rsid w:val="68E37939"/>
    <w:rsid w:val="68EA4AFE"/>
    <w:rsid w:val="68F176DF"/>
    <w:rsid w:val="68F3162A"/>
    <w:rsid w:val="68FE031B"/>
    <w:rsid w:val="69030906"/>
    <w:rsid w:val="69167EA4"/>
    <w:rsid w:val="69263D36"/>
    <w:rsid w:val="692C4F44"/>
    <w:rsid w:val="69326C25"/>
    <w:rsid w:val="6969253C"/>
    <w:rsid w:val="69726A94"/>
    <w:rsid w:val="697D4944"/>
    <w:rsid w:val="697E2DEE"/>
    <w:rsid w:val="69937C14"/>
    <w:rsid w:val="699A724E"/>
    <w:rsid w:val="699B3DF9"/>
    <w:rsid w:val="69C503F0"/>
    <w:rsid w:val="69CD45A5"/>
    <w:rsid w:val="69D53E55"/>
    <w:rsid w:val="69E1523E"/>
    <w:rsid w:val="69ED1840"/>
    <w:rsid w:val="6A015401"/>
    <w:rsid w:val="6A1615CD"/>
    <w:rsid w:val="6A1B3F2D"/>
    <w:rsid w:val="6A2364A7"/>
    <w:rsid w:val="6A302FC4"/>
    <w:rsid w:val="6A342C96"/>
    <w:rsid w:val="6A3761D2"/>
    <w:rsid w:val="6A377133"/>
    <w:rsid w:val="6A3802AF"/>
    <w:rsid w:val="6A382142"/>
    <w:rsid w:val="6A421715"/>
    <w:rsid w:val="6A49130F"/>
    <w:rsid w:val="6A4E7EC9"/>
    <w:rsid w:val="6A4F60C8"/>
    <w:rsid w:val="6A5371A3"/>
    <w:rsid w:val="6A650E8F"/>
    <w:rsid w:val="6A6C04FF"/>
    <w:rsid w:val="6A735CFE"/>
    <w:rsid w:val="6A7F0672"/>
    <w:rsid w:val="6A8243F3"/>
    <w:rsid w:val="6A8608F4"/>
    <w:rsid w:val="6A953349"/>
    <w:rsid w:val="6A983A80"/>
    <w:rsid w:val="6A9A0475"/>
    <w:rsid w:val="6AA25847"/>
    <w:rsid w:val="6AAE50B7"/>
    <w:rsid w:val="6AB32F8A"/>
    <w:rsid w:val="6AC412B9"/>
    <w:rsid w:val="6AC84CD8"/>
    <w:rsid w:val="6AD01849"/>
    <w:rsid w:val="6ADE4B51"/>
    <w:rsid w:val="6AE91F93"/>
    <w:rsid w:val="6AEB550E"/>
    <w:rsid w:val="6AF227FD"/>
    <w:rsid w:val="6AF47AD0"/>
    <w:rsid w:val="6B033608"/>
    <w:rsid w:val="6B0B7792"/>
    <w:rsid w:val="6B0E15F8"/>
    <w:rsid w:val="6B164DFE"/>
    <w:rsid w:val="6B18387B"/>
    <w:rsid w:val="6B1D25FC"/>
    <w:rsid w:val="6B213C7A"/>
    <w:rsid w:val="6B2726B5"/>
    <w:rsid w:val="6B2D19C3"/>
    <w:rsid w:val="6B364E24"/>
    <w:rsid w:val="6B3A5809"/>
    <w:rsid w:val="6B3D4519"/>
    <w:rsid w:val="6B4943C4"/>
    <w:rsid w:val="6B5760AD"/>
    <w:rsid w:val="6B5862AA"/>
    <w:rsid w:val="6B5C6E5B"/>
    <w:rsid w:val="6B6356A7"/>
    <w:rsid w:val="6B6712DB"/>
    <w:rsid w:val="6B6F75D9"/>
    <w:rsid w:val="6B7753BB"/>
    <w:rsid w:val="6B7A6C48"/>
    <w:rsid w:val="6B8223B8"/>
    <w:rsid w:val="6BA303EE"/>
    <w:rsid w:val="6BC752AE"/>
    <w:rsid w:val="6BCA3451"/>
    <w:rsid w:val="6BD57A1A"/>
    <w:rsid w:val="6BD8646F"/>
    <w:rsid w:val="6BE52340"/>
    <w:rsid w:val="6BEA317F"/>
    <w:rsid w:val="6BEF09E6"/>
    <w:rsid w:val="6C077B7C"/>
    <w:rsid w:val="6C126E2A"/>
    <w:rsid w:val="6C1C7D31"/>
    <w:rsid w:val="6C1E6B14"/>
    <w:rsid w:val="6C2716C0"/>
    <w:rsid w:val="6C315359"/>
    <w:rsid w:val="6C465F32"/>
    <w:rsid w:val="6C511D45"/>
    <w:rsid w:val="6C61455E"/>
    <w:rsid w:val="6C6D6117"/>
    <w:rsid w:val="6C703958"/>
    <w:rsid w:val="6C89469E"/>
    <w:rsid w:val="6C93673A"/>
    <w:rsid w:val="6C9559EA"/>
    <w:rsid w:val="6C991B9A"/>
    <w:rsid w:val="6CA9616E"/>
    <w:rsid w:val="6CB32A52"/>
    <w:rsid w:val="6CBB305B"/>
    <w:rsid w:val="6CC206BF"/>
    <w:rsid w:val="6CC30C66"/>
    <w:rsid w:val="6CC837EC"/>
    <w:rsid w:val="6CDD0CB1"/>
    <w:rsid w:val="6CE419F3"/>
    <w:rsid w:val="6CE93DEC"/>
    <w:rsid w:val="6CEC707D"/>
    <w:rsid w:val="6CF959D6"/>
    <w:rsid w:val="6D1F321F"/>
    <w:rsid w:val="6D201119"/>
    <w:rsid w:val="6D225A73"/>
    <w:rsid w:val="6D2303A1"/>
    <w:rsid w:val="6D256926"/>
    <w:rsid w:val="6D371F41"/>
    <w:rsid w:val="6D3B3EC1"/>
    <w:rsid w:val="6D3C23F0"/>
    <w:rsid w:val="6D4B705D"/>
    <w:rsid w:val="6D711A3E"/>
    <w:rsid w:val="6D756959"/>
    <w:rsid w:val="6D8D0D90"/>
    <w:rsid w:val="6D8F45A1"/>
    <w:rsid w:val="6D96046C"/>
    <w:rsid w:val="6DB92D56"/>
    <w:rsid w:val="6DC77328"/>
    <w:rsid w:val="6DC91D5B"/>
    <w:rsid w:val="6DD05340"/>
    <w:rsid w:val="6DD50561"/>
    <w:rsid w:val="6DD95830"/>
    <w:rsid w:val="6DE05981"/>
    <w:rsid w:val="6DE56939"/>
    <w:rsid w:val="6DF021A3"/>
    <w:rsid w:val="6E000787"/>
    <w:rsid w:val="6E075A8E"/>
    <w:rsid w:val="6E124286"/>
    <w:rsid w:val="6E134309"/>
    <w:rsid w:val="6E1A1F69"/>
    <w:rsid w:val="6E2A180D"/>
    <w:rsid w:val="6E3B5323"/>
    <w:rsid w:val="6E47697D"/>
    <w:rsid w:val="6E4F38F8"/>
    <w:rsid w:val="6E5074F7"/>
    <w:rsid w:val="6E657BB2"/>
    <w:rsid w:val="6E694933"/>
    <w:rsid w:val="6E6D6A35"/>
    <w:rsid w:val="6E6E43B8"/>
    <w:rsid w:val="6E790AB7"/>
    <w:rsid w:val="6E793023"/>
    <w:rsid w:val="6E7F7AFB"/>
    <w:rsid w:val="6E8D1522"/>
    <w:rsid w:val="6E927F74"/>
    <w:rsid w:val="6EAB66A1"/>
    <w:rsid w:val="6EB770BA"/>
    <w:rsid w:val="6EB96505"/>
    <w:rsid w:val="6EBE1E3F"/>
    <w:rsid w:val="6EBE7C1C"/>
    <w:rsid w:val="6EBF3855"/>
    <w:rsid w:val="6EC42333"/>
    <w:rsid w:val="6EC61E12"/>
    <w:rsid w:val="6ED43ACF"/>
    <w:rsid w:val="6EDC0547"/>
    <w:rsid w:val="6EDF1CCE"/>
    <w:rsid w:val="6EE176C3"/>
    <w:rsid w:val="6EE571FE"/>
    <w:rsid w:val="6EE87CC2"/>
    <w:rsid w:val="6EEA71F0"/>
    <w:rsid w:val="6EF90035"/>
    <w:rsid w:val="6F030322"/>
    <w:rsid w:val="6F080FB9"/>
    <w:rsid w:val="6F2B434D"/>
    <w:rsid w:val="6F2C5B46"/>
    <w:rsid w:val="6F2D78EE"/>
    <w:rsid w:val="6F3B08DB"/>
    <w:rsid w:val="6F4947DA"/>
    <w:rsid w:val="6F4E71A8"/>
    <w:rsid w:val="6F4F03F9"/>
    <w:rsid w:val="6F636B7C"/>
    <w:rsid w:val="6F70301C"/>
    <w:rsid w:val="6F781F55"/>
    <w:rsid w:val="6F7C562E"/>
    <w:rsid w:val="6F864ACB"/>
    <w:rsid w:val="6F9C0EF2"/>
    <w:rsid w:val="6FB93CAC"/>
    <w:rsid w:val="6FB95193"/>
    <w:rsid w:val="6FC0146E"/>
    <w:rsid w:val="6FC34ED4"/>
    <w:rsid w:val="6FD0517F"/>
    <w:rsid w:val="6FDC743E"/>
    <w:rsid w:val="6FE60D34"/>
    <w:rsid w:val="6FEB01FA"/>
    <w:rsid w:val="6FEB6C08"/>
    <w:rsid w:val="6FEE7F40"/>
    <w:rsid w:val="70002C17"/>
    <w:rsid w:val="70015EAC"/>
    <w:rsid w:val="700223D8"/>
    <w:rsid w:val="70027824"/>
    <w:rsid w:val="70081662"/>
    <w:rsid w:val="70093C44"/>
    <w:rsid w:val="700B3127"/>
    <w:rsid w:val="7013025E"/>
    <w:rsid w:val="70150176"/>
    <w:rsid w:val="7051339F"/>
    <w:rsid w:val="70557FA5"/>
    <w:rsid w:val="705E6034"/>
    <w:rsid w:val="706A4129"/>
    <w:rsid w:val="70747A02"/>
    <w:rsid w:val="7076111A"/>
    <w:rsid w:val="70901D3A"/>
    <w:rsid w:val="70B73E00"/>
    <w:rsid w:val="70B774D1"/>
    <w:rsid w:val="70BD43F0"/>
    <w:rsid w:val="70BD4A7F"/>
    <w:rsid w:val="70BE1584"/>
    <w:rsid w:val="70D57399"/>
    <w:rsid w:val="70F2796B"/>
    <w:rsid w:val="70FF5B11"/>
    <w:rsid w:val="710F1765"/>
    <w:rsid w:val="71102404"/>
    <w:rsid w:val="711A1C30"/>
    <w:rsid w:val="711D088F"/>
    <w:rsid w:val="711E6ABB"/>
    <w:rsid w:val="712E2CE5"/>
    <w:rsid w:val="71332E3F"/>
    <w:rsid w:val="71344EB2"/>
    <w:rsid w:val="713E0BD9"/>
    <w:rsid w:val="71400456"/>
    <w:rsid w:val="714C2EBE"/>
    <w:rsid w:val="715776FB"/>
    <w:rsid w:val="71611C06"/>
    <w:rsid w:val="71636191"/>
    <w:rsid w:val="716518A2"/>
    <w:rsid w:val="71686453"/>
    <w:rsid w:val="716F74C0"/>
    <w:rsid w:val="7170582A"/>
    <w:rsid w:val="7172428F"/>
    <w:rsid w:val="717C5031"/>
    <w:rsid w:val="718600F3"/>
    <w:rsid w:val="71976CE9"/>
    <w:rsid w:val="71A90A31"/>
    <w:rsid w:val="71A976A3"/>
    <w:rsid w:val="71B83D73"/>
    <w:rsid w:val="71C94377"/>
    <w:rsid w:val="71D0430D"/>
    <w:rsid w:val="71D6274F"/>
    <w:rsid w:val="71D80D85"/>
    <w:rsid w:val="71DB0956"/>
    <w:rsid w:val="71E5266B"/>
    <w:rsid w:val="71EE39DC"/>
    <w:rsid w:val="71F4756C"/>
    <w:rsid w:val="71F775B5"/>
    <w:rsid w:val="72033A39"/>
    <w:rsid w:val="722E04E1"/>
    <w:rsid w:val="722E3D64"/>
    <w:rsid w:val="7244417E"/>
    <w:rsid w:val="724B46EA"/>
    <w:rsid w:val="724B5893"/>
    <w:rsid w:val="724D2E4D"/>
    <w:rsid w:val="725836C0"/>
    <w:rsid w:val="725B76BF"/>
    <w:rsid w:val="725D34F6"/>
    <w:rsid w:val="726E4C9E"/>
    <w:rsid w:val="7289516B"/>
    <w:rsid w:val="728978F6"/>
    <w:rsid w:val="72902B04"/>
    <w:rsid w:val="729310B6"/>
    <w:rsid w:val="72A00B85"/>
    <w:rsid w:val="72A2006A"/>
    <w:rsid w:val="72A71A1A"/>
    <w:rsid w:val="72B64F42"/>
    <w:rsid w:val="72BE4047"/>
    <w:rsid w:val="72C80096"/>
    <w:rsid w:val="72CD0489"/>
    <w:rsid w:val="72D02A29"/>
    <w:rsid w:val="72D36A71"/>
    <w:rsid w:val="72D37E89"/>
    <w:rsid w:val="72DB349B"/>
    <w:rsid w:val="72DC1B9B"/>
    <w:rsid w:val="72E10CF1"/>
    <w:rsid w:val="72E16E78"/>
    <w:rsid w:val="72EA15F7"/>
    <w:rsid w:val="72F347A8"/>
    <w:rsid w:val="72F34D99"/>
    <w:rsid w:val="73062CBE"/>
    <w:rsid w:val="73164A60"/>
    <w:rsid w:val="732764FB"/>
    <w:rsid w:val="73297EB2"/>
    <w:rsid w:val="732B2071"/>
    <w:rsid w:val="732E26DE"/>
    <w:rsid w:val="73360D13"/>
    <w:rsid w:val="733A0B3F"/>
    <w:rsid w:val="733A319F"/>
    <w:rsid w:val="73426D24"/>
    <w:rsid w:val="73453195"/>
    <w:rsid w:val="73497FD2"/>
    <w:rsid w:val="734F49CA"/>
    <w:rsid w:val="735765E8"/>
    <w:rsid w:val="736058D2"/>
    <w:rsid w:val="73611BAF"/>
    <w:rsid w:val="73654583"/>
    <w:rsid w:val="7368643D"/>
    <w:rsid w:val="736A0AB8"/>
    <w:rsid w:val="73794A20"/>
    <w:rsid w:val="737A04C3"/>
    <w:rsid w:val="738A6877"/>
    <w:rsid w:val="739C4779"/>
    <w:rsid w:val="73A2442B"/>
    <w:rsid w:val="73A66A49"/>
    <w:rsid w:val="73AA6208"/>
    <w:rsid w:val="73C832AF"/>
    <w:rsid w:val="73D7089D"/>
    <w:rsid w:val="73E52982"/>
    <w:rsid w:val="73E907B7"/>
    <w:rsid w:val="73FA0625"/>
    <w:rsid w:val="73FC458A"/>
    <w:rsid w:val="740116E1"/>
    <w:rsid w:val="74024A09"/>
    <w:rsid w:val="74212069"/>
    <w:rsid w:val="7422148A"/>
    <w:rsid w:val="744311FB"/>
    <w:rsid w:val="74472CC7"/>
    <w:rsid w:val="74484539"/>
    <w:rsid w:val="745E3843"/>
    <w:rsid w:val="746205CE"/>
    <w:rsid w:val="748330DD"/>
    <w:rsid w:val="7485747A"/>
    <w:rsid w:val="748D3B91"/>
    <w:rsid w:val="74942CC8"/>
    <w:rsid w:val="74963991"/>
    <w:rsid w:val="74985826"/>
    <w:rsid w:val="74B71854"/>
    <w:rsid w:val="74C32A0C"/>
    <w:rsid w:val="74CF1CD2"/>
    <w:rsid w:val="74E15E54"/>
    <w:rsid w:val="74FC2BFE"/>
    <w:rsid w:val="74FD176E"/>
    <w:rsid w:val="750038DA"/>
    <w:rsid w:val="75132281"/>
    <w:rsid w:val="75351F9E"/>
    <w:rsid w:val="753A7AC1"/>
    <w:rsid w:val="753D0D28"/>
    <w:rsid w:val="754564C8"/>
    <w:rsid w:val="754C1C51"/>
    <w:rsid w:val="755B2C17"/>
    <w:rsid w:val="755F4608"/>
    <w:rsid w:val="7564660F"/>
    <w:rsid w:val="7571106C"/>
    <w:rsid w:val="757918F4"/>
    <w:rsid w:val="757F1965"/>
    <w:rsid w:val="7585185D"/>
    <w:rsid w:val="75852DFC"/>
    <w:rsid w:val="75877406"/>
    <w:rsid w:val="75886342"/>
    <w:rsid w:val="758A779D"/>
    <w:rsid w:val="758E7458"/>
    <w:rsid w:val="75A10256"/>
    <w:rsid w:val="75B9274E"/>
    <w:rsid w:val="75BF78C4"/>
    <w:rsid w:val="75C5165A"/>
    <w:rsid w:val="75C92E89"/>
    <w:rsid w:val="75F0310B"/>
    <w:rsid w:val="75F83FB4"/>
    <w:rsid w:val="75F9318E"/>
    <w:rsid w:val="75FC2E47"/>
    <w:rsid w:val="76070B31"/>
    <w:rsid w:val="760A659C"/>
    <w:rsid w:val="760E47B2"/>
    <w:rsid w:val="76112877"/>
    <w:rsid w:val="7614234E"/>
    <w:rsid w:val="7631245D"/>
    <w:rsid w:val="76320025"/>
    <w:rsid w:val="76332C59"/>
    <w:rsid w:val="76413FB9"/>
    <w:rsid w:val="764B251F"/>
    <w:rsid w:val="764D4D66"/>
    <w:rsid w:val="76595CC4"/>
    <w:rsid w:val="76617F46"/>
    <w:rsid w:val="76631090"/>
    <w:rsid w:val="76703988"/>
    <w:rsid w:val="7672217C"/>
    <w:rsid w:val="767C2E9F"/>
    <w:rsid w:val="76A12DC3"/>
    <w:rsid w:val="76A85022"/>
    <w:rsid w:val="76A9033B"/>
    <w:rsid w:val="76C64E50"/>
    <w:rsid w:val="76CE1124"/>
    <w:rsid w:val="76D06161"/>
    <w:rsid w:val="76D15B17"/>
    <w:rsid w:val="77186B1E"/>
    <w:rsid w:val="774F3A20"/>
    <w:rsid w:val="77645C7D"/>
    <w:rsid w:val="77655D90"/>
    <w:rsid w:val="777439C1"/>
    <w:rsid w:val="777F7099"/>
    <w:rsid w:val="778B1158"/>
    <w:rsid w:val="7791348A"/>
    <w:rsid w:val="77961505"/>
    <w:rsid w:val="779B1EE1"/>
    <w:rsid w:val="77B15DF4"/>
    <w:rsid w:val="77B17ED7"/>
    <w:rsid w:val="77B856B5"/>
    <w:rsid w:val="77C24F73"/>
    <w:rsid w:val="77CC7198"/>
    <w:rsid w:val="77E36DBE"/>
    <w:rsid w:val="77EF6453"/>
    <w:rsid w:val="77F94312"/>
    <w:rsid w:val="780459E4"/>
    <w:rsid w:val="78076895"/>
    <w:rsid w:val="78091695"/>
    <w:rsid w:val="78151AE7"/>
    <w:rsid w:val="781D0ABF"/>
    <w:rsid w:val="782B5948"/>
    <w:rsid w:val="78361302"/>
    <w:rsid w:val="783F4B4D"/>
    <w:rsid w:val="785061EE"/>
    <w:rsid w:val="78602ABF"/>
    <w:rsid w:val="78630A94"/>
    <w:rsid w:val="786357CB"/>
    <w:rsid w:val="78645746"/>
    <w:rsid w:val="78665FE4"/>
    <w:rsid w:val="786E0FFE"/>
    <w:rsid w:val="787A05B6"/>
    <w:rsid w:val="789101DB"/>
    <w:rsid w:val="78964DE4"/>
    <w:rsid w:val="78A1379D"/>
    <w:rsid w:val="78A93133"/>
    <w:rsid w:val="78B32107"/>
    <w:rsid w:val="78B4011E"/>
    <w:rsid w:val="78C4593C"/>
    <w:rsid w:val="78C4780A"/>
    <w:rsid w:val="78CD26BE"/>
    <w:rsid w:val="78D02FB6"/>
    <w:rsid w:val="78DB1166"/>
    <w:rsid w:val="78E43768"/>
    <w:rsid w:val="78EC5072"/>
    <w:rsid w:val="78F1518D"/>
    <w:rsid w:val="78F75B24"/>
    <w:rsid w:val="78FD3867"/>
    <w:rsid w:val="79214FA6"/>
    <w:rsid w:val="792532AC"/>
    <w:rsid w:val="79367FB8"/>
    <w:rsid w:val="79392A29"/>
    <w:rsid w:val="79481F08"/>
    <w:rsid w:val="794A2140"/>
    <w:rsid w:val="79583AEC"/>
    <w:rsid w:val="795C7162"/>
    <w:rsid w:val="79732130"/>
    <w:rsid w:val="79740A63"/>
    <w:rsid w:val="797751BA"/>
    <w:rsid w:val="797812D7"/>
    <w:rsid w:val="79860963"/>
    <w:rsid w:val="799D7539"/>
    <w:rsid w:val="799F72C4"/>
    <w:rsid w:val="79A04B5D"/>
    <w:rsid w:val="79A20557"/>
    <w:rsid w:val="79AB7A8E"/>
    <w:rsid w:val="79AC0207"/>
    <w:rsid w:val="79AD091A"/>
    <w:rsid w:val="79BE7842"/>
    <w:rsid w:val="79CB5BC6"/>
    <w:rsid w:val="79CD2C51"/>
    <w:rsid w:val="79CF5511"/>
    <w:rsid w:val="79D0709A"/>
    <w:rsid w:val="79DD6C0C"/>
    <w:rsid w:val="79E554A8"/>
    <w:rsid w:val="79FD1C9F"/>
    <w:rsid w:val="79FD492D"/>
    <w:rsid w:val="7A040784"/>
    <w:rsid w:val="7A047EAF"/>
    <w:rsid w:val="7A087CF7"/>
    <w:rsid w:val="7A13564A"/>
    <w:rsid w:val="7A27182B"/>
    <w:rsid w:val="7A2E3FB5"/>
    <w:rsid w:val="7A303322"/>
    <w:rsid w:val="7A320E11"/>
    <w:rsid w:val="7A3A14DD"/>
    <w:rsid w:val="7A4C2F0F"/>
    <w:rsid w:val="7A510C9A"/>
    <w:rsid w:val="7A581886"/>
    <w:rsid w:val="7A62380B"/>
    <w:rsid w:val="7A690008"/>
    <w:rsid w:val="7A6E3AE7"/>
    <w:rsid w:val="7A7F6A39"/>
    <w:rsid w:val="7A820227"/>
    <w:rsid w:val="7A9A2995"/>
    <w:rsid w:val="7A9E37B9"/>
    <w:rsid w:val="7A9E4FA5"/>
    <w:rsid w:val="7AA85A57"/>
    <w:rsid w:val="7AA97571"/>
    <w:rsid w:val="7ABB1198"/>
    <w:rsid w:val="7AD016A0"/>
    <w:rsid w:val="7AD1328F"/>
    <w:rsid w:val="7ADC3AA4"/>
    <w:rsid w:val="7AF26D81"/>
    <w:rsid w:val="7AF26E1B"/>
    <w:rsid w:val="7AF464E6"/>
    <w:rsid w:val="7AF6549D"/>
    <w:rsid w:val="7AF72429"/>
    <w:rsid w:val="7B014170"/>
    <w:rsid w:val="7B1335AB"/>
    <w:rsid w:val="7B187563"/>
    <w:rsid w:val="7B1A61F8"/>
    <w:rsid w:val="7B1B5C3E"/>
    <w:rsid w:val="7B1F3EC7"/>
    <w:rsid w:val="7B2F16D6"/>
    <w:rsid w:val="7B432FC7"/>
    <w:rsid w:val="7B4B007D"/>
    <w:rsid w:val="7B4D614C"/>
    <w:rsid w:val="7B5C346C"/>
    <w:rsid w:val="7B5E5C27"/>
    <w:rsid w:val="7B652196"/>
    <w:rsid w:val="7B6B418C"/>
    <w:rsid w:val="7B743797"/>
    <w:rsid w:val="7B762D9E"/>
    <w:rsid w:val="7B784952"/>
    <w:rsid w:val="7B7974C6"/>
    <w:rsid w:val="7B7C479D"/>
    <w:rsid w:val="7B7C4B25"/>
    <w:rsid w:val="7B7E15E7"/>
    <w:rsid w:val="7B920A5D"/>
    <w:rsid w:val="7B954D18"/>
    <w:rsid w:val="7B9A2E42"/>
    <w:rsid w:val="7BA1455F"/>
    <w:rsid w:val="7BAA20ED"/>
    <w:rsid w:val="7BB202A6"/>
    <w:rsid w:val="7BB85CF3"/>
    <w:rsid w:val="7BBC2C91"/>
    <w:rsid w:val="7BCC7A90"/>
    <w:rsid w:val="7BDC1294"/>
    <w:rsid w:val="7BE975D0"/>
    <w:rsid w:val="7BEA7526"/>
    <w:rsid w:val="7BED54C4"/>
    <w:rsid w:val="7BF2190A"/>
    <w:rsid w:val="7BF2682E"/>
    <w:rsid w:val="7C010589"/>
    <w:rsid w:val="7C02003C"/>
    <w:rsid w:val="7C160D02"/>
    <w:rsid w:val="7C1637C1"/>
    <w:rsid w:val="7C1E537F"/>
    <w:rsid w:val="7C2413BC"/>
    <w:rsid w:val="7C457811"/>
    <w:rsid w:val="7C4706AF"/>
    <w:rsid w:val="7C473009"/>
    <w:rsid w:val="7C4E697D"/>
    <w:rsid w:val="7C501E80"/>
    <w:rsid w:val="7C526D30"/>
    <w:rsid w:val="7C556308"/>
    <w:rsid w:val="7C574088"/>
    <w:rsid w:val="7C5D6386"/>
    <w:rsid w:val="7C650723"/>
    <w:rsid w:val="7C813B39"/>
    <w:rsid w:val="7C896B62"/>
    <w:rsid w:val="7C921F5C"/>
    <w:rsid w:val="7C966325"/>
    <w:rsid w:val="7C9D2374"/>
    <w:rsid w:val="7CAC42FA"/>
    <w:rsid w:val="7CC1488B"/>
    <w:rsid w:val="7CD97C96"/>
    <w:rsid w:val="7CDC304C"/>
    <w:rsid w:val="7CE55746"/>
    <w:rsid w:val="7CEA2FFC"/>
    <w:rsid w:val="7CF36D0A"/>
    <w:rsid w:val="7CFD68A1"/>
    <w:rsid w:val="7D004B90"/>
    <w:rsid w:val="7D060B62"/>
    <w:rsid w:val="7D09176A"/>
    <w:rsid w:val="7D15262A"/>
    <w:rsid w:val="7D1C2DC5"/>
    <w:rsid w:val="7D21528B"/>
    <w:rsid w:val="7D287965"/>
    <w:rsid w:val="7D295788"/>
    <w:rsid w:val="7D2D6988"/>
    <w:rsid w:val="7D3B3F11"/>
    <w:rsid w:val="7D431D8D"/>
    <w:rsid w:val="7D4F7C2B"/>
    <w:rsid w:val="7D5A66A9"/>
    <w:rsid w:val="7D626845"/>
    <w:rsid w:val="7D781F59"/>
    <w:rsid w:val="7D7C22F2"/>
    <w:rsid w:val="7D7D4F75"/>
    <w:rsid w:val="7D88654A"/>
    <w:rsid w:val="7D8C3E06"/>
    <w:rsid w:val="7D937F07"/>
    <w:rsid w:val="7D945C34"/>
    <w:rsid w:val="7D980813"/>
    <w:rsid w:val="7DA008E1"/>
    <w:rsid w:val="7DA60146"/>
    <w:rsid w:val="7DAA286B"/>
    <w:rsid w:val="7DB954F6"/>
    <w:rsid w:val="7DC07247"/>
    <w:rsid w:val="7DC52AE3"/>
    <w:rsid w:val="7DC62F24"/>
    <w:rsid w:val="7DC877EC"/>
    <w:rsid w:val="7DCA4DE2"/>
    <w:rsid w:val="7DD554FF"/>
    <w:rsid w:val="7DDE5DE0"/>
    <w:rsid w:val="7DE678C2"/>
    <w:rsid w:val="7DE93C91"/>
    <w:rsid w:val="7DFC10B6"/>
    <w:rsid w:val="7E0B2B81"/>
    <w:rsid w:val="7E0E7FD0"/>
    <w:rsid w:val="7E104D6C"/>
    <w:rsid w:val="7E1404C4"/>
    <w:rsid w:val="7E17093E"/>
    <w:rsid w:val="7E1843AC"/>
    <w:rsid w:val="7E1B6002"/>
    <w:rsid w:val="7E1F4180"/>
    <w:rsid w:val="7E28258E"/>
    <w:rsid w:val="7E400D18"/>
    <w:rsid w:val="7E433210"/>
    <w:rsid w:val="7E4B5E36"/>
    <w:rsid w:val="7E55163F"/>
    <w:rsid w:val="7E575AC2"/>
    <w:rsid w:val="7E580C80"/>
    <w:rsid w:val="7E68207B"/>
    <w:rsid w:val="7E8B6473"/>
    <w:rsid w:val="7E8C1386"/>
    <w:rsid w:val="7E8C6E11"/>
    <w:rsid w:val="7E8E6E91"/>
    <w:rsid w:val="7E905C32"/>
    <w:rsid w:val="7E950FE9"/>
    <w:rsid w:val="7E9E4B87"/>
    <w:rsid w:val="7EA337EC"/>
    <w:rsid w:val="7EA454D3"/>
    <w:rsid w:val="7EB4385B"/>
    <w:rsid w:val="7EC009E8"/>
    <w:rsid w:val="7EC85D38"/>
    <w:rsid w:val="7ED16523"/>
    <w:rsid w:val="7EE44904"/>
    <w:rsid w:val="7EE83A26"/>
    <w:rsid w:val="7EF96B1E"/>
    <w:rsid w:val="7EFA65C6"/>
    <w:rsid w:val="7F250AE3"/>
    <w:rsid w:val="7F353C06"/>
    <w:rsid w:val="7F410352"/>
    <w:rsid w:val="7F440F7A"/>
    <w:rsid w:val="7F510226"/>
    <w:rsid w:val="7F5E5DAF"/>
    <w:rsid w:val="7F633EFB"/>
    <w:rsid w:val="7F634386"/>
    <w:rsid w:val="7F6379B6"/>
    <w:rsid w:val="7F6B102A"/>
    <w:rsid w:val="7F6E5620"/>
    <w:rsid w:val="7F7164D9"/>
    <w:rsid w:val="7F793F39"/>
    <w:rsid w:val="7F805E76"/>
    <w:rsid w:val="7F8A074A"/>
    <w:rsid w:val="7F9C15E8"/>
    <w:rsid w:val="7F9C315D"/>
    <w:rsid w:val="7FA02E1C"/>
    <w:rsid w:val="7FB67C44"/>
    <w:rsid w:val="7FBF3E86"/>
    <w:rsid w:val="7FCA7309"/>
    <w:rsid w:val="7FD63D4B"/>
    <w:rsid w:val="7FDC725C"/>
    <w:rsid w:val="7FF506FF"/>
    <w:rsid w:val="7FF66E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45336538"/>
  <w15:docId w15:val="{0CE9EC6D-D081-4B8F-93A5-4EF437CF88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9" w:unhideWhenUsed="1" w:qFormat="1"/>
    <w:lsdException w:name="heading 5" w:uiPriority="9" w:unhideWhenUsed="1" w:qFormat="1"/>
    <w:lsdException w:name="heading 6" w:uiPriority="0"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nhideWhenUsed="1" w:qFormat="1"/>
    <w:lsdException w:name="toc 3"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qFormat="1"/>
    <w:lsdException w:name="header" w:semiHidden="1" w:uiPriority="0" w:qFormat="1"/>
    <w:lsdException w:name="footer" w:unhideWhenUsed="1"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semiHidden="1" w:unhideWhenUsed="1"/>
    <w:lsdException w:name="List Number" w:semiHidden="1" w:unhideWhenUsed="1"/>
    <w:lsdException w:name="List 2" w:uiPriority="0" w:qFormat="1"/>
    <w:lsdException w:name="List 3" w:uiPriority="0" w:qFormat="1"/>
    <w:lsdException w:name="List 4" w:uiPriority="0" w:qFormat="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unhideWhenUsed="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beforeLines="50" w:afterLines="50" w:after="160" w:line="259" w:lineRule="auto"/>
      <w:jc w:val="both"/>
    </w:pPr>
    <w:rPr>
      <w:kern w:val="2"/>
      <w:sz w:val="21"/>
    </w:rPr>
  </w:style>
  <w:style w:type="paragraph" w:styleId="1">
    <w:name w:val="heading 1"/>
    <w:basedOn w:val="a"/>
    <w:next w:val="a"/>
    <w:link w:val="10"/>
    <w:qFormat/>
    <w:pPr>
      <w:keepNext/>
      <w:keepLines/>
      <w:numPr>
        <w:numId w:val="1"/>
      </w:numPr>
      <w:pBdr>
        <w:top w:val="single" w:sz="12" w:space="3" w:color="auto"/>
      </w:pBdr>
      <w:spacing w:before="50" w:after="50"/>
      <w:jc w:val="left"/>
      <w:outlineLvl w:val="0"/>
    </w:pPr>
    <w:rPr>
      <w:rFonts w:ascii="Arial" w:eastAsia="MS Mincho" w:hAnsi="Arial"/>
      <w:sz w:val="32"/>
    </w:rPr>
  </w:style>
  <w:style w:type="paragraph" w:styleId="2">
    <w:name w:val="heading 2"/>
    <w:basedOn w:val="1"/>
    <w:next w:val="a"/>
    <w:link w:val="20"/>
    <w:qFormat/>
    <w:pPr>
      <w:numPr>
        <w:ilvl w:val="1"/>
      </w:numPr>
      <w:pBdr>
        <w:top w:val="none" w:sz="0" w:space="0" w:color="auto"/>
      </w:pBdr>
      <w:spacing w:before="180"/>
      <w:ind w:left="2977" w:rightChars="100" w:right="100"/>
      <w:outlineLvl w:val="1"/>
    </w:pPr>
    <w:rPr>
      <w:sz w:val="28"/>
    </w:rPr>
  </w:style>
  <w:style w:type="paragraph" w:styleId="3">
    <w:name w:val="heading 3"/>
    <w:basedOn w:val="a"/>
    <w:next w:val="Doc-title"/>
    <w:link w:val="30"/>
    <w:qFormat/>
    <w:pPr>
      <w:spacing w:before="120"/>
      <w:outlineLvl w:val="2"/>
    </w:pPr>
    <w:rPr>
      <w:rFonts w:ascii="Arial" w:hAnsi="Arial"/>
      <w:sz w:val="24"/>
    </w:rPr>
  </w:style>
  <w:style w:type="paragraph" w:styleId="4">
    <w:name w:val="heading 4"/>
    <w:basedOn w:val="3"/>
    <w:next w:val="a"/>
    <w:uiPriority w:val="9"/>
    <w:unhideWhenUsed/>
    <w:qFormat/>
    <w:pPr>
      <w:spacing w:beforeLines="0" w:afterLines="0" w:line="372" w:lineRule="auto"/>
      <w:outlineLvl w:val="3"/>
    </w:pPr>
    <w:rPr>
      <w:rFonts w:eastAsia="黑体"/>
      <w:b/>
      <w:sz w:val="28"/>
    </w:rPr>
  </w:style>
  <w:style w:type="paragraph" w:styleId="5">
    <w:name w:val="heading 5"/>
    <w:basedOn w:val="4"/>
    <w:next w:val="a"/>
    <w:uiPriority w:val="9"/>
    <w:unhideWhenUsed/>
    <w:qFormat/>
    <w:pPr>
      <w:spacing w:before="10" w:after="10" w:line="240" w:lineRule="auto"/>
      <w:outlineLvl w:val="4"/>
    </w:pPr>
    <w:rPr>
      <w:rFonts w:eastAsia="宋体"/>
      <w:sz w:val="21"/>
      <w:u w:val="single"/>
    </w:rPr>
  </w:style>
  <w:style w:type="paragraph" w:styleId="6">
    <w:name w:val="heading 6"/>
    <w:basedOn w:val="H6"/>
    <w:next w:val="a"/>
    <w:qFormat/>
    <w:pPr>
      <w:outlineLvl w:val="5"/>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oc-title">
    <w:name w:val="Doc-title"/>
    <w:basedOn w:val="a"/>
    <w:next w:val="Doc-text2"/>
    <w:qFormat/>
    <w:pPr>
      <w:spacing w:before="60"/>
      <w:ind w:left="1259" w:hanging="1259"/>
    </w:pPr>
  </w:style>
  <w:style w:type="paragraph" w:customStyle="1" w:styleId="Doc-text2">
    <w:name w:val="Doc-text2"/>
    <w:basedOn w:val="a"/>
    <w:qFormat/>
    <w:pPr>
      <w:tabs>
        <w:tab w:val="left" w:pos="1622"/>
      </w:tabs>
      <w:ind w:left="1622" w:hanging="363"/>
    </w:pPr>
  </w:style>
  <w:style w:type="paragraph" w:customStyle="1" w:styleId="H6">
    <w:name w:val="H6"/>
    <w:basedOn w:val="5"/>
    <w:next w:val="a"/>
    <w:qFormat/>
    <w:pPr>
      <w:ind w:left="1985" w:hanging="1985"/>
      <w:outlineLvl w:val="9"/>
    </w:pPr>
    <w:rPr>
      <w:sz w:val="20"/>
    </w:rPr>
  </w:style>
  <w:style w:type="paragraph" w:styleId="31">
    <w:name w:val="List 3"/>
    <w:basedOn w:val="21"/>
    <w:qFormat/>
    <w:pPr>
      <w:ind w:left="1135"/>
    </w:pPr>
  </w:style>
  <w:style w:type="paragraph" w:styleId="21">
    <w:name w:val="List 2"/>
    <w:basedOn w:val="a3"/>
    <w:qFormat/>
    <w:pPr>
      <w:ind w:left="851"/>
    </w:pPr>
  </w:style>
  <w:style w:type="paragraph" w:styleId="a3">
    <w:name w:val="List"/>
    <w:basedOn w:val="a"/>
    <w:qFormat/>
    <w:pPr>
      <w:ind w:left="568" w:hanging="284"/>
    </w:pPr>
  </w:style>
  <w:style w:type="paragraph" w:styleId="a4">
    <w:name w:val="caption"/>
    <w:basedOn w:val="a"/>
    <w:next w:val="a"/>
    <w:uiPriority w:val="99"/>
    <w:unhideWhenUsed/>
    <w:qFormat/>
    <w:rPr>
      <w:rFonts w:ascii="Arial" w:eastAsia="黑体" w:hAnsi="Arial"/>
      <w:sz w:val="20"/>
    </w:rPr>
  </w:style>
  <w:style w:type="paragraph" w:styleId="a5">
    <w:name w:val="Document Map"/>
    <w:basedOn w:val="a"/>
    <w:link w:val="a6"/>
    <w:uiPriority w:val="99"/>
    <w:semiHidden/>
    <w:unhideWhenUsed/>
    <w:qFormat/>
    <w:rPr>
      <w:rFonts w:ascii="宋体"/>
      <w:sz w:val="18"/>
      <w:szCs w:val="18"/>
    </w:rPr>
  </w:style>
  <w:style w:type="paragraph" w:styleId="a7">
    <w:name w:val="annotation text"/>
    <w:basedOn w:val="a"/>
    <w:link w:val="a8"/>
    <w:qFormat/>
  </w:style>
  <w:style w:type="paragraph" w:styleId="a9">
    <w:name w:val="Body Text"/>
    <w:basedOn w:val="a"/>
    <w:qFormat/>
    <w:pPr>
      <w:spacing w:after="120"/>
    </w:pPr>
    <w:rPr>
      <w:rFonts w:ascii="Times" w:hAnsi="Times"/>
      <w:szCs w:val="24"/>
    </w:rPr>
  </w:style>
  <w:style w:type="paragraph" w:styleId="TOC3">
    <w:name w:val="toc 3"/>
    <w:basedOn w:val="a"/>
    <w:next w:val="a"/>
    <w:uiPriority w:val="99"/>
    <w:unhideWhenUsed/>
    <w:qFormat/>
    <w:pPr>
      <w:adjustRightInd w:val="0"/>
      <w:ind w:leftChars="400" w:left="1282" w:hangingChars="200" w:hanging="442"/>
    </w:pPr>
    <w:rPr>
      <w:b/>
      <w:i/>
      <w:sz w:val="20"/>
    </w:rPr>
  </w:style>
  <w:style w:type="paragraph" w:styleId="aa">
    <w:name w:val="Balloon Text"/>
    <w:basedOn w:val="a"/>
    <w:link w:val="ab"/>
    <w:uiPriority w:val="99"/>
    <w:semiHidden/>
    <w:unhideWhenUsed/>
    <w:qFormat/>
    <w:rPr>
      <w:sz w:val="18"/>
      <w:szCs w:val="18"/>
    </w:rPr>
  </w:style>
  <w:style w:type="paragraph" w:styleId="ac">
    <w:name w:val="footer"/>
    <w:basedOn w:val="a"/>
    <w:link w:val="ad"/>
    <w:uiPriority w:val="99"/>
    <w:unhideWhenUsed/>
    <w:qFormat/>
    <w:pPr>
      <w:tabs>
        <w:tab w:val="center" w:pos="4153"/>
        <w:tab w:val="right" w:pos="8306"/>
      </w:tabs>
      <w:snapToGrid w:val="0"/>
      <w:jc w:val="left"/>
    </w:pPr>
    <w:rPr>
      <w:sz w:val="18"/>
      <w:szCs w:val="18"/>
    </w:rPr>
  </w:style>
  <w:style w:type="paragraph" w:styleId="ae">
    <w:name w:val="header"/>
    <w:basedOn w:val="a"/>
    <w:link w:val="af"/>
    <w:semiHidden/>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uiPriority w:val="39"/>
    <w:unhideWhenUsed/>
    <w:qFormat/>
    <w:pPr>
      <w:tabs>
        <w:tab w:val="decimal" w:pos="0"/>
        <w:tab w:val="right" w:pos="9660"/>
      </w:tabs>
      <w:ind w:rightChars="200" w:right="420"/>
      <w:jc w:val="left"/>
    </w:pPr>
    <w:rPr>
      <w:b/>
      <w:bCs/>
      <w:i/>
      <w:iCs/>
      <w:sz w:val="20"/>
    </w:rPr>
  </w:style>
  <w:style w:type="paragraph" w:styleId="TOC2">
    <w:name w:val="toc 2"/>
    <w:basedOn w:val="a"/>
    <w:next w:val="a"/>
    <w:uiPriority w:val="99"/>
    <w:semiHidden/>
    <w:unhideWhenUsed/>
    <w:qFormat/>
    <w:pPr>
      <w:tabs>
        <w:tab w:val="right" w:pos="420"/>
      </w:tabs>
      <w:ind w:leftChars="200" w:left="862" w:hangingChars="200" w:hanging="442"/>
      <w:jc w:val="left"/>
    </w:pPr>
    <w:rPr>
      <w:b/>
      <w:i/>
      <w:sz w:val="20"/>
    </w:rPr>
  </w:style>
  <w:style w:type="paragraph" w:styleId="40">
    <w:name w:val="List 4"/>
    <w:basedOn w:val="31"/>
    <w:qFormat/>
    <w:pPr>
      <w:ind w:left="1418"/>
    </w:pPr>
  </w:style>
  <w:style w:type="paragraph" w:styleId="af0">
    <w:name w:val="Normal (Web)"/>
    <w:basedOn w:val="a"/>
    <w:uiPriority w:val="99"/>
    <w:unhideWhenUsed/>
    <w:qFormat/>
    <w:pPr>
      <w:spacing w:beforeAutospacing="1" w:afterAutospacing="1"/>
      <w:jc w:val="left"/>
    </w:pPr>
    <w:rPr>
      <w:kern w:val="0"/>
      <w:sz w:val="24"/>
    </w:rPr>
  </w:style>
  <w:style w:type="paragraph" w:styleId="af1">
    <w:name w:val="annotation subject"/>
    <w:basedOn w:val="a7"/>
    <w:next w:val="a7"/>
    <w:link w:val="af2"/>
    <w:uiPriority w:val="99"/>
    <w:semiHidden/>
    <w:unhideWhenUsed/>
    <w:qFormat/>
    <w:pPr>
      <w:jc w:val="left"/>
    </w:pPr>
    <w:rPr>
      <w:b/>
      <w:bCs/>
    </w:rPr>
  </w:style>
  <w:style w:type="table" w:styleId="af3">
    <w:name w:val="Table Grid"/>
    <w:basedOn w:val="a1"/>
    <w:uiPriority w:val="99"/>
    <w:unhideWhenUse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Strong"/>
    <w:basedOn w:val="a0"/>
    <w:uiPriority w:val="22"/>
    <w:qFormat/>
    <w:rPr>
      <w:b/>
    </w:rPr>
  </w:style>
  <w:style w:type="character" w:styleId="af5">
    <w:name w:val="page number"/>
    <w:basedOn w:val="a0"/>
    <w:semiHidden/>
    <w:qFormat/>
  </w:style>
  <w:style w:type="character" w:styleId="af6">
    <w:name w:val="Hyperlink"/>
    <w:basedOn w:val="a0"/>
    <w:uiPriority w:val="99"/>
    <w:qFormat/>
    <w:rPr>
      <w:color w:val="0000FF"/>
      <w:u w:val="single"/>
    </w:rPr>
  </w:style>
  <w:style w:type="character" w:styleId="af7">
    <w:name w:val="annotation reference"/>
    <w:basedOn w:val="a0"/>
    <w:qFormat/>
    <w:rPr>
      <w:sz w:val="16"/>
    </w:rPr>
  </w:style>
  <w:style w:type="character" w:customStyle="1" w:styleId="30">
    <w:name w:val="标题 3 字符"/>
    <w:basedOn w:val="a0"/>
    <w:link w:val="3"/>
    <w:qFormat/>
    <w:rPr>
      <w:rFonts w:ascii="Arial" w:hAnsi="Arial"/>
      <w:kern w:val="2"/>
      <w:sz w:val="24"/>
    </w:rPr>
  </w:style>
  <w:style w:type="character" w:customStyle="1" w:styleId="10">
    <w:name w:val="标题 1 字符"/>
    <w:basedOn w:val="a0"/>
    <w:link w:val="1"/>
    <w:qFormat/>
    <w:rPr>
      <w:rFonts w:ascii="Arial" w:eastAsia="MS Mincho" w:hAnsi="Arial" w:cs="Times New Roman"/>
      <w:sz w:val="32"/>
      <w:szCs w:val="20"/>
    </w:rPr>
  </w:style>
  <w:style w:type="character" w:customStyle="1" w:styleId="20">
    <w:name w:val="标题 2 字符"/>
    <w:basedOn w:val="a0"/>
    <w:link w:val="2"/>
    <w:qFormat/>
    <w:rPr>
      <w:rFonts w:ascii="Arial" w:eastAsia="MS Mincho" w:hAnsi="Arial" w:cs="Times New Roman"/>
      <w:sz w:val="28"/>
      <w:szCs w:val="20"/>
    </w:rPr>
  </w:style>
  <w:style w:type="character" w:customStyle="1" w:styleId="ab">
    <w:name w:val="批注框文本 字符"/>
    <w:basedOn w:val="a0"/>
    <w:link w:val="aa"/>
    <w:uiPriority w:val="99"/>
    <w:semiHidden/>
    <w:qFormat/>
    <w:rPr>
      <w:rFonts w:ascii="Times New Roman" w:eastAsia="宋体" w:hAnsi="Times New Roman" w:cs="Times New Roman"/>
      <w:sz w:val="18"/>
      <w:szCs w:val="18"/>
    </w:rPr>
  </w:style>
  <w:style w:type="character" w:customStyle="1" w:styleId="a8">
    <w:name w:val="批注文字 字符"/>
    <w:basedOn w:val="a0"/>
    <w:link w:val="a7"/>
    <w:qFormat/>
    <w:rPr>
      <w:rFonts w:ascii="Times New Roman" w:eastAsia="宋体" w:hAnsi="Times New Roman" w:cs="Times New Roman"/>
      <w:szCs w:val="20"/>
    </w:rPr>
  </w:style>
  <w:style w:type="character" w:customStyle="1" w:styleId="ad">
    <w:name w:val="页脚 字符"/>
    <w:basedOn w:val="a0"/>
    <w:link w:val="ac"/>
    <w:uiPriority w:val="99"/>
    <w:qFormat/>
    <w:rPr>
      <w:rFonts w:ascii="Times New Roman" w:eastAsia="宋体" w:hAnsi="Times New Roman" w:cs="Times New Roman"/>
      <w:sz w:val="18"/>
      <w:szCs w:val="18"/>
    </w:rPr>
  </w:style>
  <w:style w:type="character" w:customStyle="1" w:styleId="af">
    <w:name w:val="页眉 字符"/>
    <w:basedOn w:val="a0"/>
    <w:link w:val="ae"/>
    <w:semiHidden/>
    <w:qFormat/>
    <w:rPr>
      <w:rFonts w:ascii="Times New Roman" w:eastAsia="宋体" w:hAnsi="Times New Roman" w:cs="Times New Roman"/>
      <w:sz w:val="18"/>
      <w:szCs w:val="18"/>
    </w:rPr>
  </w:style>
  <w:style w:type="paragraph" w:customStyle="1" w:styleId="References">
    <w:name w:val="References"/>
    <w:basedOn w:val="a"/>
    <w:qFormat/>
    <w:pPr>
      <w:numPr>
        <w:numId w:val="2"/>
      </w:numPr>
      <w:spacing w:after="60"/>
    </w:pPr>
    <w:rPr>
      <w:szCs w:val="16"/>
    </w:rPr>
  </w:style>
  <w:style w:type="paragraph" w:styleId="af8">
    <w:name w:val="List Paragraph"/>
    <w:basedOn w:val="a"/>
    <w:link w:val="af9"/>
    <w:uiPriority w:val="34"/>
    <w:qFormat/>
    <w:pPr>
      <w:spacing w:beforeLines="0"/>
      <w:ind w:left="720"/>
      <w:contextualSpacing/>
    </w:pPr>
    <w:rPr>
      <w:rFonts w:eastAsia="Times New Roman"/>
      <w:sz w:val="24"/>
      <w:szCs w:val="24"/>
    </w:rPr>
  </w:style>
  <w:style w:type="character" w:customStyle="1" w:styleId="font21">
    <w:name w:val="font21"/>
    <w:basedOn w:val="a0"/>
    <w:qFormat/>
    <w:rPr>
      <w:rFonts w:ascii="Times New Roman" w:hAnsi="Times New Roman" w:cs="Times New Roman" w:hint="default"/>
      <w:color w:val="000000"/>
      <w:sz w:val="20"/>
      <w:szCs w:val="20"/>
      <w:u w:val="none"/>
    </w:rPr>
  </w:style>
  <w:style w:type="character" w:customStyle="1" w:styleId="font11">
    <w:name w:val="font11"/>
    <w:basedOn w:val="a0"/>
    <w:qFormat/>
    <w:rPr>
      <w:rFonts w:ascii="Symbol" w:hAnsi="Symbol" w:cs="Symbol" w:hint="default"/>
      <w:b/>
      <w:color w:val="000000"/>
      <w:sz w:val="20"/>
      <w:szCs w:val="20"/>
      <w:u w:val="none"/>
    </w:rPr>
  </w:style>
  <w:style w:type="character" w:customStyle="1" w:styleId="font01">
    <w:name w:val="font01"/>
    <w:basedOn w:val="a0"/>
    <w:qFormat/>
    <w:rPr>
      <w:rFonts w:ascii="Symbol" w:hAnsi="Symbol" w:cs="Symbol" w:hint="default"/>
      <w:color w:val="000000"/>
      <w:sz w:val="20"/>
      <w:szCs w:val="20"/>
      <w:u w:val="none"/>
    </w:rPr>
  </w:style>
  <w:style w:type="character" w:customStyle="1" w:styleId="af2">
    <w:name w:val="批注主题 字符"/>
    <w:basedOn w:val="a8"/>
    <w:link w:val="af1"/>
    <w:uiPriority w:val="99"/>
    <w:semiHidden/>
    <w:qFormat/>
    <w:rPr>
      <w:rFonts w:ascii="Times New Roman" w:eastAsia="宋体" w:hAnsi="Times New Roman" w:cs="Times New Roman"/>
      <w:b/>
      <w:bCs/>
      <w:kern w:val="2"/>
      <w:sz w:val="21"/>
      <w:szCs w:val="20"/>
    </w:rPr>
  </w:style>
  <w:style w:type="paragraph" w:customStyle="1" w:styleId="ZT">
    <w:name w:val="ZT"/>
    <w:qFormat/>
    <w:pPr>
      <w:framePr w:wrap="notBeside" w:hAnchor="margin" w:yAlign="center"/>
      <w:widowControl w:val="0"/>
      <w:spacing w:after="160" w:line="240" w:lineRule="atLeast"/>
      <w:jc w:val="right"/>
    </w:pPr>
    <w:rPr>
      <w:rFonts w:ascii="Arial" w:eastAsia="Times New Roman" w:hAnsi="Arial"/>
      <w:b/>
      <w:sz w:val="34"/>
      <w:lang w:val="en-GB" w:eastAsia="en-US"/>
    </w:rPr>
  </w:style>
  <w:style w:type="character" w:customStyle="1" w:styleId="af9">
    <w:name w:val="列表段落 字符"/>
    <w:link w:val="af8"/>
    <w:uiPriority w:val="34"/>
    <w:qFormat/>
    <w:rPr>
      <w:rFonts w:ascii="Times New Roman" w:eastAsia="Times New Roman" w:hAnsi="Times New Roman" w:cs="Times New Roman"/>
      <w:kern w:val="2"/>
      <w:sz w:val="24"/>
      <w:szCs w:val="24"/>
    </w:rPr>
  </w:style>
  <w:style w:type="character" w:styleId="afa">
    <w:name w:val="Placeholder Text"/>
    <w:basedOn w:val="a0"/>
    <w:uiPriority w:val="99"/>
    <w:unhideWhenUsed/>
    <w:qFormat/>
    <w:rPr>
      <w:color w:val="808080"/>
    </w:rPr>
  </w:style>
  <w:style w:type="paragraph" w:customStyle="1" w:styleId="xmsonormal">
    <w:name w:val="x_msonormal"/>
    <w:basedOn w:val="a"/>
    <w:uiPriority w:val="99"/>
    <w:qFormat/>
    <w:pPr>
      <w:spacing w:before="100" w:beforeAutospacing="1" w:after="100" w:afterAutospacing="1"/>
    </w:pPr>
    <w:rPr>
      <w:rFonts w:ascii="Calibri" w:eastAsiaTheme="minorHAnsi" w:hAnsi="Calibri" w:cs="Calibri"/>
      <w:sz w:val="22"/>
      <w:szCs w:val="22"/>
      <w:lang w:eastAsia="en-GB"/>
    </w:rPr>
  </w:style>
  <w:style w:type="character" w:customStyle="1" w:styleId="xapple-converted-space">
    <w:name w:val="x_apple-converted-space"/>
    <w:qFormat/>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TAL">
    <w:name w:val="TAL"/>
    <w:basedOn w:val="a"/>
    <w:qFormat/>
    <w:pPr>
      <w:keepNext/>
      <w:keepLines/>
    </w:pPr>
    <w:rPr>
      <w:rFonts w:ascii="Arial" w:hAnsi="Arial"/>
      <w:sz w:val="18"/>
    </w:rPr>
  </w:style>
  <w:style w:type="paragraph" w:customStyle="1" w:styleId="11">
    <w:name w:val="修订1"/>
    <w:hidden/>
    <w:uiPriority w:val="99"/>
    <w:semiHidden/>
    <w:qFormat/>
    <w:pPr>
      <w:spacing w:after="160" w:line="259" w:lineRule="auto"/>
    </w:pPr>
    <w:rPr>
      <w:kern w:val="2"/>
      <w:sz w:val="21"/>
    </w:rPr>
  </w:style>
  <w:style w:type="character" w:customStyle="1" w:styleId="a6">
    <w:name w:val="文档结构图 字符"/>
    <w:basedOn w:val="a0"/>
    <w:link w:val="a5"/>
    <w:uiPriority w:val="99"/>
    <w:semiHidden/>
    <w:qFormat/>
    <w:rPr>
      <w:rFonts w:ascii="宋体"/>
      <w:kern w:val="2"/>
      <w:sz w:val="18"/>
      <w:szCs w:val="18"/>
    </w:rPr>
  </w:style>
  <w:style w:type="paragraph" w:customStyle="1" w:styleId="22">
    <w:name w:val="修订2"/>
    <w:hidden/>
    <w:uiPriority w:val="99"/>
    <w:unhideWhenUsed/>
    <w:qFormat/>
    <w:pPr>
      <w:spacing w:after="160" w:line="259" w:lineRule="auto"/>
    </w:pPr>
    <w:rPr>
      <w:kern w:val="2"/>
      <w:sz w:val="21"/>
    </w:rPr>
  </w:style>
  <w:style w:type="paragraph" w:customStyle="1" w:styleId="xmsonormal0">
    <w:name w:val="xmsonormal"/>
    <w:basedOn w:val="a"/>
    <w:qFormat/>
    <w:pPr>
      <w:spacing w:before="100" w:beforeAutospacing="1" w:after="100" w:afterAutospacing="1"/>
    </w:pPr>
    <w:rPr>
      <w:rFonts w:ascii="Calibri" w:eastAsia="Calibri" w:hAnsi="Calibri" w:cs="Calibri"/>
      <w:sz w:val="22"/>
      <w:szCs w:val="22"/>
    </w:rPr>
  </w:style>
  <w:style w:type="character" w:customStyle="1" w:styleId="apple-converted-space">
    <w:name w:val="apple-converted-space"/>
    <w:basedOn w:val="a0"/>
    <w:qFormat/>
  </w:style>
  <w:style w:type="paragraph" w:customStyle="1" w:styleId="TdocHeader2">
    <w:name w:val="Tdoc_Header_2"/>
    <w:basedOn w:val="a"/>
    <w:qFormat/>
    <w:pPr>
      <w:widowControl w:val="0"/>
      <w:tabs>
        <w:tab w:val="left" w:pos="1701"/>
        <w:tab w:val="right" w:pos="9072"/>
        <w:tab w:val="right" w:pos="10206"/>
      </w:tabs>
    </w:pPr>
    <w:rPr>
      <w:rFonts w:ascii="Arial" w:hAnsi="Arial"/>
      <w:b/>
      <w:sz w:val="18"/>
    </w:rPr>
  </w:style>
  <w:style w:type="paragraph" w:customStyle="1" w:styleId="xxmsonormal">
    <w:name w:val="x_xmsonormal"/>
    <w:basedOn w:val="a"/>
    <w:qFormat/>
    <w:rPr>
      <w:rFonts w:ascii="宋体" w:hAnsi="宋体" w:cs="Calibri"/>
      <w:sz w:val="24"/>
    </w:rPr>
  </w:style>
  <w:style w:type="paragraph" w:customStyle="1" w:styleId="YJ-Observation">
    <w:name w:val="YJ-Observation"/>
    <w:basedOn w:val="YJ-Proposal"/>
    <w:qFormat/>
    <w:pPr>
      <w:numPr>
        <w:numId w:val="3"/>
      </w:numPr>
      <w:tabs>
        <w:tab w:val="left" w:pos="420"/>
      </w:tabs>
      <w:spacing w:before="50" w:after="50" w:line="260" w:lineRule="auto"/>
    </w:pPr>
  </w:style>
  <w:style w:type="paragraph" w:customStyle="1" w:styleId="YJ-Proposal">
    <w:name w:val="YJ-Proposal"/>
    <w:basedOn w:val="a"/>
    <w:qFormat/>
    <w:pPr>
      <w:numPr>
        <w:numId w:val="4"/>
      </w:numPr>
      <w:jc w:val="left"/>
    </w:pPr>
    <w:rPr>
      <w:rFonts w:eastAsiaTheme="minorEastAsia"/>
      <w:b/>
      <w:bCs/>
      <w:i/>
      <w:iCs/>
      <w:sz w:val="20"/>
      <w:lang w:val="en-GB" w:eastAsia="en-US"/>
    </w:rPr>
  </w:style>
  <w:style w:type="paragraph" w:customStyle="1" w:styleId="3GPPNormalText">
    <w:name w:val="3GPP Normal Text"/>
    <w:basedOn w:val="a9"/>
    <w:qFormat/>
    <w:pPr>
      <w:spacing w:after="60"/>
    </w:pPr>
    <w:rPr>
      <w:rFonts w:ascii="Times New Roman" w:eastAsia="MS Mincho" w:hAnsi="Times New Roman"/>
    </w:rPr>
  </w:style>
  <w:style w:type="paragraph" w:customStyle="1" w:styleId="ListParagraph1">
    <w:name w:val="List Paragraph1"/>
    <w:basedOn w:val="a"/>
    <w:qFormat/>
    <w:pPr>
      <w:widowControl w:val="0"/>
      <w:spacing w:beforeLines="0" w:afterLines="0" w:line="240" w:lineRule="auto"/>
      <w:ind w:firstLineChars="200" w:firstLine="420"/>
    </w:pPr>
    <w:rPr>
      <w:rFonts w:ascii="Calibri" w:hAnsi="Calibri"/>
      <w:szCs w:val="21"/>
    </w:rPr>
  </w:style>
  <w:style w:type="character" w:customStyle="1" w:styleId="contentpasted2">
    <w:name w:val="contentpasted2"/>
    <w:basedOn w:val="a0"/>
    <w:qFormat/>
  </w:style>
  <w:style w:type="paragraph" w:customStyle="1" w:styleId="TH">
    <w:name w:val="TH"/>
    <w:basedOn w:val="a"/>
    <w:qFormat/>
    <w:pPr>
      <w:keepNext/>
      <w:keepLines/>
      <w:spacing w:before="60" w:after="180"/>
      <w:jc w:val="center"/>
    </w:pPr>
    <w:rPr>
      <w:rFonts w:ascii="Arial" w:eastAsia="Times New Roman" w:hAnsi="Arial"/>
      <w:b/>
      <w:sz w:val="20"/>
      <w:lang w:val="en-GB"/>
    </w:rPr>
  </w:style>
  <w:style w:type="paragraph" w:customStyle="1" w:styleId="B1">
    <w:name w:val="B1"/>
    <w:basedOn w:val="a3"/>
    <w:qFormat/>
  </w:style>
  <w:style w:type="paragraph" w:customStyle="1" w:styleId="B2">
    <w:name w:val="B2"/>
    <w:basedOn w:val="21"/>
    <w:qFormat/>
  </w:style>
  <w:style w:type="paragraph" w:customStyle="1" w:styleId="B3">
    <w:name w:val="B3"/>
    <w:basedOn w:val="31"/>
    <w:qFormat/>
  </w:style>
  <w:style w:type="paragraph" w:customStyle="1" w:styleId="B4">
    <w:name w:val="B4"/>
    <w:basedOn w:val="40"/>
    <w:qFormat/>
  </w:style>
  <w:style w:type="paragraph" w:customStyle="1" w:styleId="EQ">
    <w:name w:val="EQ"/>
    <w:basedOn w:val="a"/>
    <w:next w:val="a"/>
    <w:qFormat/>
    <w:pPr>
      <w:keepLines/>
      <w:tabs>
        <w:tab w:val="center" w:pos="4536"/>
        <w:tab w:val="right" w:pos="9072"/>
      </w:tabs>
    </w:pPr>
  </w:style>
  <w:style w:type="paragraph" w:customStyle="1" w:styleId="listparagraph">
    <w:name w:val="listparagraph"/>
    <w:basedOn w:val="a"/>
    <w:uiPriority w:val="99"/>
    <w:qFormat/>
    <w:pPr>
      <w:spacing w:line="252" w:lineRule="auto"/>
      <w:ind w:left="720"/>
    </w:pPr>
    <w:rPr>
      <w:rFonts w:ascii="Calibri" w:eastAsia="Calibri" w:hAnsi="Calibri" w:cs="Calibri"/>
      <w:sz w:val="22"/>
      <w:szCs w:val="22"/>
    </w:rPr>
  </w:style>
  <w:style w:type="paragraph" w:customStyle="1" w:styleId="Guidance">
    <w:name w:val="Guidance"/>
    <w:basedOn w:val="a"/>
    <w:qFormat/>
    <w:rPr>
      <w:rFonts w:eastAsia="Times New Roman"/>
      <w:i/>
      <w:color w:val="000000"/>
      <w:lang w:eastAsia="ja-JP"/>
    </w:rPr>
  </w:style>
  <w:style w:type="paragraph" w:customStyle="1" w:styleId="12">
    <w:name w:val="清單段落1"/>
    <w:basedOn w:val="a"/>
    <w:uiPriority w:val="34"/>
    <w:qFormat/>
    <w:pPr>
      <w:ind w:leftChars="400" w:left="840"/>
    </w:pPr>
  </w:style>
  <w:style w:type="paragraph" w:customStyle="1" w:styleId="ListParagraph9">
    <w:name w:val="List Paragraph9"/>
    <w:basedOn w:val="a"/>
    <w:uiPriority w:val="34"/>
    <w:qFormat/>
    <w:pPr>
      <w:ind w:leftChars="400" w:left="840"/>
    </w:pPr>
  </w:style>
  <w:style w:type="paragraph" w:customStyle="1" w:styleId="13">
    <w:name w:val="목록 단락1"/>
    <w:basedOn w:val="a"/>
    <w:uiPriority w:val="34"/>
    <w:unhideWhenUsed/>
    <w:qFormat/>
    <w:pPr>
      <w:ind w:leftChars="200" w:left="480"/>
    </w:pPr>
  </w:style>
  <w:style w:type="paragraph" w:customStyle="1" w:styleId="ListParagraph10">
    <w:name w:val="List Paragraph10"/>
    <w:basedOn w:val="a"/>
    <w:uiPriority w:val="34"/>
    <w:unhideWhenUsed/>
    <w:qFormat/>
    <w:pPr>
      <w:spacing w:line="278" w:lineRule="auto"/>
      <w:ind w:leftChars="200" w:left="480"/>
    </w:pPr>
  </w:style>
  <w:style w:type="paragraph" w:customStyle="1" w:styleId="TAN">
    <w:name w:val="TAN"/>
    <w:basedOn w:val="TAL"/>
    <w:qFormat/>
    <w:pPr>
      <w:ind w:left="851" w:hanging="851"/>
    </w:pPr>
  </w:style>
  <w:style w:type="paragraph" w:customStyle="1" w:styleId="Style27">
    <w:name w:val="Style 27"/>
    <w:basedOn w:val="a"/>
    <w:qFormat/>
    <w:pPr>
      <w:spacing w:after="60" w:line="276" w:lineRule="auto"/>
      <w:ind w:firstLine="240"/>
      <w:jc w:val="left"/>
    </w:pPr>
    <w:rPr>
      <w:sz w:val="20"/>
    </w:rPr>
  </w:style>
  <w:style w:type="paragraph" w:customStyle="1" w:styleId="14">
    <w:name w:val="我的正文1"/>
    <w:basedOn w:val="a"/>
    <w:qFormat/>
    <w:pPr>
      <w:spacing w:after="156" w:line="400" w:lineRule="exact"/>
      <w:ind w:firstLineChars="200" w:firstLine="480"/>
    </w:pPr>
    <w:rPr>
      <w:lang w:val="zh-CN"/>
    </w:rPr>
  </w:style>
  <w:style w:type="paragraph" w:customStyle="1" w:styleId="ListParagraph2">
    <w:name w:val="List Paragraph2"/>
    <w:basedOn w:val="a"/>
    <w:qFormat/>
    <w:pPr>
      <w:spacing w:beforeLines="0" w:before="100" w:beforeAutospacing="1" w:afterLines="0" w:after="100" w:afterAutospacing="1" w:line="240" w:lineRule="auto"/>
      <w:ind w:leftChars="400" w:left="840"/>
      <w:jc w:val="left"/>
    </w:pPr>
    <w:rPr>
      <w:rFonts w:ascii="Times" w:eastAsia="Batang" w:hAnsi="Times"/>
      <w:kern w:val="0"/>
      <w:sz w:val="24"/>
      <w:szCs w:val="24"/>
    </w:rPr>
  </w:style>
  <w:style w:type="table" w:customStyle="1" w:styleId="15">
    <w:name w:val="网格型1"/>
    <w:basedOn w:val="a1"/>
    <w:uiPriority w:val="5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katex-mathml">
    <w:name w:val="katex-mathml"/>
    <w:basedOn w:val="a0"/>
    <w:qFormat/>
  </w:style>
  <w:style w:type="character" w:customStyle="1" w:styleId="mord">
    <w:name w:val="mord"/>
    <w:basedOn w:val="a0"/>
    <w:qFormat/>
  </w:style>
  <w:style w:type="character" w:customStyle="1" w:styleId="mrel">
    <w:name w:val="mrel"/>
    <w:basedOn w:val="a0"/>
    <w:qFormat/>
  </w:style>
  <w:style w:type="paragraph" w:styleId="afb">
    <w:name w:val="Revision"/>
    <w:hidden/>
    <w:uiPriority w:val="99"/>
    <w:unhideWhenUsed/>
    <w:rsid w:val="00A01EA1"/>
    <w:rPr>
      <w:kern w:val="2"/>
      <w:sz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4173203">
      <w:bodyDiv w:val="1"/>
      <w:marLeft w:val="0"/>
      <w:marRight w:val="0"/>
      <w:marTop w:val="0"/>
      <w:marBottom w:val="0"/>
      <w:divBdr>
        <w:top w:val="none" w:sz="0" w:space="0" w:color="auto"/>
        <w:left w:val="none" w:sz="0" w:space="0" w:color="auto"/>
        <w:bottom w:val="none" w:sz="0" w:space="0" w:color="auto"/>
        <w:right w:val="none" w:sz="0" w:space="0" w:color="auto"/>
      </w:divBdr>
      <w:divsChild>
        <w:div w:id="1207832295">
          <w:marLeft w:val="274"/>
          <w:marRight w:val="0"/>
          <w:marTop w:val="0"/>
          <w:marBottom w:val="0"/>
          <w:divBdr>
            <w:top w:val="none" w:sz="0" w:space="0" w:color="auto"/>
            <w:left w:val="none" w:sz="0" w:space="0" w:color="auto"/>
            <w:bottom w:val="none" w:sz="0" w:space="0" w:color="auto"/>
            <w:right w:val="none" w:sz="0" w:space="0" w:color="auto"/>
          </w:divBdr>
        </w:div>
        <w:div w:id="428047456">
          <w:marLeft w:val="274"/>
          <w:marRight w:val="0"/>
          <w:marTop w:val="0"/>
          <w:marBottom w:val="0"/>
          <w:divBdr>
            <w:top w:val="none" w:sz="0" w:space="0" w:color="auto"/>
            <w:left w:val="none" w:sz="0" w:space="0" w:color="auto"/>
            <w:bottom w:val="none" w:sz="0" w:space="0" w:color="auto"/>
            <w:right w:val="none" w:sz="0" w:space="0" w:color="auto"/>
          </w:divBdr>
        </w:div>
      </w:divsChild>
    </w:div>
    <w:div w:id="1660036937">
      <w:bodyDiv w:val="1"/>
      <w:marLeft w:val="0"/>
      <w:marRight w:val="0"/>
      <w:marTop w:val="0"/>
      <w:marBottom w:val="0"/>
      <w:divBdr>
        <w:top w:val="none" w:sz="0" w:space="0" w:color="auto"/>
        <w:left w:val="none" w:sz="0" w:space="0" w:color="auto"/>
        <w:bottom w:val="none" w:sz="0" w:space="0" w:color="auto"/>
        <w:right w:val="none" w:sz="0" w:space="0" w:color="auto"/>
      </w:divBdr>
      <w:divsChild>
        <w:div w:id="1752237435">
          <w:marLeft w:val="274"/>
          <w:marRight w:val="0"/>
          <w:marTop w:val="0"/>
          <w:marBottom w:val="0"/>
          <w:divBdr>
            <w:top w:val="none" w:sz="0" w:space="0" w:color="auto"/>
            <w:left w:val="none" w:sz="0" w:space="0" w:color="auto"/>
            <w:bottom w:val="none" w:sz="0" w:space="0" w:color="auto"/>
            <w:right w:val="none" w:sz="0" w:space="0" w:color="auto"/>
          </w:divBdr>
        </w:div>
        <w:div w:id="623077636">
          <w:marLeft w:val="274"/>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8.emf"/><Relationship Id="rId39" Type="http://schemas.openxmlformats.org/officeDocument/2006/relationships/image" Target="media/image30.emf"/><Relationship Id="rId21" Type="http://schemas.openxmlformats.org/officeDocument/2006/relationships/image" Target="media/image13.emf"/><Relationship Id="rId34" Type="http://schemas.openxmlformats.org/officeDocument/2006/relationships/oleObject" Target="embeddings/oleObject1.bin"/><Relationship Id="rId42" Type="http://schemas.openxmlformats.org/officeDocument/2006/relationships/image" Target="media/image32.emf"/><Relationship Id="rId47" Type="http://schemas.openxmlformats.org/officeDocument/2006/relationships/image" Target="media/image36.emf"/><Relationship Id="rId50" Type="http://schemas.openxmlformats.org/officeDocument/2006/relationships/image" Target="media/image39.emf"/><Relationship Id="rId55" Type="http://schemas.openxmlformats.org/officeDocument/2006/relationships/hyperlink" Target="file:///D:\ZTE&#24037;&#20316;&#25991;&#20214;\&#26631;&#20934;&#21270;&#39033;&#30446;\RAN1%20vertical\6G%20Agenda%20Item\Channel%20Coding%20&amp;%20Modulation\Rel-20%203GPP%20RAN1%20meeting\RAN1%23122%20meeting\Tdoc%20drafting\Docs\R1-2009321.zip" TargetMode="External"/><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emf"/><Relationship Id="rId29" Type="http://schemas.openxmlformats.org/officeDocument/2006/relationships/image" Target="media/image21.emf"/><Relationship Id="rId11" Type="http://schemas.openxmlformats.org/officeDocument/2006/relationships/image" Target="media/image3.emf"/><Relationship Id="rId24" Type="http://schemas.openxmlformats.org/officeDocument/2006/relationships/image" Target="media/image16.emf"/><Relationship Id="rId32" Type="http://schemas.openxmlformats.org/officeDocument/2006/relationships/image" Target="media/image24.emf"/><Relationship Id="rId37" Type="http://schemas.openxmlformats.org/officeDocument/2006/relationships/image" Target="media/image28.emf"/><Relationship Id="rId40" Type="http://schemas.openxmlformats.org/officeDocument/2006/relationships/package" Target="embeddings/Microsoft_PowerPoint_Presentation.pptx"/><Relationship Id="rId45" Type="http://schemas.openxmlformats.org/officeDocument/2006/relationships/image" Target="media/image34.emf"/><Relationship Id="rId53" Type="http://schemas.openxmlformats.org/officeDocument/2006/relationships/image" Target="media/image42.emf"/><Relationship Id="rId58"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footer" Target="footer3.xml"/><Relationship Id="rId19" Type="http://schemas.openxmlformats.org/officeDocument/2006/relationships/image" Target="media/image11.emf"/><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image" Target="media/image19.emf"/><Relationship Id="rId30" Type="http://schemas.openxmlformats.org/officeDocument/2006/relationships/image" Target="media/image22.emf"/><Relationship Id="rId35" Type="http://schemas.openxmlformats.org/officeDocument/2006/relationships/image" Target="media/image26.emf"/><Relationship Id="rId43" Type="http://schemas.openxmlformats.org/officeDocument/2006/relationships/image" Target="media/image33.emf"/><Relationship Id="rId48" Type="http://schemas.openxmlformats.org/officeDocument/2006/relationships/image" Target="media/image37.emf"/><Relationship Id="rId56"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40.emf"/><Relationship Id="rId3" Type="http://schemas.openxmlformats.org/officeDocument/2006/relationships/numbering" Target="numbering.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7.emf"/><Relationship Id="rId33" Type="http://schemas.openxmlformats.org/officeDocument/2006/relationships/image" Target="media/image25.emf"/><Relationship Id="rId38" Type="http://schemas.openxmlformats.org/officeDocument/2006/relationships/image" Target="media/image29.emf"/><Relationship Id="rId46" Type="http://schemas.openxmlformats.org/officeDocument/2006/relationships/image" Target="media/image35.emf"/><Relationship Id="rId59" Type="http://schemas.openxmlformats.org/officeDocument/2006/relationships/footer" Target="footer2.xml"/><Relationship Id="rId20" Type="http://schemas.openxmlformats.org/officeDocument/2006/relationships/image" Target="media/image12.emf"/><Relationship Id="rId41" Type="http://schemas.openxmlformats.org/officeDocument/2006/relationships/image" Target="media/image31.emf"/><Relationship Id="rId54" Type="http://schemas.openxmlformats.org/officeDocument/2006/relationships/image" Target="media/image43.emf"/><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image" Target="media/image20.emf"/><Relationship Id="rId36" Type="http://schemas.openxmlformats.org/officeDocument/2006/relationships/image" Target="media/image27.emf"/><Relationship Id="rId49" Type="http://schemas.openxmlformats.org/officeDocument/2006/relationships/image" Target="media/image38.emf"/><Relationship Id="rId57" Type="http://schemas.openxmlformats.org/officeDocument/2006/relationships/header" Target="header2.xml"/><Relationship Id="rId10" Type="http://schemas.openxmlformats.org/officeDocument/2006/relationships/image" Target="media/image2.emf"/><Relationship Id="rId31" Type="http://schemas.openxmlformats.org/officeDocument/2006/relationships/image" Target="media/image23.emf"/><Relationship Id="rId44" Type="http://schemas.openxmlformats.org/officeDocument/2006/relationships/package" Target="embeddings/Microsoft_PowerPoint_Presentation1.pptx"/><Relationship Id="rId52" Type="http://schemas.openxmlformats.org/officeDocument/2006/relationships/image" Target="media/image41.emf"/><Relationship Id="rId60" Type="http://schemas.openxmlformats.org/officeDocument/2006/relationships/header" Target="header3.xml"/><Relationship Id="rId4" Type="http://schemas.openxmlformats.org/officeDocument/2006/relationships/styles" Target="styles.xml"/><Relationship Id="rId9" Type="http://schemas.openxmlformats.org/officeDocument/2006/relationships/image" Target="media/image1.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A04BDFE-2084-4976-AC6C-C3B1325437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TotalTime>
  <Pages>40</Pages>
  <Words>12282</Words>
  <Characters>70011</Characters>
  <Application>Microsoft Office Word</Application>
  <DocSecurity>0</DocSecurity>
  <Lines>583</Lines>
  <Paragraphs>164</Paragraphs>
  <ScaleCrop>false</ScaleCrop>
  <Company/>
  <LinksUpToDate>false</LinksUpToDate>
  <CharactersWithSpaces>82129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dc:creator>
  <cp:lastModifiedBy>ZTE- Mengzhu</cp:lastModifiedBy>
  <cp:revision>27</cp:revision>
  <cp:lastPrinted>2025-03-21T09:23:00Z</cp:lastPrinted>
  <dcterms:created xsi:type="dcterms:W3CDTF">2025-10-03T07:39:00Z</dcterms:created>
  <dcterms:modified xsi:type="dcterms:W3CDTF">2025-10-03T15:19:00Z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C9F68C36675141DDB477CF2EB32B4BD2</vt:lpwstr>
  </property>
</Properties>
</file>